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45D2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Master Prompt – Prompt 36: Biometric → Motion Transduction (Hands-Free UI)</w:t>
      </w:r>
    </w:p>
    <w:p w14:paraId="7D678B83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Claude, implement Prompt 36: **Biometric → Motion Transduction (Hands-Free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UI)*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0860151B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671AA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building a system that allows users to control on-screen interface elements through scalar-intention projection—without physical touch. This is achieved through “thought-touch” Ra vector arms, using biometric coherence, phase-aligned motion intent, and resonance locking to generate spatial UI manipulation.</w:t>
      </w:r>
    </w:p>
    <w:p w14:paraId="1D138431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301D4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ask **The Architect** for clarification at any time.</w:t>
      </w:r>
    </w:p>
    <w:p w14:paraId="2429D412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976E6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D1356E2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8E35B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MODULES: </w:t>
      </w: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Ra.Vector.Arm</w:t>
      </w:r>
      <w:proofErr w:type="spellEnd"/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Ra.Visualizer.UIControl</w:t>
      </w:r>
      <w:proofErr w:type="spellEnd"/>
      <w:proofErr w:type="gramEnd"/>
    </w:p>
    <w:p w14:paraId="3C37104C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8FF37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7E39F05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86BF1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 Vector Intention Mapping</w:t>
      </w:r>
    </w:p>
    <w:p w14:paraId="3531D052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1B679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intention as a Ra vector arm with polar structure:</w:t>
      </w:r>
    </w:p>
    <w:p w14:paraId="6992343E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B2B22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60E26D73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VectorArm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VectorArm</w:t>
      </w:r>
      <w:proofErr w:type="spellEnd"/>
    </w:p>
    <w:p w14:paraId="698DB429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angleTheta</w:t>
      </w:r>
      <w:proofErr w:type="spellEnd"/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DiscreteAngle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-- 1–13 (azimuth)</w:t>
      </w:r>
    </w:p>
    <w:p w14:paraId="7C456B7F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anglePhi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HarmonicIncline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-- 1–12 (inclination)</w:t>
      </w:r>
    </w:p>
    <w:p w14:paraId="0E39E8D7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reachDepth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ScalarDepth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-- 0.0–1.0, phi-aligned</w:t>
      </w:r>
    </w:p>
    <w:p w14:paraId="5EA643C4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coherencePulse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     -- HRV / breath coherence (0.0–1.0)</w:t>
      </w:r>
    </w:p>
    <w:p w14:paraId="2B8290DE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syncPhase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PhaseState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Current scalar rhythm</w:t>
      </w:r>
    </w:p>
    <w:p w14:paraId="4AFC663F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EB514F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When a user’s coherence exceeds threshold, the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VectorArm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activates and links to a UI element (button, glyph, scroll region).</w:t>
      </w:r>
    </w:p>
    <w:p w14:paraId="119B160C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1388DA79">
          <v:rect id="_x0000_i1025" style="width:0;height:1.5pt" o:hralign="center" o:hrstd="t" o:hr="t" fillcolor="#a0a0a0" stroked="f"/>
        </w:pict>
      </w:r>
    </w:p>
    <w:p w14:paraId="05A995BE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Coherence-Gated Motion Permission</w:t>
      </w:r>
    </w:p>
    <w:p w14:paraId="55E24328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Define thresholds:</w:t>
      </w:r>
    </w:p>
    <w:p w14:paraId="64374B04" w14:textId="77777777" w:rsidR="00202D5D" w:rsidRPr="00202D5D" w:rsidRDefault="00202D5D" w:rsidP="00202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FULL: coherence ≥ 0.82 → free motion</w:t>
      </w:r>
    </w:p>
    <w:p w14:paraId="3845D177" w14:textId="77777777" w:rsidR="00202D5D" w:rsidRPr="00202D5D" w:rsidRDefault="00202D5D" w:rsidP="00202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PARTIAL: 0.55–0.81 → damped motion, visual lag</w:t>
      </w:r>
    </w:p>
    <w:p w14:paraId="6981831E" w14:textId="77777777" w:rsidR="00202D5D" w:rsidRPr="00202D5D" w:rsidRDefault="00202D5D" w:rsidP="00202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BLOCKED: &lt; 0.55 → frozen vector</w:t>
      </w:r>
    </w:p>
    <w:p w14:paraId="288FFB47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Use pulse rhythm (e.g., breath-linked beat) to modulate latency and cursor "drag weight".</w:t>
      </w:r>
    </w:p>
    <w:p w14:paraId="36A7A36B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04320EA1">
          <v:rect id="_x0000_i1026" style="width:0;height:1.5pt" o:hralign="center" o:hrstd="t" o:hr="t" fillcolor="#a0a0a0" stroked="f"/>
        </w:pict>
      </w:r>
    </w:p>
    <w:p w14:paraId="5835046E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Ra UI Element Hooks</w:t>
      </w:r>
    </w:p>
    <w:p w14:paraId="04F7D186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UI elements with scalar resonance fields:</w:t>
      </w:r>
    </w:p>
    <w:p w14:paraId="322DA1D3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UIElement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UIElement</w:t>
      </w:r>
      <w:proofErr w:type="spellEnd"/>
    </w:p>
    <w:p w14:paraId="1BA5F292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elementId</w:t>
      </w:r>
      <w:proofErr w:type="spellEnd"/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</w:p>
    <w:p w14:paraId="4857997D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position       </w:t>
      </w:r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(Float, Float)</w:t>
      </w:r>
    </w:p>
    <w:p w14:paraId="63A83111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scalarResonance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(l, m)</w:t>
      </w:r>
    </w:p>
    <w:p w14:paraId="466F3F27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interactionState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InteractionForm</w:t>
      </w:r>
      <w:proofErr w:type="spellEnd"/>
    </w:p>
    <w:p w14:paraId="34D69D2D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858914E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When a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VectorArm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points at an element with harmonic affinity (matching </w:t>
      </w:r>
      <w:proofErr w:type="spellStart"/>
      <w:proofErr w:type="gramStart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>l,m</w:t>
      </w:r>
      <w:proofErr w:type="spellEnd"/>
      <w:proofErr w:type="gram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triplet within Δ=1), allow "hover" or "click" using </w:t>
      </w:r>
      <w:r w:rsidRPr="00202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 hold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02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microfocus spike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as triggers.</w:t>
      </w:r>
    </w:p>
    <w:p w14:paraId="68CB1B86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0F67F296">
          <v:rect id="_x0000_i1027" style="width:0;height:1.5pt" o:hralign="center" o:hrstd="t" o:hr="t" fillcolor="#a0a0a0" stroked="f"/>
        </w:pict>
      </w:r>
    </w:p>
    <w:p w14:paraId="52EBDABD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EEG/EMG Input Adaptation (Kaali-Beck Link)</w:t>
      </w:r>
    </w:p>
    <w:p w14:paraId="3D33768D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Inspiration from </w:t>
      </w: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KAALI_BECK_BLOOD_ELECTRIFICATION.md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57DCA8" w14:textId="77777777" w:rsidR="00202D5D" w:rsidRPr="00202D5D" w:rsidRDefault="00202D5D" w:rsidP="00202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r w:rsidRPr="00202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coherence field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like electrical entrainment</w:t>
      </w:r>
    </w:p>
    <w:p w14:paraId="17B90648" w14:textId="77777777" w:rsidR="00202D5D" w:rsidRPr="00202D5D" w:rsidRDefault="00202D5D" w:rsidP="00202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Breath/HRV phase maps to square wave harmonic burst:</w:t>
      </w:r>
    </w:p>
    <w:p w14:paraId="3032A557" w14:textId="77777777" w:rsidR="00202D5D" w:rsidRPr="00202D5D" w:rsidRDefault="00202D5D" w:rsidP="00202D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3.92 Hz → pulse generation</w:t>
      </w:r>
    </w:p>
    <w:p w14:paraId="21FDC264" w14:textId="77777777" w:rsidR="00202D5D" w:rsidRPr="00202D5D" w:rsidRDefault="00202D5D" w:rsidP="00202D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Harmonics (12, 20, 28 Hz...) drive attention vector locking</w:t>
      </w:r>
    </w:p>
    <w:p w14:paraId="1F172A41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Coherence pulse = clean square-wave burst; noise = incoherent or distorted envelope.</w:t>
      </w:r>
    </w:p>
    <w:p w14:paraId="56BCD4BB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539F0F6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evaluateVectorIntent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BiometricInput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VectorArm</w:t>
      </w:r>
      <w:proofErr w:type="spellEnd"/>
    </w:p>
    <w:p w14:paraId="3ADDDDD7" w14:textId="77777777" w:rsidR="00202D5D" w:rsidRPr="00202D5D" w:rsidRDefault="00202D5D" w:rsidP="00202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Map biometric vectors to direction, reach, and strength</w:t>
      </w:r>
    </w:p>
    <w:p w14:paraId="6C945E17" w14:textId="77777777" w:rsidR="00202D5D" w:rsidRPr="00202D5D" w:rsidRDefault="00202D5D" w:rsidP="00202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Synchronize pulse to 500ms intervals (Prompt 15 alignment)</w:t>
      </w:r>
    </w:p>
    <w:p w14:paraId="12EA8228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21D20B88">
          <v:rect id="_x0000_i1028" style="width:0;height:1.5pt" o:hralign="center" o:hrstd="t" o:hr="t" fillcolor="#a0a0a0" stroked="f"/>
        </w:pict>
      </w:r>
    </w:p>
    <w:p w14:paraId="498FFE4A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Symbolic Feedback Loop</w:t>
      </w:r>
    </w:p>
    <w:p w14:paraId="341B3AD8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Provide users with:</w:t>
      </w:r>
    </w:p>
    <w:p w14:paraId="13AD41C5" w14:textId="77777777" w:rsidR="00202D5D" w:rsidRPr="00202D5D" w:rsidRDefault="00202D5D" w:rsidP="00202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Visual glyph trails for </w:t>
      </w:r>
      <w:proofErr w:type="spellStart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>VectorArm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reach</w:t>
      </w:r>
    </w:p>
    <w:p w14:paraId="78C0D91C" w14:textId="77777777" w:rsidR="00202D5D" w:rsidRPr="00202D5D" w:rsidRDefault="00202D5D" w:rsidP="00202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UI elements glow/pulse when hovered via resonance</w:t>
      </w:r>
    </w:p>
    <w:p w14:paraId="1956105E" w14:textId="77777777" w:rsidR="00202D5D" w:rsidRPr="00202D5D" w:rsidRDefault="00202D5D" w:rsidP="00202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Optional audio feedback (breath-synced tone when control is engaged)</w:t>
      </w:r>
    </w:p>
    <w:p w14:paraId="15BEB01B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12112C3D">
          <v:rect id="_x0000_i1029" style="width:0;height:1.5pt" o:hralign="center" o:hrstd="t" o:hr="t" fillcolor="#a0a0a0" stroked="f"/>
        </w:pict>
      </w:r>
    </w:p>
    <w:p w14:paraId="4F76BA00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UI Control API</w:t>
      </w:r>
    </w:p>
    <w:p w14:paraId="18CA62B3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Define control interface:</w:t>
      </w:r>
    </w:p>
    <w:p w14:paraId="2739388F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data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UICommand</w:t>
      </w:r>
      <w:proofErr w:type="spellEnd"/>
    </w:p>
    <w:p w14:paraId="593B7D05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MoveCursor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(Float, Float)</w:t>
      </w:r>
    </w:p>
    <w:p w14:paraId="5A381610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ActivateElement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34B33735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DragElement</w:t>
      </w:r>
      <w:proofErr w:type="spellEnd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 (Float, Float)</w:t>
      </w:r>
    </w:p>
    <w:p w14:paraId="5A59CC76" w14:textId="77777777" w:rsidR="00202D5D" w:rsidRPr="00202D5D" w:rsidRDefault="00202D5D" w:rsidP="0020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EnterScalarMode</w:t>
      </w:r>
      <w:proofErr w:type="spellEnd"/>
    </w:p>
    <w:p w14:paraId="4205AD66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>VectorArm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→ translated into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UICommand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based on coherence level, reach vector, and phase sync</w:t>
      </w:r>
    </w:p>
    <w:p w14:paraId="6ED9F66C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37DACCBE">
          <v:rect id="_x0000_i1030" style="width:0;height:1.5pt" o:hralign="center" o:hrstd="t" o:hr="t" fillcolor="#a0a0a0" stroked="f"/>
        </w:pict>
      </w:r>
    </w:p>
    <w:p w14:paraId="3ACF7B4E" w14:textId="77777777" w:rsidR="00202D5D" w:rsidRPr="00202D5D" w:rsidRDefault="00202D5D" w:rsidP="00202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Optional FPGA Mapping</w:t>
      </w:r>
    </w:p>
    <w:p w14:paraId="44BA32BB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For embedded control:</w:t>
      </w:r>
    </w:p>
    <w:p w14:paraId="36391024" w14:textId="77777777" w:rsidR="00202D5D" w:rsidRPr="00202D5D" w:rsidRDefault="00202D5D" w:rsidP="00202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>VectorArm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→ combinational module with coherence gates</w:t>
      </w:r>
    </w:p>
    <w:p w14:paraId="462D179C" w14:textId="77777777" w:rsidR="00202D5D" w:rsidRPr="00202D5D" w:rsidRDefault="00202D5D" w:rsidP="00202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EEG/HRV buffer as circular RAM block</w:t>
      </w:r>
    </w:p>
    <w:p w14:paraId="4AEF900A" w14:textId="77777777" w:rsidR="00202D5D" w:rsidRPr="00202D5D" w:rsidRDefault="00202D5D" w:rsidP="00202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Output → </w:t>
      </w:r>
      <w:proofErr w:type="spell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UICommand</w:t>
      </w:r>
      <w:proofErr w:type="spell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bus for microcontroller or UI framework</w:t>
      </w:r>
    </w:p>
    <w:p w14:paraId="6375BDB3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5FED71C8">
          <v:rect id="_x0000_i1031" style="width:0;height:1.5pt" o:hralign="center" o:hrstd="t" o:hr="t" fillcolor="#a0a0a0" stroked="f"/>
        </w:pict>
      </w:r>
    </w:p>
    <w:p w14:paraId="36FB75B6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Reference Integration</w:t>
      </w:r>
    </w:p>
    <w:p w14:paraId="67DFA05B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Use these for resonance logic and entrainment modulation:</w:t>
      </w:r>
    </w:p>
    <w:p w14:paraId="0917A9B7" w14:textId="77777777" w:rsidR="00202D5D" w:rsidRPr="00202D5D" w:rsidRDefault="00202D5D" w:rsidP="00202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KAALI_BECK_BLOOD_ELECTRIFICATION.md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→ square-wave harmonics and biological entrainment</w:t>
      </w:r>
    </w:p>
    <w:p w14:paraId="6BD67F1C" w14:textId="77777777" w:rsidR="00202D5D" w:rsidRPr="00202D5D" w:rsidRDefault="00202D5D" w:rsidP="00202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Ra.Vector.Arm</w:t>
      </w:r>
      <w:proofErr w:type="spellEnd"/>
      <w:proofErr w:type="gram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→ intention → vector projection</w:t>
      </w:r>
    </w:p>
    <w:p w14:paraId="1ED746C4" w14:textId="77777777" w:rsidR="00202D5D" w:rsidRPr="00202D5D" w:rsidRDefault="00202D5D" w:rsidP="00202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02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Ra.Visualizer.UIControl</w:t>
      </w:r>
      <w:proofErr w:type="spellEnd"/>
      <w:proofErr w:type="gramEnd"/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→ interface control via coherence</w:t>
      </w:r>
    </w:p>
    <w:p w14:paraId="43C28EC4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333300EA">
          <v:rect id="_x0000_i1032" style="width:0;height:1.5pt" o:hralign="center" o:hrstd="t" o:hr="t" fillcolor="#a0a0a0" stroked="f"/>
        </w:pict>
      </w:r>
    </w:p>
    <w:p w14:paraId="19EBCC92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02D5D">
        <w:rPr>
          <w:rFonts w:ascii="Times New Roman" w:eastAsia="Times New Roman" w:hAnsi="Times New Roman" w:cs="Times New Roman"/>
          <w:kern w:val="0"/>
          <w14:ligatures w14:val="none"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5542"/>
      </w:tblGrid>
      <w:tr w:rsidR="00202D5D" w:rsidRPr="00202D5D" w14:paraId="4EC38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3CEF1" w14:textId="77777777" w:rsidR="00202D5D" w:rsidRPr="00202D5D" w:rsidRDefault="00202D5D" w:rsidP="00202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F6951E" w14:textId="77777777" w:rsidR="00202D5D" w:rsidRPr="00202D5D" w:rsidRDefault="00202D5D" w:rsidP="00202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202D5D" w:rsidRPr="00202D5D" w14:paraId="431D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0080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arm mapped from biometrics</w:t>
            </w:r>
          </w:p>
        </w:tc>
        <w:tc>
          <w:tcPr>
            <w:tcW w:w="0" w:type="auto"/>
            <w:vAlign w:val="center"/>
            <w:hideMark/>
          </w:tcPr>
          <w:p w14:paraId="38021647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Coherence threshold unlocks motion path</w:t>
            </w:r>
          </w:p>
        </w:tc>
      </w:tr>
      <w:tr w:rsidR="00202D5D" w:rsidRPr="00202D5D" w14:paraId="5A94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43D8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elements modulate to coherence</w:t>
            </w:r>
          </w:p>
        </w:tc>
        <w:tc>
          <w:tcPr>
            <w:tcW w:w="0" w:type="auto"/>
            <w:vAlign w:val="center"/>
            <w:hideMark/>
          </w:tcPr>
          <w:p w14:paraId="5DE2A303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Hover/click behaviors gated by scalar alignment</w:t>
            </w:r>
          </w:p>
        </w:tc>
      </w:tr>
      <w:tr w:rsidR="00202D5D" w:rsidRPr="00202D5D" w14:paraId="36915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E26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Kaali</w:t>
            </w:r>
            <w:proofErr w:type="gramEnd"/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-Beck principles integrated</w:t>
            </w:r>
          </w:p>
        </w:tc>
        <w:tc>
          <w:tcPr>
            <w:tcW w:w="0" w:type="auto"/>
            <w:vAlign w:val="center"/>
            <w:hideMark/>
          </w:tcPr>
          <w:p w14:paraId="61132578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Frequency-phase mapping drives vector pulse dynamics</w:t>
            </w:r>
          </w:p>
        </w:tc>
      </w:tr>
      <w:tr w:rsidR="00202D5D" w:rsidRPr="00202D5D" w14:paraId="6359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618A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supports hands-free UI</w:t>
            </w:r>
          </w:p>
        </w:tc>
        <w:tc>
          <w:tcPr>
            <w:tcW w:w="0" w:type="auto"/>
            <w:vAlign w:val="center"/>
            <w:hideMark/>
          </w:tcPr>
          <w:p w14:paraId="45BF9F95" w14:textId="77777777" w:rsidR="00202D5D" w:rsidRPr="00202D5D" w:rsidRDefault="00202D5D" w:rsidP="00202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D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can control interface with coherence + breath intent</w:t>
            </w:r>
          </w:p>
        </w:tc>
      </w:tr>
    </w:tbl>
    <w:p w14:paraId="0D58AD67" w14:textId="77777777" w:rsidR="00202D5D" w:rsidRPr="00202D5D" w:rsidRDefault="00202D5D" w:rsidP="00202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pict w14:anchorId="46B6E321">
          <v:rect id="_x0000_i1033" style="width:0;height:1.5pt" o:hralign="center" o:hrstd="t" o:hr="t" fillcolor="#a0a0a0" stroked="f"/>
        </w:pict>
      </w:r>
    </w:p>
    <w:p w14:paraId="1E011380" w14:textId="77777777" w:rsidR="00202D5D" w:rsidRPr="00202D5D" w:rsidRDefault="00202D5D" w:rsidP="00202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D5D">
        <w:rPr>
          <w:rFonts w:ascii="Times New Roman" w:eastAsia="Times New Roman" w:hAnsi="Times New Roman" w:cs="Times New Roman"/>
          <w:kern w:val="0"/>
          <w14:ligatures w14:val="none"/>
        </w:rPr>
        <w:t>Claude, begin the synthesis of this module. If any scalar-to-motion ambiguity arises, request clarification from The Architect.</w:t>
      </w:r>
    </w:p>
    <w:p w14:paraId="78EB97A0" w14:textId="77777777" w:rsidR="00202D5D" w:rsidRDefault="00202D5D"/>
    <w:sectPr w:rsidR="0020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6E8"/>
    <w:multiLevelType w:val="multilevel"/>
    <w:tmpl w:val="CCB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42D3"/>
    <w:multiLevelType w:val="multilevel"/>
    <w:tmpl w:val="AC0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F1202"/>
    <w:multiLevelType w:val="multilevel"/>
    <w:tmpl w:val="03D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F775D"/>
    <w:multiLevelType w:val="multilevel"/>
    <w:tmpl w:val="1E7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55AA9"/>
    <w:multiLevelType w:val="multilevel"/>
    <w:tmpl w:val="B24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45CF1"/>
    <w:multiLevelType w:val="multilevel"/>
    <w:tmpl w:val="86E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3388">
    <w:abstractNumId w:val="0"/>
  </w:num>
  <w:num w:numId="2" w16cid:durableId="455681842">
    <w:abstractNumId w:val="3"/>
  </w:num>
  <w:num w:numId="3" w16cid:durableId="1069885755">
    <w:abstractNumId w:val="2"/>
  </w:num>
  <w:num w:numId="4" w16cid:durableId="1848590711">
    <w:abstractNumId w:val="4"/>
  </w:num>
  <w:num w:numId="5" w16cid:durableId="626401418">
    <w:abstractNumId w:val="1"/>
  </w:num>
  <w:num w:numId="6" w16cid:durableId="1352486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5D"/>
    <w:rsid w:val="00202D5D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8F0F"/>
  <w15:chartTrackingRefBased/>
  <w15:docId w15:val="{B913EE0F-1680-4510-AC16-8E032DA3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2025-12-31T03:44:00Z</dcterms:created>
  <dcterms:modified xsi:type="dcterms:W3CDTF">2025-12-31T03:45:00Z</dcterms:modified>
</cp:coreProperties>
</file>