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E80D28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E80D28">
        <w:rPr>
          <w:rFonts w:ascii="Times New Roman" w:hAnsi="Times New Roman" w:cs="Times New Roman"/>
          <w:sz w:val="32"/>
        </w:rPr>
        <w:t>№</w:t>
      </w:r>
      <w:r w:rsidR="00E80D28" w:rsidRPr="00E80D28">
        <w:rPr>
          <w:rFonts w:ascii="Times New Roman" w:hAnsi="Times New Roman" w:cs="Times New Roman"/>
          <w:sz w:val="32"/>
        </w:rPr>
        <w:t>4</w:t>
      </w:r>
    </w:p>
    <w:p w:rsidR="00E80D28" w:rsidRPr="00E80D28" w:rsidRDefault="008E1592" w:rsidP="00E80D28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r w:rsidR="00E80D28" w:rsidRPr="00E80D28">
        <w:rPr>
          <w:rFonts w:ascii="Times New Roman" w:hAnsi="Times New Roman" w:cs="Times New Roman"/>
          <w:sz w:val="32"/>
        </w:rPr>
        <w:t>Эмпирическая функция распределения и ядерные</w:t>
      </w:r>
    </w:p>
    <w:p w:rsidR="008E1592" w:rsidRPr="008E1592" w:rsidRDefault="00E80D28" w:rsidP="00E80D28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оценки плотности</w:t>
      </w:r>
      <w:r w:rsidR="008E1592"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</w:p>
        <w:p w:rsidR="008B643E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3982336" w:history="1">
            <w:r w:rsidR="008B643E" w:rsidRPr="00AD7485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8B643E">
              <w:rPr>
                <w:noProof/>
                <w:webHidden/>
              </w:rPr>
              <w:tab/>
            </w:r>
            <w:r w:rsidR="008B643E">
              <w:rPr>
                <w:noProof/>
                <w:webHidden/>
              </w:rPr>
              <w:fldChar w:fldCharType="begin"/>
            </w:r>
            <w:r w:rsidR="008B643E">
              <w:rPr>
                <w:noProof/>
                <w:webHidden/>
              </w:rPr>
              <w:instrText xml:space="preserve"> PAGEREF _Toc223982336 \h </w:instrText>
            </w:r>
            <w:r w:rsidR="008B643E">
              <w:rPr>
                <w:noProof/>
                <w:webHidden/>
              </w:rPr>
            </w:r>
            <w:r w:rsidR="008B643E"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3</w:t>
            </w:r>
            <w:r w:rsidR="008B643E"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37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38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39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0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Нормальное распределение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1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Распределение Коши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2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Распределение Лапласа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3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Распределение Пуассона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4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Распределение равномерное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5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6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43E" w:rsidRDefault="008B64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82347" w:history="1">
            <w:r w:rsidRPr="00AD7485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25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Pr="00BD44A3" w:rsidRDefault="00BD44A3" w:rsidP="00BD44A3"/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0" w:name="_Toc223982336"/>
      <w:r w:rsidRPr="008E1592">
        <w:rPr>
          <w:rFonts w:ascii="Times New Roman" w:hAnsi="Times New Roman" w:cs="Times New Roman"/>
        </w:rPr>
        <w:lastRenderedPageBreak/>
        <w:t>Формулировка задачи</w:t>
      </w:r>
      <w:bookmarkEnd w:id="0"/>
    </w:p>
    <w:p w:rsidR="008E1592" w:rsidRPr="00C42994" w:rsidRDefault="00C42994" w:rsidP="00C42994">
      <w:pPr>
        <w:rPr>
          <w:sz w:val="28"/>
          <w:szCs w:val="28"/>
        </w:rPr>
      </w:pPr>
      <w:r>
        <w:rPr>
          <w:sz w:val="28"/>
          <w:szCs w:val="28"/>
        </w:rPr>
        <w:t>Цель</w:t>
      </w:r>
      <w:r w:rsidR="008E1592" w:rsidRPr="00C42994">
        <w:rPr>
          <w:sz w:val="28"/>
          <w:szCs w:val="28"/>
        </w:rPr>
        <w:t>:</w:t>
      </w:r>
    </w:p>
    <w:p w:rsidR="008E1592" w:rsidRDefault="00E80D28" w:rsidP="00E80D28">
      <w:pPr>
        <w:rPr>
          <w:rFonts w:ascii="Times New Roman" w:hAnsi="Times New Roman" w:cs="Times New Roman"/>
        </w:rPr>
      </w:pPr>
      <w:proofErr w:type="spellStart"/>
      <w:r w:rsidRPr="00E80D28">
        <w:rPr>
          <w:rFonts w:ascii="Times New Roman" w:hAnsi="Times New Roman" w:cs="Times New Roman"/>
        </w:rPr>
        <w:t>Cделать</w:t>
      </w:r>
      <w:proofErr w:type="spellEnd"/>
      <w:r w:rsidRPr="00E80D28">
        <w:rPr>
          <w:rFonts w:ascii="Times New Roman" w:hAnsi="Times New Roman" w:cs="Times New Roman"/>
        </w:rPr>
        <w:t xml:space="preserve"> вывод о том, как мощность выборки влияет на приближение эмпирической функции к </w:t>
      </w:r>
      <w:r>
        <w:rPr>
          <w:rFonts w:ascii="Times New Roman" w:hAnsi="Times New Roman" w:cs="Times New Roman"/>
        </w:rPr>
        <w:t>истинной функции распределения.</w:t>
      </w:r>
      <w:r w:rsidRPr="00E80D28">
        <w:rPr>
          <w:rFonts w:ascii="Times New Roman" w:hAnsi="Times New Roman" w:cs="Times New Roman"/>
        </w:rPr>
        <w:t xml:space="preserve"> Сравнить два способа оценки плотности распределения: ядерные оценки и гистограммы</w:t>
      </w:r>
    </w:p>
    <w:p w:rsidR="00E80D28" w:rsidRPr="008E1592" w:rsidRDefault="00E80D28" w:rsidP="00E80D28">
      <w:pPr>
        <w:rPr>
          <w:rFonts w:ascii="Times New Roman" w:hAnsi="Times New Roman" w:cs="Times New Roman"/>
        </w:rPr>
      </w:pPr>
    </w:p>
    <w:p w:rsidR="008E1592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Задачи:</w:t>
      </w:r>
    </w:p>
    <w:p w:rsidR="00E80D28" w:rsidRPr="00E80D28" w:rsidRDefault="00E80D28" w:rsidP="00E80D28">
      <w:p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</w:rPr>
        <w:t>Сгенерировать выборки объёмом n = 20, 60, 100. Построить на них:</w:t>
      </w:r>
    </w:p>
    <w:p w:rsidR="00E80D28" w:rsidRPr="00E80D28" w:rsidRDefault="00E80D28" w:rsidP="00E80D28">
      <w:p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</w:rPr>
        <w:t>1. Эмпирическую функцию распределения (э. ф. р.) и теоретическую функцию распределения.</w:t>
      </w:r>
    </w:p>
    <w:p w:rsidR="00E80D28" w:rsidRPr="00E80D28" w:rsidRDefault="00E80D28" w:rsidP="00E80D28">
      <w:p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</w:rPr>
        <w:t>2. Ядерную оценку плотности (ядро — гауссово) и теоретическую плотность.</w:t>
      </w:r>
      <w:r w:rsidRPr="00E80D28">
        <w:rPr>
          <w:rFonts w:ascii="Times New Roman" w:hAnsi="Times New Roman" w:cs="Times New Roman"/>
        </w:rPr>
        <w:cr/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1" w:name="_Toc223982337"/>
      <w:r w:rsidRPr="008E1592">
        <w:rPr>
          <w:rFonts w:ascii="Times New Roman" w:hAnsi="Times New Roman" w:cs="Times New Roman"/>
        </w:rPr>
        <w:t>Теоретическая часть</w:t>
      </w:r>
      <w:bookmarkEnd w:id="1"/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Используемые распределения</w:t>
      </w:r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>Нормальное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; 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(1)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Коши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;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π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(2)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Лапласа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 xml:space="preserve"> (3)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Пуассона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</m:e>
        </m:d>
        <m:r>
          <w:rPr>
            <w:rFonts w:ascii="Cambria Math" w:hAnsi="Cambria Math" w:cs="Times New Roman"/>
          </w:rPr>
          <m:t>;f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-10</m:t>
                </m:r>
              </m:sup>
            </m:sSup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k!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(4)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Равномерное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</w:rPr>
                  <m:t>,xϵ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  <m:e>
                <m:r>
                  <w:rPr>
                    <w:rFonts w:ascii="Cambria Math" w:hAnsi="Cambria Math" w:cs="Times New Roman"/>
                  </w:rPr>
                  <m:t>0,x∉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</m:eqArr>
          </m:e>
        </m:d>
        <m:r>
          <w:rPr>
            <w:rFonts w:ascii="Cambria Math" w:hAnsi="Cambria Math" w:cs="Times New Roman"/>
          </w:rPr>
          <m:t xml:space="preserve"> (5)</m:t>
        </m:r>
      </m:oMath>
    </w:p>
    <w:p w:rsidR="00842E9F" w:rsidRPr="00842E9F" w:rsidRDefault="00842E9F" w:rsidP="00842E9F">
      <w:pPr>
        <w:rPr>
          <w:sz w:val="28"/>
          <w:szCs w:val="28"/>
        </w:rPr>
      </w:pPr>
      <w:bookmarkStart w:id="2" w:name="_Toc222180071"/>
      <w:r w:rsidRPr="00842E9F">
        <w:rPr>
          <w:sz w:val="28"/>
          <w:szCs w:val="28"/>
        </w:rPr>
        <w:t xml:space="preserve">Расчёт </w:t>
      </w:r>
      <w:bookmarkEnd w:id="2"/>
      <w:r w:rsidR="00E80D28">
        <w:rPr>
          <w:sz w:val="28"/>
          <w:szCs w:val="28"/>
        </w:rPr>
        <w:t xml:space="preserve">ядерной оценки плотности в точке </w:t>
      </w:r>
    </w:p>
    <w:p w:rsidR="00E80D28" w:rsidRPr="00E80D28" w:rsidRDefault="00E80D28" w:rsidP="00E80D28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</w:rPr>
        <w:t xml:space="preserve">Выбираем точку для оценки плотности </w:t>
      </w:r>
      <m:oMath>
        <m:r>
          <w:rPr>
            <w:rFonts w:ascii="Cambria Math" w:hAnsi="Cambria Math" w:cs="Times New Roman"/>
            <w:lang w:val="en-US"/>
          </w:rPr>
          <m:t>x</m:t>
        </m:r>
      </m:oMath>
    </w:p>
    <w:p w:rsidR="00E80D28" w:rsidRPr="00E80D28" w:rsidRDefault="00E80D28" w:rsidP="00E80D28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</w:rPr>
        <w:t>Считаем гауссово ядро для каждой точки из выборки:</w:t>
      </w:r>
    </w:p>
    <w:p w:rsidR="00E80D28" w:rsidRPr="00E80D28" w:rsidRDefault="00E80D28" w:rsidP="00E80D28">
      <w:pPr>
        <w:pStyle w:val="a5"/>
        <w:ind w:left="1440"/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h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lang w:val="en-US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</m:rad>
            <m:ctrlPr>
              <w:rPr>
                <w:rFonts w:ascii="Cambria Math" w:hAnsi="Cambria Math" w:cs="Times New Roman"/>
                <w:i/>
                <w:lang w:val="en-US"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p>
        </m:sSup>
      </m:oMath>
      <w:r w:rsidRPr="00E80D28">
        <w:rPr>
          <w:rFonts w:ascii="Times New Roman" w:hAnsi="Times New Roman" w:cs="Times New Roman"/>
        </w:rPr>
        <w:t>,</w:t>
      </w:r>
    </w:p>
    <w:p w:rsidR="00E80D28" w:rsidRPr="00E80D28" w:rsidRDefault="00E80D28" w:rsidP="00E80D28">
      <w:pPr>
        <w:pStyle w:val="a5"/>
        <w:ind w:left="1440"/>
        <w:rPr>
          <w:rFonts w:ascii="Times New Roman" w:hAnsi="Times New Roman" w:cs="Times New Roman"/>
          <w:iCs/>
        </w:rPr>
      </w:pPr>
      <w:r w:rsidRPr="00E80D28">
        <w:rPr>
          <w:rFonts w:ascii="Times New Roman" w:hAnsi="Times New Roman" w:cs="Times New Roman"/>
          <w:iCs/>
        </w:rPr>
        <w:t xml:space="preserve">где </w:t>
      </w:r>
      <w:r w:rsidRPr="00E80D28">
        <w:rPr>
          <w:rFonts w:ascii="Times New Roman" w:hAnsi="Times New Roman" w:cs="Times New Roman"/>
          <w:iCs/>
          <w:lang w:val="en-US"/>
        </w:rPr>
        <w:t>h</w:t>
      </w:r>
      <w:r w:rsidRPr="00E80D28">
        <w:rPr>
          <w:rFonts w:ascii="Times New Roman" w:hAnsi="Times New Roman" w:cs="Times New Roman"/>
          <w:iCs/>
        </w:rPr>
        <w:t xml:space="preserve"> – ширина полосы, </w:t>
      </w:r>
      <w:r w:rsidRPr="00E80D28">
        <w:rPr>
          <w:rFonts w:ascii="Times New Roman" w:hAnsi="Times New Roman" w:cs="Times New Roman"/>
          <w:iCs/>
          <w:lang w:val="en-US"/>
        </w:rPr>
        <w:t>x</w:t>
      </w:r>
      <w:r w:rsidRPr="00E80D28">
        <w:rPr>
          <w:rFonts w:ascii="Times New Roman" w:hAnsi="Times New Roman" w:cs="Times New Roman"/>
          <w:iCs/>
        </w:rPr>
        <w:t xml:space="preserve"> – выбранная точка, </w:t>
      </w:r>
      <w:r w:rsidRPr="00E80D28">
        <w:rPr>
          <w:rFonts w:ascii="Times New Roman" w:hAnsi="Times New Roman" w:cs="Times New Roman"/>
          <w:iCs/>
          <w:lang w:val="en-US"/>
        </w:rPr>
        <w:t>x</w:t>
      </w:r>
      <w:r w:rsidRPr="00E80D28">
        <w:rPr>
          <w:rFonts w:ascii="Times New Roman" w:hAnsi="Times New Roman" w:cs="Times New Roman"/>
          <w:iCs/>
          <w:vertAlign w:val="subscript"/>
          <w:lang w:val="en-US"/>
        </w:rPr>
        <w:t>i</w:t>
      </w:r>
      <w:r w:rsidRPr="00E80D28">
        <w:rPr>
          <w:rFonts w:ascii="Times New Roman" w:hAnsi="Times New Roman" w:cs="Times New Roman"/>
          <w:iCs/>
        </w:rPr>
        <w:t xml:space="preserve"> – точка из выборки</w:t>
      </w:r>
    </w:p>
    <w:p w:rsidR="00E80D28" w:rsidRPr="00E80D28" w:rsidRDefault="00E80D28" w:rsidP="00E80D28">
      <w:pPr>
        <w:pStyle w:val="a5"/>
        <w:numPr>
          <w:ilvl w:val="0"/>
          <w:numId w:val="16"/>
        </w:numPr>
        <w:rPr>
          <w:rFonts w:ascii="Times New Roman" w:hAnsi="Times New Roman" w:cs="Times New Roman"/>
          <w:iCs/>
        </w:rPr>
      </w:pPr>
      <w:r w:rsidRPr="00E80D28">
        <w:rPr>
          <w:rFonts w:ascii="Times New Roman" w:hAnsi="Times New Roman" w:cs="Times New Roman"/>
          <w:iCs/>
        </w:rPr>
        <w:t xml:space="preserve">Считаем ядерную оценку плотности в точке </w:t>
      </w:r>
      <w:r w:rsidRPr="00E80D28">
        <w:rPr>
          <w:rFonts w:ascii="Times New Roman" w:hAnsi="Times New Roman" w:cs="Times New Roman"/>
          <w:iCs/>
          <w:lang w:val="en-US"/>
        </w:rPr>
        <w:t>x</w:t>
      </w:r>
    </w:p>
    <w:p w:rsidR="00E80D28" w:rsidRPr="00E80D28" w:rsidRDefault="00E80D28" w:rsidP="00E80D28">
      <w:pPr>
        <w:pStyle w:val="a5"/>
        <w:ind w:left="1440"/>
        <w:jc w:val="center"/>
        <w:rPr>
          <w:rFonts w:ascii="Times New Roman" w:hAnsi="Times New Roman" w:cs="Times New Roman"/>
          <w:iCs/>
        </w:rPr>
      </w:pP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  <m:ctrlPr>
                  <w:rPr>
                    <w:rFonts w:ascii="Cambria Math" w:hAnsi="Cambria Math" w:cs="Times New Roman"/>
                    <w:iCs/>
                  </w:rPr>
                </m:ctrlPr>
              </m:e>
              <m:sub>
                <m:r>
                  <w:rPr>
                    <w:rFonts w:ascii="Cambria Math" w:hAnsi="Cambria Math" w:cs="Times New Roman"/>
                  </w:rPr>
                  <m:t>h</m:t>
                </m:r>
              </m:sub>
            </m:sSub>
          </m:e>
        </m:acc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  <w:iCs/>
              </w:rPr>
            </m:ctrlPr>
          </m:num>
          <m:den>
            <m:r>
              <w:rPr>
                <w:rFonts w:ascii="Cambria Math" w:hAnsi="Cambria Math" w:cs="Times New Roman"/>
              </w:rPr>
              <m:t>nh</m:t>
            </m:r>
            <m:ctrlPr>
              <w:rPr>
                <w:rFonts w:ascii="Cambria Math" w:hAnsi="Cambria Math" w:cs="Times New Roman"/>
                <w:i/>
                <w:iCs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iCs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  <m:ctrlPr>
              <w:rPr>
                <w:rFonts w:ascii="Cambria Math" w:hAnsi="Cambria Math" w:cs="Times New Roman"/>
                <w:i/>
                <w:iCs/>
              </w:rPr>
            </m:ctrlPr>
          </m:sub>
          <m:sup>
            <m:r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  <w:iCs/>
              </w:rPr>
            </m:ctrlPr>
          </m:sup>
          <m:e>
            <m:r>
              <w:rPr>
                <w:rFonts w:ascii="Cambria Math" w:hAnsi="Cambria Math" w:cs="Times New Roman"/>
              </w:rPr>
              <m:t>K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en>
                </m:f>
              </m:e>
            </m:d>
            <m:ctrlPr>
              <w:rPr>
                <w:rFonts w:ascii="Cambria Math" w:hAnsi="Cambria Math" w:cs="Times New Roman"/>
                <w:i/>
                <w:iCs/>
              </w:rPr>
            </m:ctrlPr>
          </m:e>
        </m:nary>
      </m:oMath>
      <w:r w:rsidRPr="00E80D28">
        <w:rPr>
          <w:rFonts w:ascii="Times New Roman" w:hAnsi="Times New Roman" w:cs="Times New Roman"/>
          <w:iCs/>
        </w:rPr>
        <w:t>,</w:t>
      </w:r>
    </w:p>
    <w:p w:rsidR="00E80D28" w:rsidRPr="00E80D28" w:rsidRDefault="00E80D28" w:rsidP="00E80D28">
      <w:pPr>
        <w:pStyle w:val="a5"/>
        <w:ind w:left="1440"/>
        <w:rPr>
          <w:rFonts w:ascii="Times New Roman" w:hAnsi="Times New Roman" w:cs="Times New Roman"/>
          <w:iCs/>
        </w:rPr>
      </w:pPr>
      <w:r w:rsidRPr="00E80D28">
        <w:rPr>
          <w:rFonts w:ascii="Times New Roman" w:hAnsi="Times New Roman" w:cs="Times New Roman"/>
          <w:iCs/>
        </w:rPr>
        <w:t xml:space="preserve">где </w:t>
      </w:r>
      <w:r w:rsidRPr="00E80D28">
        <w:rPr>
          <w:rFonts w:ascii="Times New Roman" w:hAnsi="Times New Roman" w:cs="Times New Roman"/>
          <w:iCs/>
          <w:lang w:val="en-US"/>
        </w:rPr>
        <w:t>h</w:t>
      </w:r>
      <w:r w:rsidRPr="00E80D28">
        <w:rPr>
          <w:rFonts w:ascii="Times New Roman" w:hAnsi="Times New Roman" w:cs="Times New Roman"/>
          <w:iCs/>
        </w:rPr>
        <w:t xml:space="preserve"> – ширина полосы, </w:t>
      </w:r>
      <w:r w:rsidRPr="00E80D28">
        <w:rPr>
          <w:rFonts w:ascii="Times New Roman" w:hAnsi="Times New Roman" w:cs="Times New Roman"/>
          <w:iCs/>
          <w:lang w:val="en-US"/>
        </w:rPr>
        <w:t>x</w:t>
      </w:r>
      <w:r w:rsidRPr="00E80D28">
        <w:rPr>
          <w:rFonts w:ascii="Times New Roman" w:hAnsi="Times New Roman" w:cs="Times New Roman"/>
          <w:iCs/>
        </w:rPr>
        <w:t xml:space="preserve"> – выбранная точка, </w:t>
      </w:r>
      <w:r w:rsidRPr="00E80D28">
        <w:rPr>
          <w:rFonts w:ascii="Times New Roman" w:hAnsi="Times New Roman" w:cs="Times New Roman"/>
          <w:iCs/>
          <w:lang w:val="en-US"/>
        </w:rPr>
        <w:t>x</w:t>
      </w:r>
      <w:r w:rsidRPr="00E80D28">
        <w:rPr>
          <w:rFonts w:ascii="Times New Roman" w:hAnsi="Times New Roman" w:cs="Times New Roman"/>
          <w:iCs/>
          <w:vertAlign w:val="subscript"/>
          <w:lang w:val="en-US"/>
        </w:rPr>
        <w:t>i</w:t>
      </w:r>
      <w:r w:rsidRPr="00E80D28">
        <w:rPr>
          <w:rFonts w:ascii="Times New Roman" w:hAnsi="Times New Roman" w:cs="Times New Roman"/>
          <w:iCs/>
        </w:rPr>
        <w:t xml:space="preserve"> – точка из выборки, </w:t>
      </w:r>
      <w:r w:rsidRPr="00E80D28">
        <w:rPr>
          <w:rFonts w:ascii="Times New Roman" w:hAnsi="Times New Roman" w:cs="Times New Roman"/>
          <w:iCs/>
          <w:lang w:val="en-US"/>
        </w:rPr>
        <w:t>n</w:t>
      </w:r>
      <w:r w:rsidRPr="00E80D28">
        <w:rPr>
          <w:rFonts w:ascii="Times New Roman" w:hAnsi="Times New Roman" w:cs="Times New Roman"/>
          <w:iCs/>
        </w:rPr>
        <w:t xml:space="preserve"> – количество элементов в выборке</w:t>
      </w:r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3" w:name="_Toc223982338"/>
      <w:r w:rsidRPr="008E1592">
        <w:rPr>
          <w:rFonts w:ascii="Times New Roman" w:eastAsia="Calibri Light" w:hAnsi="Times New Roman" w:cs="Times New Roman"/>
        </w:rPr>
        <w:t>Реализация</w:t>
      </w:r>
      <w:bookmarkEnd w:id="3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527EB3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Описание</w:t>
      </w:r>
      <w:r w:rsidRPr="00527EB3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функций</w:t>
      </w:r>
      <w:r w:rsidRPr="00527EB3">
        <w:rPr>
          <w:rFonts w:ascii="Times New Roman" w:hAnsi="Times New Roman" w:cs="Times New Roman"/>
        </w:rPr>
        <w:t>:</w:t>
      </w:r>
    </w:p>
    <w:p w:rsidR="00AF1C42" w:rsidRPr="00532AD7" w:rsidRDefault="00532AD7" w:rsidP="00AF1C42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plot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proofErr w:type="spellStart"/>
      <w:proofErr w:type="gram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ecdf</w:t>
      </w:r>
      <w:proofErr w:type="spellEnd"/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samples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sizes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name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 - </w:t>
      </w:r>
      <w:r w:rsidR="00AF1C42" w:rsidRPr="00532AD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Строит эмпирическую функцию распределения для каждой выборки и накладывает теоретическую функцию распределения. Для дискретного распределения Пуассона теоретическая ЭФР строится ступенчатой. Позволяет наглядно увидеть приближение ЭФР к теоретической с ростом объёма выборки.</w:t>
      </w:r>
    </w:p>
    <w:p w:rsidR="00AF1C42" w:rsidRPr="00AF1C42" w:rsidRDefault="00AF1C42" w:rsidP="00AF1C42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</w:p>
    <w:p w:rsidR="00532AD7" w:rsidRPr="00532AD7" w:rsidRDefault="00AF1C42" w:rsidP="00AF1C42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r w:rsidRPr="00AF1C42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lastRenderedPageBreak/>
        <w:t>plot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proofErr w:type="spellStart"/>
      <w:proofErr w:type="gramStart"/>
      <w:r w:rsidRPr="00AF1C42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kde</w:t>
      </w:r>
      <w:proofErr w:type="spellEnd"/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 w:rsidRPr="00AF1C42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samples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 w:rsidRPr="00AF1C42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sizes</w:t>
      </w:r>
      <w:r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 w:rsidRPr="00AF1C42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na</w:t>
      </w:r>
      <w:r w:rsid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me</w:t>
      </w:r>
      <w:r w:rsidR="00532AD7" w:rsidRP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 w:rsidR="00532AD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 - </w:t>
      </w:r>
      <w:r w:rsidRPr="00532AD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Строит ядерную оценку плотности выборки и накладывает теоретическую плотность. Для непрерывных распределений используется гауссово ядро, для Пуассона — дискретная теоретическая плотность. Демонстрирует сглаживание и точность ядерной оценки по сравнению с истинной плотностью.</w:t>
      </w:r>
    </w:p>
    <w:p w:rsidR="008850F7" w:rsidRPr="007C0BCE" w:rsidRDefault="007C0BCE" w:rsidP="00AF1C42">
      <w:pPr>
        <w:pStyle w:val="ad"/>
        <w:rPr>
          <w:rFonts w:eastAsiaTheme="majorEastAsia"/>
          <w:b/>
          <w:bCs/>
          <w:sz w:val="22"/>
          <w:szCs w:val="22"/>
        </w:rPr>
      </w:pP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run_</w:t>
      </w:r>
      <w:proofErr w:type="gram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lab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 -</w:t>
      </w:r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</w:t>
      </w:r>
      <w:r w:rsidR="00532AD7" w:rsidRPr="00532AD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Генерирует выборки заданных размеров для всех распределений и вызывает построение ЭФР и ядерной плотности.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4" w:name="_Toc223982339"/>
      <w:r w:rsidRPr="008E1592">
        <w:rPr>
          <w:rFonts w:ascii="Times New Roman" w:hAnsi="Times New Roman" w:cs="Times New Roman"/>
        </w:rPr>
        <w:t>Результаты:</w:t>
      </w:r>
      <w:bookmarkEnd w:id="4"/>
    </w:p>
    <w:p w:rsidR="008E1592" w:rsidRPr="008E1592" w:rsidRDefault="008E1592" w:rsidP="008850F7">
      <w:pPr>
        <w:pStyle w:val="2"/>
        <w:rPr>
          <w:rFonts w:ascii="Times New Roman" w:hAnsi="Times New Roman" w:cs="Times New Roman"/>
        </w:rPr>
      </w:pPr>
      <w:bookmarkStart w:id="5" w:name="_Toc223982340"/>
      <w:r w:rsidRPr="008E1592">
        <w:rPr>
          <w:rFonts w:ascii="Times New Roman" w:hAnsi="Times New Roman" w:cs="Times New Roman"/>
        </w:rPr>
        <w:t>Нормальное распределение</w:t>
      </w:r>
      <w:bookmarkEnd w:id="5"/>
    </w:p>
    <w:p w:rsidR="008E1592" w:rsidRPr="008850F7" w:rsidRDefault="00E80D28" w:rsidP="008850F7">
      <w:pPr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</w:t>
      </w:r>
    </w:p>
    <w:p w:rsidR="008E1592" w:rsidRPr="008E1592" w:rsidRDefault="00E80D28" w:rsidP="008E1592">
      <w:pPr>
        <w:rPr>
          <w:rFonts w:ascii="Times New Roman" w:hAnsi="Times New Roman" w:cs="Times New Roman"/>
        </w:rPr>
      </w:pPr>
      <w:r w:rsidRPr="00E80D2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05273D" wp14:editId="7FBE0886">
            <wp:extent cx="5940425" cy="1544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8412E3" w:rsidRPr="00527EB3">
        <w:rPr>
          <w:rFonts w:ascii="Times New Roman" w:hAnsi="Times New Roman" w:cs="Times New Roman"/>
        </w:rPr>
        <w:t>1</w:t>
      </w:r>
      <w:r w:rsidRPr="008E1592">
        <w:rPr>
          <w:rFonts w:ascii="Times New Roman" w:hAnsi="Times New Roman" w:cs="Times New Roman"/>
        </w:rPr>
        <w:t xml:space="preserve">. </w:t>
      </w:r>
      <w:r w:rsidR="00335331">
        <w:rPr>
          <w:rFonts w:ascii="Times New Roman" w:hAnsi="Times New Roman" w:cs="Times New Roman"/>
        </w:rPr>
        <w:t>ЭФР</w:t>
      </w:r>
      <w:r w:rsidRPr="008E1592">
        <w:rPr>
          <w:rFonts w:ascii="Times New Roman" w:hAnsi="Times New Roman" w:cs="Times New Roman"/>
        </w:rPr>
        <w:t xml:space="preserve"> для нормального распределения</w:t>
      </w:r>
    </w:p>
    <w:p w:rsidR="008850F7" w:rsidRPr="008850F7" w:rsidRDefault="008850F7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50F7" w:rsidRDefault="00335331" w:rsidP="008850F7">
      <w:pPr>
        <w:rPr>
          <w:sz w:val="28"/>
          <w:szCs w:val="28"/>
        </w:rPr>
      </w:pPr>
      <w:r>
        <w:rPr>
          <w:sz w:val="28"/>
          <w:szCs w:val="28"/>
        </w:rPr>
        <w:t>Ядерная оценка плотности</w:t>
      </w:r>
    </w:p>
    <w:p w:rsidR="008850F7" w:rsidRPr="008E1592" w:rsidRDefault="00335331" w:rsidP="008850F7">
      <w:pPr>
        <w:rPr>
          <w:rFonts w:ascii="Times New Roman" w:hAnsi="Times New Roman" w:cs="Times New Roman"/>
        </w:rPr>
      </w:pPr>
      <w:r w:rsidRPr="00335331">
        <w:rPr>
          <w:rFonts w:ascii="Times New Roman" w:hAnsi="Times New Roman" w:cs="Times New Roman"/>
        </w:rPr>
        <w:drawing>
          <wp:inline distT="0" distB="0" distL="0" distR="0" wp14:anchorId="766DCEFC" wp14:editId="08D36BE5">
            <wp:extent cx="5940425" cy="1629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F7" w:rsidRPr="008E1592" w:rsidRDefault="008412E3" w:rsidP="008850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  <w:r w:rsidR="008850F7" w:rsidRPr="008E1592">
        <w:rPr>
          <w:rFonts w:ascii="Times New Roman" w:hAnsi="Times New Roman" w:cs="Times New Roman"/>
        </w:rPr>
        <w:t xml:space="preserve">. </w:t>
      </w:r>
      <w:r w:rsidR="00335331">
        <w:rPr>
          <w:rFonts w:ascii="Times New Roman" w:hAnsi="Times New Roman" w:cs="Times New Roman"/>
        </w:rPr>
        <w:t>Ядерная оценка плотности</w:t>
      </w:r>
      <w:r w:rsidR="007851CC" w:rsidRPr="007851CC">
        <w:rPr>
          <w:rFonts w:ascii="Times New Roman" w:hAnsi="Times New Roman" w:cs="Times New Roman"/>
        </w:rPr>
        <w:t xml:space="preserve"> для </w:t>
      </w:r>
      <w:r w:rsidR="007851CC">
        <w:rPr>
          <w:rFonts w:ascii="Times New Roman" w:hAnsi="Times New Roman" w:cs="Times New Roman"/>
        </w:rPr>
        <w:t xml:space="preserve">нормального </w:t>
      </w:r>
      <w:r w:rsidR="007851CC" w:rsidRPr="007851CC">
        <w:rPr>
          <w:rFonts w:ascii="Times New Roman" w:hAnsi="Times New Roman" w:cs="Times New Roman"/>
        </w:rPr>
        <w:t>распределения</w:t>
      </w:r>
    </w:p>
    <w:p w:rsidR="008850F7" w:rsidRPr="008E1592" w:rsidRDefault="008850F7" w:rsidP="008E1592">
      <w:pPr>
        <w:jc w:val="center"/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6" w:name="_Toc223982341"/>
      <w:r w:rsidRPr="008E1592">
        <w:rPr>
          <w:rFonts w:ascii="Times New Roman" w:hAnsi="Times New Roman" w:cs="Times New Roman"/>
        </w:rPr>
        <w:t>Распределение Коши</w:t>
      </w:r>
      <w:bookmarkEnd w:id="6"/>
    </w:p>
    <w:p w:rsidR="00946423" w:rsidRPr="008850F7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</w:t>
      </w:r>
    </w:p>
    <w:p w:rsidR="00560ECA" w:rsidRPr="008E1592" w:rsidRDefault="00BF0234" w:rsidP="00560ECA">
      <w:pPr>
        <w:rPr>
          <w:rFonts w:ascii="Times New Roman" w:hAnsi="Times New Roman" w:cs="Times New Roman"/>
        </w:rPr>
      </w:pPr>
      <w:r w:rsidRPr="00BF0234">
        <w:rPr>
          <w:rFonts w:ascii="Times New Roman" w:hAnsi="Times New Roman" w:cs="Times New Roman"/>
        </w:rPr>
        <w:drawing>
          <wp:inline distT="0" distB="0" distL="0" distR="0" wp14:anchorId="7BB66058" wp14:editId="777AB48C">
            <wp:extent cx="5940425" cy="16287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3</w:t>
      </w:r>
      <w:r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ЭФР</w:t>
      </w:r>
      <w:r w:rsidR="00946423" w:rsidRPr="008E1592">
        <w:rPr>
          <w:rFonts w:ascii="Times New Roman" w:hAnsi="Times New Roman" w:cs="Times New Roman"/>
        </w:rPr>
        <w:t xml:space="preserve"> для </w:t>
      </w:r>
      <w:r w:rsidRPr="008E1592">
        <w:rPr>
          <w:rFonts w:ascii="Times New Roman" w:hAnsi="Times New Roman" w:cs="Times New Roman"/>
        </w:rPr>
        <w:t>распределения Коши</w:t>
      </w:r>
    </w:p>
    <w:p w:rsidR="00560ECA" w:rsidRPr="00560ECA" w:rsidRDefault="00560ECA" w:rsidP="00560ECA"/>
    <w:p w:rsidR="00946423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Ядерная оценка плотности</w:t>
      </w:r>
    </w:p>
    <w:p w:rsidR="008E1592" w:rsidRPr="008E1592" w:rsidRDefault="00BF0234" w:rsidP="007851CC">
      <w:pPr>
        <w:rPr>
          <w:rFonts w:ascii="Times New Roman" w:hAnsi="Times New Roman" w:cs="Times New Roman"/>
        </w:rPr>
      </w:pPr>
      <w:r w:rsidRPr="00BF0234">
        <w:rPr>
          <w:rFonts w:ascii="Times New Roman" w:hAnsi="Times New Roman" w:cs="Times New Roman"/>
        </w:rPr>
        <w:lastRenderedPageBreak/>
        <w:drawing>
          <wp:inline distT="0" distB="0" distL="0" distR="0" wp14:anchorId="5AD5771B" wp14:editId="240FF76B">
            <wp:extent cx="5940425" cy="1626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560ECA" w:rsidP="007851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4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Ядерная оценка плотности</w:t>
      </w:r>
      <w:r w:rsidR="00946423" w:rsidRPr="007851CC">
        <w:rPr>
          <w:rFonts w:ascii="Times New Roman" w:hAnsi="Times New Roman" w:cs="Times New Roman"/>
        </w:rPr>
        <w:t xml:space="preserve"> для</w:t>
      </w:r>
      <w:r w:rsidR="007851CC" w:rsidRPr="007851CC">
        <w:rPr>
          <w:rFonts w:ascii="Times New Roman" w:hAnsi="Times New Roman" w:cs="Times New Roman"/>
        </w:rPr>
        <w:t xml:space="preserve"> распределения</w:t>
      </w:r>
      <w:r w:rsidR="007851CC">
        <w:rPr>
          <w:rFonts w:ascii="Times New Roman" w:hAnsi="Times New Roman" w:cs="Times New Roman"/>
        </w:rPr>
        <w:t xml:space="preserve"> Коши</w:t>
      </w: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7" w:name="_Toc223982342"/>
      <w:r w:rsidRPr="008E1592">
        <w:rPr>
          <w:rFonts w:ascii="Times New Roman" w:hAnsi="Times New Roman" w:cs="Times New Roman"/>
        </w:rPr>
        <w:t>Распределение Лапласа</w:t>
      </w:r>
      <w:bookmarkEnd w:id="7"/>
    </w:p>
    <w:p w:rsidR="00946423" w:rsidRPr="008850F7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</w:t>
      </w:r>
    </w:p>
    <w:p w:rsidR="00560ECA" w:rsidRPr="008E1592" w:rsidRDefault="00BF0234" w:rsidP="00560ECA">
      <w:pPr>
        <w:rPr>
          <w:rFonts w:ascii="Times New Roman" w:hAnsi="Times New Roman" w:cs="Times New Roman"/>
        </w:rPr>
      </w:pPr>
      <w:r w:rsidRPr="00BF023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3ADAC6" wp14:editId="691989C8">
            <wp:extent cx="5940425" cy="16179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E28" w:rsidRPr="009C0E28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5</w:t>
      </w:r>
      <w:r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ЭФР</w:t>
      </w:r>
      <w:r w:rsidR="00946423" w:rsidRPr="008E1592">
        <w:rPr>
          <w:rFonts w:ascii="Times New Roman" w:hAnsi="Times New Roman" w:cs="Times New Roman"/>
        </w:rPr>
        <w:t xml:space="preserve"> для </w:t>
      </w:r>
      <w:r w:rsidRPr="008E1592">
        <w:rPr>
          <w:rFonts w:ascii="Times New Roman" w:hAnsi="Times New Roman" w:cs="Times New Roman"/>
        </w:rPr>
        <w:t xml:space="preserve">распределения </w:t>
      </w:r>
      <w:r>
        <w:rPr>
          <w:rFonts w:ascii="Times New Roman" w:hAnsi="Times New Roman" w:cs="Times New Roman"/>
        </w:rPr>
        <w:t>Лапласа</w:t>
      </w:r>
    </w:p>
    <w:p w:rsidR="00560ECA" w:rsidRPr="00560ECA" w:rsidRDefault="00560ECA" w:rsidP="00560ECA"/>
    <w:p w:rsidR="00946423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Ядерная оценка плотности</w:t>
      </w:r>
    </w:p>
    <w:p w:rsidR="008E1592" w:rsidRPr="008E1592" w:rsidRDefault="00A85A75" w:rsidP="008E1592">
      <w:pPr>
        <w:rPr>
          <w:rFonts w:ascii="Times New Roman" w:hAnsi="Times New Roman" w:cs="Times New Roman"/>
        </w:rPr>
      </w:pPr>
      <w:r w:rsidRPr="00A85A75">
        <w:rPr>
          <w:rFonts w:ascii="Times New Roman" w:hAnsi="Times New Roman" w:cs="Times New Roman"/>
        </w:rPr>
        <w:drawing>
          <wp:inline distT="0" distB="0" distL="0" distR="0" wp14:anchorId="5F052CEB" wp14:editId="59705E48">
            <wp:extent cx="5940425" cy="16490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6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Ядерная оценка плотности</w:t>
      </w:r>
      <w:r w:rsidR="00946423" w:rsidRPr="007851CC">
        <w:rPr>
          <w:rFonts w:ascii="Times New Roman" w:hAnsi="Times New Roman" w:cs="Times New Roman"/>
        </w:rPr>
        <w:t xml:space="preserve"> для</w:t>
      </w:r>
      <w:r w:rsidR="009C0E28" w:rsidRPr="007851CC">
        <w:rPr>
          <w:rFonts w:ascii="Times New Roman" w:hAnsi="Times New Roman" w:cs="Times New Roman"/>
        </w:rPr>
        <w:t xml:space="preserve"> распределения</w:t>
      </w:r>
      <w:r w:rsidR="009C0E28">
        <w:rPr>
          <w:rFonts w:ascii="Times New Roman" w:hAnsi="Times New Roman" w:cs="Times New Roman"/>
        </w:rPr>
        <w:t xml:space="preserve"> </w:t>
      </w:r>
      <w:r w:rsidR="008E1592" w:rsidRPr="008E1592">
        <w:rPr>
          <w:rFonts w:ascii="Times New Roman" w:hAnsi="Times New Roman" w:cs="Times New Roman"/>
        </w:rPr>
        <w:t>Лапласа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8" w:name="_Toc223982343"/>
      <w:r w:rsidRPr="008E1592">
        <w:rPr>
          <w:rFonts w:ascii="Times New Roman" w:hAnsi="Times New Roman" w:cs="Times New Roman"/>
        </w:rPr>
        <w:t>Распределение Пуассона</w:t>
      </w:r>
      <w:bookmarkEnd w:id="8"/>
    </w:p>
    <w:p w:rsidR="00946423" w:rsidRPr="008850F7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</w:t>
      </w:r>
    </w:p>
    <w:p w:rsidR="00560ECA" w:rsidRPr="008E1592" w:rsidRDefault="00342197" w:rsidP="00560ECA">
      <w:pPr>
        <w:rPr>
          <w:rFonts w:ascii="Times New Roman" w:hAnsi="Times New Roman" w:cs="Times New Roman"/>
        </w:rPr>
      </w:pPr>
      <w:r w:rsidRPr="00342197">
        <w:rPr>
          <w:rFonts w:ascii="Times New Roman" w:hAnsi="Times New Roman" w:cs="Times New Roman"/>
        </w:rPr>
        <w:drawing>
          <wp:inline distT="0" distB="0" distL="0" distR="0" wp14:anchorId="0FB9C741" wp14:editId="0FA7E5C9">
            <wp:extent cx="5940425" cy="16529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7</w:t>
      </w:r>
      <w:r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ЭФР</w:t>
      </w:r>
      <w:r w:rsidR="00946423" w:rsidRPr="008E1592">
        <w:rPr>
          <w:rFonts w:ascii="Times New Roman" w:hAnsi="Times New Roman" w:cs="Times New Roman"/>
        </w:rPr>
        <w:t xml:space="preserve"> для </w:t>
      </w:r>
      <w:r w:rsidRPr="008E1592">
        <w:rPr>
          <w:rFonts w:ascii="Times New Roman" w:hAnsi="Times New Roman" w:cs="Times New Roman"/>
        </w:rPr>
        <w:t>распределения Пуассона</w:t>
      </w:r>
    </w:p>
    <w:p w:rsidR="00560ECA" w:rsidRPr="00560ECA" w:rsidRDefault="00560ECA" w:rsidP="00560ECA"/>
    <w:p w:rsidR="00946423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Ядерная оценка плотности</w:t>
      </w:r>
    </w:p>
    <w:p w:rsidR="008E1592" w:rsidRPr="008E1592" w:rsidRDefault="00342197" w:rsidP="008E1592">
      <w:pPr>
        <w:rPr>
          <w:rFonts w:ascii="Times New Roman" w:hAnsi="Times New Roman" w:cs="Times New Roman"/>
        </w:rPr>
      </w:pPr>
      <w:r w:rsidRPr="00342197">
        <w:rPr>
          <w:rFonts w:ascii="Times New Roman" w:hAnsi="Times New Roman" w:cs="Times New Roman"/>
        </w:rPr>
        <w:lastRenderedPageBreak/>
        <w:drawing>
          <wp:inline distT="0" distB="0" distL="0" distR="0" wp14:anchorId="4025B511" wp14:editId="16966F08">
            <wp:extent cx="5940425" cy="16675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560ECA">
        <w:rPr>
          <w:rFonts w:ascii="Times New Roman" w:hAnsi="Times New Roman" w:cs="Times New Roman"/>
        </w:rPr>
        <w:t>8</w:t>
      </w:r>
      <w:r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Ядерная оценка плотности</w:t>
      </w:r>
      <w:r w:rsidR="00946423" w:rsidRPr="007851CC">
        <w:rPr>
          <w:rFonts w:ascii="Times New Roman" w:hAnsi="Times New Roman" w:cs="Times New Roman"/>
        </w:rPr>
        <w:t xml:space="preserve"> для</w:t>
      </w:r>
      <w:r w:rsidR="009C0E28" w:rsidRPr="007851CC">
        <w:rPr>
          <w:rFonts w:ascii="Times New Roman" w:hAnsi="Times New Roman" w:cs="Times New Roman"/>
        </w:rPr>
        <w:t xml:space="preserve"> распределения</w:t>
      </w:r>
      <w:r w:rsidR="009C0E28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Пуассона</w:t>
      </w: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9" w:name="_Toc223982344"/>
      <w:r w:rsidRPr="008E1592">
        <w:rPr>
          <w:rFonts w:ascii="Times New Roman" w:hAnsi="Times New Roman" w:cs="Times New Roman"/>
        </w:rPr>
        <w:t>Распределение равномерное</w:t>
      </w:r>
      <w:bookmarkEnd w:id="9"/>
    </w:p>
    <w:p w:rsidR="00946423" w:rsidRPr="008850F7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</w:t>
      </w:r>
    </w:p>
    <w:p w:rsidR="009C0E28" w:rsidRPr="00560ECA" w:rsidRDefault="00342197" w:rsidP="00560ECA">
      <w:pPr>
        <w:rPr>
          <w:sz w:val="28"/>
          <w:szCs w:val="28"/>
        </w:rPr>
      </w:pPr>
      <w:r w:rsidRPr="00342197">
        <w:rPr>
          <w:sz w:val="28"/>
          <w:szCs w:val="28"/>
        </w:rPr>
        <w:drawing>
          <wp:inline distT="0" distB="0" distL="0" distR="0" wp14:anchorId="16D44AF1" wp14:editId="3BB2276B">
            <wp:extent cx="5940425" cy="16624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9</w:t>
      </w:r>
      <w:r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ЭФР</w:t>
      </w:r>
      <w:r w:rsidR="00946423" w:rsidRPr="008E1592">
        <w:rPr>
          <w:rFonts w:ascii="Times New Roman" w:hAnsi="Times New Roman" w:cs="Times New Roman"/>
        </w:rPr>
        <w:t xml:space="preserve"> для </w:t>
      </w:r>
      <w:r w:rsidRPr="008E1592">
        <w:rPr>
          <w:rFonts w:ascii="Times New Roman" w:hAnsi="Times New Roman" w:cs="Times New Roman"/>
        </w:rPr>
        <w:t>равномерного распределения</w:t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</w:p>
    <w:p w:rsidR="00560ECA" w:rsidRPr="00560ECA" w:rsidRDefault="00560ECA" w:rsidP="00560ECA"/>
    <w:p w:rsidR="00946423" w:rsidRDefault="00946423" w:rsidP="00946423">
      <w:pPr>
        <w:rPr>
          <w:sz w:val="28"/>
          <w:szCs w:val="28"/>
        </w:rPr>
      </w:pPr>
      <w:r>
        <w:rPr>
          <w:sz w:val="28"/>
          <w:szCs w:val="28"/>
        </w:rPr>
        <w:t>Ядерная оценка плотности</w:t>
      </w:r>
    </w:p>
    <w:p w:rsidR="009C0E28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  <w:noProof/>
        </w:rPr>
        <w:t xml:space="preserve"> </w:t>
      </w:r>
    </w:p>
    <w:p w:rsidR="008E1592" w:rsidRPr="008E1592" w:rsidRDefault="00946423" w:rsidP="008E1592">
      <w:pPr>
        <w:rPr>
          <w:rFonts w:ascii="Times New Roman" w:hAnsi="Times New Roman" w:cs="Times New Roman"/>
        </w:rPr>
      </w:pPr>
      <w:r w:rsidRPr="00946423">
        <w:rPr>
          <w:rFonts w:ascii="Times New Roman" w:hAnsi="Times New Roman" w:cs="Times New Roman"/>
        </w:rPr>
        <w:drawing>
          <wp:inline distT="0" distB="0" distL="0" distR="0" wp14:anchorId="5FAAAEB9" wp14:editId="3B9D4684">
            <wp:extent cx="5940425" cy="16490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10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946423">
        <w:rPr>
          <w:rFonts w:ascii="Times New Roman" w:hAnsi="Times New Roman" w:cs="Times New Roman"/>
        </w:rPr>
        <w:t>Ядерная оценка плотности</w:t>
      </w:r>
      <w:r w:rsidR="00946423" w:rsidRPr="007851CC">
        <w:rPr>
          <w:rFonts w:ascii="Times New Roman" w:hAnsi="Times New Roman" w:cs="Times New Roman"/>
        </w:rPr>
        <w:t xml:space="preserve"> для</w:t>
      </w:r>
      <w:r w:rsidR="009C0E28" w:rsidRPr="007851CC">
        <w:rPr>
          <w:rFonts w:ascii="Times New Roman" w:hAnsi="Times New Roman" w:cs="Times New Roman"/>
        </w:rPr>
        <w:t xml:space="preserve"> </w:t>
      </w:r>
      <w:r w:rsidR="009C0E28">
        <w:rPr>
          <w:rFonts w:ascii="Times New Roman" w:hAnsi="Times New Roman" w:cs="Times New Roman"/>
        </w:rPr>
        <w:t>равномерного</w:t>
      </w:r>
      <w:r w:rsidR="008E1592" w:rsidRPr="008E1592">
        <w:rPr>
          <w:rFonts w:ascii="Times New Roman" w:hAnsi="Times New Roman" w:cs="Times New Roman"/>
        </w:rPr>
        <w:t xml:space="preserve"> распределения</w:t>
      </w:r>
    </w:p>
    <w:p w:rsidR="009527F4" w:rsidRDefault="009527F4" w:rsidP="008E1592">
      <w:pPr>
        <w:jc w:val="center"/>
        <w:rPr>
          <w:rFonts w:ascii="Times New Roman" w:hAnsi="Times New Roman" w:cs="Times New Roman"/>
        </w:rPr>
      </w:pPr>
    </w:p>
    <w:p w:rsidR="00907F67" w:rsidRDefault="00907F67" w:rsidP="000D2087">
      <w:pPr>
        <w:pStyle w:val="1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10" w:name="_Toc223982345"/>
      <w:r>
        <w:rPr>
          <w:rFonts w:ascii="Times New Roman" w:hAnsi="Times New Roman" w:cs="Times New Roman"/>
        </w:rPr>
        <w:t>Обсуждение</w:t>
      </w:r>
      <w:bookmarkEnd w:id="10"/>
    </w:p>
    <w:p w:rsidR="00946423" w:rsidRDefault="00AF1C42" w:rsidP="00AF1C42">
      <w:pPr>
        <w:pStyle w:val="ad"/>
      </w:pPr>
      <w:r>
        <w:rPr>
          <w:rStyle w:val="ae"/>
          <w:rFonts w:eastAsiaTheme="majorEastAsia"/>
          <w:b w:val="0"/>
        </w:rPr>
        <w:t xml:space="preserve">1. </w:t>
      </w:r>
      <w:r w:rsidR="00946423">
        <w:rPr>
          <w:rStyle w:val="ae"/>
          <w:rFonts w:eastAsiaTheme="majorEastAsia"/>
        </w:rPr>
        <w:t>Эмпирическая функция распределения.</w:t>
      </w:r>
      <w:r w:rsidR="00946423">
        <w:br/>
      </w:r>
      <w:r w:rsidR="00946423" w:rsidRPr="00D6155F">
        <w:rPr>
          <w:sz w:val="22"/>
          <w:szCs w:val="22"/>
        </w:rPr>
        <w:t xml:space="preserve">По графикам видно, что с увеличением объёма выборки эмпирическая функция распределения всё лучше приближается к теоретической. При </w:t>
      </w:r>
      <w:r w:rsidR="00946423" w:rsidRPr="00D6155F">
        <w:rPr>
          <w:rStyle w:val="katex-mathml"/>
          <w:sz w:val="22"/>
          <w:szCs w:val="22"/>
        </w:rPr>
        <w:t>n=</w:t>
      </w:r>
      <w:r w:rsidRPr="00D6155F">
        <w:rPr>
          <w:rStyle w:val="katex-mathml"/>
          <w:sz w:val="22"/>
          <w:szCs w:val="22"/>
        </w:rPr>
        <w:t xml:space="preserve">20 </w:t>
      </w:r>
      <w:r w:rsidR="00946423" w:rsidRPr="00D6155F">
        <w:rPr>
          <w:sz w:val="22"/>
          <w:szCs w:val="22"/>
        </w:rPr>
        <w:t xml:space="preserve">наблюдаются заметные отклонения и выраженная ступенчатость, при </w:t>
      </w:r>
      <w:r w:rsidR="00946423" w:rsidRPr="00D6155F">
        <w:rPr>
          <w:rStyle w:val="katex-mathml"/>
          <w:sz w:val="22"/>
          <w:szCs w:val="22"/>
        </w:rPr>
        <w:t>n=</w:t>
      </w:r>
      <w:r w:rsidRPr="00D6155F">
        <w:rPr>
          <w:rStyle w:val="katex-mathml"/>
          <w:sz w:val="22"/>
          <w:szCs w:val="22"/>
        </w:rPr>
        <w:t xml:space="preserve">60 </w:t>
      </w:r>
      <w:r w:rsidR="00946423" w:rsidRPr="00D6155F">
        <w:rPr>
          <w:sz w:val="22"/>
          <w:szCs w:val="22"/>
        </w:rPr>
        <w:t xml:space="preserve">совпадение становится лучше, а при </w:t>
      </w:r>
      <w:r w:rsidR="00946423" w:rsidRPr="00D6155F">
        <w:rPr>
          <w:rStyle w:val="katex-mathml"/>
          <w:sz w:val="22"/>
          <w:szCs w:val="22"/>
        </w:rPr>
        <w:t>n=</w:t>
      </w:r>
      <w:r w:rsidR="00946423" w:rsidRPr="00D6155F">
        <w:rPr>
          <w:rStyle w:val="mord"/>
          <w:sz w:val="22"/>
          <w:szCs w:val="22"/>
        </w:rPr>
        <w:t>100</w:t>
      </w:r>
      <w:r w:rsidR="00946423" w:rsidRPr="00D6155F">
        <w:rPr>
          <w:sz w:val="22"/>
          <w:szCs w:val="22"/>
        </w:rPr>
        <w:t xml:space="preserve"> ЭФР практически совпадает с теоретической функцией. Для распределения Коши отклонения более заметны из-за тяжёлых хвостов.</w:t>
      </w:r>
    </w:p>
    <w:p w:rsidR="00946423" w:rsidRPr="00A80255" w:rsidRDefault="00AF1C42" w:rsidP="00AF1C42">
      <w:pPr>
        <w:pStyle w:val="ad"/>
        <w:rPr>
          <w:sz w:val="22"/>
          <w:szCs w:val="22"/>
          <w:lang w:val="en-US"/>
        </w:rPr>
      </w:pPr>
      <w:r>
        <w:rPr>
          <w:rStyle w:val="ae"/>
          <w:rFonts w:eastAsiaTheme="majorEastAsia"/>
        </w:rPr>
        <w:lastRenderedPageBreak/>
        <w:t xml:space="preserve">2. </w:t>
      </w:r>
      <w:r w:rsidR="00946423">
        <w:rPr>
          <w:rStyle w:val="ae"/>
          <w:rFonts w:eastAsiaTheme="majorEastAsia"/>
        </w:rPr>
        <w:t>Ядерная оценка плотности.</w:t>
      </w:r>
      <w:r w:rsidR="00946423">
        <w:br/>
      </w:r>
      <w:r w:rsidR="00946423" w:rsidRPr="00D6155F">
        <w:rPr>
          <w:sz w:val="22"/>
          <w:szCs w:val="22"/>
        </w:rPr>
        <w:t>Ядерная оценка даёт сглаженное приближение плотности распределения. Для нормального распределения она хорошо совпадает с теоретической и улучшается при увеличении выборки. Для равномерного распределения границы сглаживаются, поэтому форма отличается от теоретической. Для распределения Коши возможны искажения из-за выбросов. В целом ядерная оценка позволяет оценить форму распределения, однако не всегда позволяет точно определить его тип.</w:t>
      </w:r>
      <w:bookmarkStart w:id="11" w:name="_GoBack"/>
      <w:bookmarkEnd w:id="11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  <w:bookmarkStart w:id="12" w:name="_Toc223982346"/>
      <w:r w:rsidRPr="008E1592">
        <w:rPr>
          <w:rStyle w:val="10"/>
          <w:rFonts w:ascii="Times New Roman" w:hAnsi="Times New Roman" w:cs="Times New Roman"/>
        </w:rPr>
        <w:t>Вывод</w:t>
      </w:r>
      <w:bookmarkEnd w:id="12"/>
    </w:p>
    <w:p w:rsidR="00907F67" w:rsidRPr="008B643E" w:rsidRDefault="00907F67" w:rsidP="008B643E">
      <w:pPr>
        <w:rPr>
          <w:rFonts w:ascii="Times New Roman" w:hAnsi="Times New Roman" w:cs="Times New Roman"/>
        </w:rPr>
      </w:pPr>
      <w:r w:rsidRPr="008B643E">
        <w:rPr>
          <w:rFonts w:ascii="Times New Roman" w:hAnsi="Times New Roman" w:cs="Times New Roman"/>
        </w:rPr>
        <w:t>По результатам лабораторной работы можно сделать следующие выводы.</w:t>
      </w:r>
    </w:p>
    <w:p w:rsidR="00907F67" w:rsidRPr="008B643E" w:rsidRDefault="00907F67" w:rsidP="008B643E">
      <w:pPr>
        <w:rPr>
          <w:rFonts w:ascii="Times New Roman" w:hAnsi="Times New Roman" w:cs="Times New Roman"/>
        </w:rPr>
      </w:pPr>
    </w:p>
    <w:p w:rsidR="00AF1C42" w:rsidRDefault="00AF1C42" w:rsidP="008B643E">
      <w:pPr>
        <w:rPr>
          <w:rFonts w:ascii="Times New Roman" w:hAnsi="Times New Roman" w:cs="Times New Roman"/>
        </w:rPr>
      </w:pPr>
      <w:r w:rsidRPr="008B643E">
        <w:rPr>
          <w:rFonts w:ascii="Times New Roman" w:hAnsi="Times New Roman" w:cs="Times New Roman"/>
        </w:rPr>
        <w:t>Увеличение объёма выборки приводит к более точному приближению эмпирической функции распределения к теоретической.</w:t>
      </w:r>
    </w:p>
    <w:p w:rsidR="008B643E" w:rsidRPr="008B643E" w:rsidRDefault="008B643E" w:rsidP="008B643E">
      <w:pPr>
        <w:rPr>
          <w:rFonts w:ascii="Times New Roman" w:hAnsi="Times New Roman" w:cs="Times New Roman"/>
        </w:rPr>
      </w:pPr>
    </w:p>
    <w:p w:rsidR="00AF1C42" w:rsidRDefault="00AF1C42" w:rsidP="008B643E">
      <w:pPr>
        <w:rPr>
          <w:rFonts w:ascii="Times New Roman" w:hAnsi="Times New Roman" w:cs="Times New Roman"/>
        </w:rPr>
      </w:pPr>
      <w:r w:rsidRPr="008B643E">
        <w:rPr>
          <w:rFonts w:ascii="Times New Roman" w:hAnsi="Times New Roman" w:cs="Times New Roman"/>
        </w:rPr>
        <w:t>Ядерная оценка плотности позволяет получить сглаженное приближение плотности распределения и в большинстве случаев хорошо согласуется с теоретической функцией.</w:t>
      </w:r>
    </w:p>
    <w:p w:rsidR="008B643E" w:rsidRPr="008B643E" w:rsidRDefault="008B643E" w:rsidP="008B643E">
      <w:pPr>
        <w:rPr>
          <w:rFonts w:ascii="Times New Roman" w:hAnsi="Times New Roman" w:cs="Times New Roman"/>
        </w:rPr>
      </w:pPr>
    </w:p>
    <w:p w:rsidR="00AF1C42" w:rsidRDefault="00AF1C42" w:rsidP="008B643E">
      <w:pPr>
        <w:rPr>
          <w:rFonts w:ascii="Times New Roman" w:hAnsi="Times New Roman" w:cs="Times New Roman"/>
        </w:rPr>
      </w:pPr>
      <w:r w:rsidRPr="008B643E">
        <w:rPr>
          <w:rFonts w:ascii="Times New Roman" w:hAnsi="Times New Roman" w:cs="Times New Roman"/>
        </w:rPr>
        <w:t>Для распределений с тяжёлыми хвостами, таких как распределение Коши, требуется больший объём выборки для получения устойчивых статистических оценок.</w:t>
      </w:r>
    </w:p>
    <w:p w:rsidR="008B643E" w:rsidRPr="008B643E" w:rsidRDefault="008B643E" w:rsidP="008B643E">
      <w:pPr>
        <w:rPr>
          <w:rFonts w:ascii="Times New Roman" w:hAnsi="Times New Roman" w:cs="Times New Roman"/>
        </w:rPr>
      </w:pPr>
    </w:p>
    <w:p w:rsidR="00AF1C42" w:rsidRPr="008B643E" w:rsidRDefault="00AF1C42" w:rsidP="008B643E">
      <w:pPr>
        <w:rPr>
          <w:rFonts w:ascii="Times New Roman" w:hAnsi="Times New Roman" w:cs="Times New Roman"/>
        </w:rPr>
      </w:pPr>
      <w:r w:rsidRPr="008B643E">
        <w:rPr>
          <w:rFonts w:ascii="Times New Roman" w:hAnsi="Times New Roman" w:cs="Times New Roman"/>
        </w:rPr>
        <w:t>При малых объёмах выборки оценки распределения могут существенно отклоняться от теоретических значений и сильнее зависят от случайных колебаний выборки.</w:t>
      </w:r>
    </w:p>
    <w:p w:rsidR="008E1592" w:rsidRPr="008E1592" w:rsidRDefault="008E1592" w:rsidP="00AF1C42">
      <w:pPr>
        <w:pStyle w:val="1"/>
        <w:rPr>
          <w:rFonts w:ascii="Times New Roman" w:hAnsi="Times New Roman" w:cs="Times New Roman"/>
        </w:rPr>
      </w:pPr>
      <w:bookmarkStart w:id="13" w:name="_Toc223982347"/>
      <w:r w:rsidRPr="008E1592">
        <w:rPr>
          <w:rFonts w:ascii="Times New Roman" w:hAnsi="Times New Roman" w:cs="Times New Roman"/>
        </w:rPr>
        <w:t>Приложения</w:t>
      </w:r>
      <w:bookmarkEnd w:id="13"/>
    </w:p>
    <w:p w:rsidR="008E1592" w:rsidRDefault="008E1592" w:rsidP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17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821" w:rsidRDefault="00860821">
      <w:r>
        <w:separator/>
      </w:r>
    </w:p>
  </w:endnote>
  <w:endnote w:type="continuationSeparator" w:id="0">
    <w:p w:rsidR="00860821" w:rsidRDefault="0086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Content>
      <w:p w:rsidR="00232529" w:rsidRDefault="002325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255">
          <w:rPr>
            <w:noProof/>
          </w:rPr>
          <w:t>7</w:t>
        </w:r>
        <w:r>
          <w:fldChar w:fldCharType="end"/>
        </w:r>
      </w:p>
    </w:sdtContent>
  </w:sdt>
  <w:p w:rsidR="00232529" w:rsidRDefault="00232529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821" w:rsidRDefault="00860821">
      <w:r>
        <w:separator/>
      </w:r>
    </w:p>
  </w:footnote>
  <w:footnote w:type="continuationSeparator" w:id="0">
    <w:p w:rsidR="00860821" w:rsidRDefault="00860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336596"/>
    <w:multiLevelType w:val="hybridMultilevel"/>
    <w:tmpl w:val="7BA4C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B10D70"/>
    <w:multiLevelType w:val="hybridMultilevel"/>
    <w:tmpl w:val="8A8CB3F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11"/>
  </w:num>
  <w:num w:numId="8">
    <w:abstractNumId w:val="15"/>
  </w:num>
  <w:num w:numId="9">
    <w:abstractNumId w:val="10"/>
  </w:num>
  <w:num w:numId="10">
    <w:abstractNumId w:val="4"/>
  </w:num>
  <w:num w:numId="11">
    <w:abstractNumId w:val="13"/>
  </w:num>
  <w:num w:numId="12">
    <w:abstractNumId w:val="0"/>
  </w:num>
  <w:num w:numId="13">
    <w:abstractNumId w:val="1"/>
  </w:num>
  <w:num w:numId="14">
    <w:abstractNumId w:val="9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D2087"/>
    <w:rsid w:val="00232529"/>
    <w:rsid w:val="002505DC"/>
    <w:rsid w:val="00335331"/>
    <w:rsid w:val="00342197"/>
    <w:rsid w:val="004E6A69"/>
    <w:rsid w:val="005203AA"/>
    <w:rsid w:val="00527EB3"/>
    <w:rsid w:val="00532AD7"/>
    <w:rsid w:val="00533CA8"/>
    <w:rsid w:val="00560ECA"/>
    <w:rsid w:val="00663E3F"/>
    <w:rsid w:val="007851CC"/>
    <w:rsid w:val="007C0BCE"/>
    <w:rsid w:val="008412E3"/>
    <w:rsid w:val="00842E9F"/>
    <w:rsid w:val="00860821"/>
    <w:rsid w:val="008850F7"/>
    <w:rsid w:val="008B643E"/>
    <w:rsid w:val="008E1592"/>
    <w:rsid w:val="00907F67"/>
    <w:rsid w:val="00946423"/>
    <w:rsid w:val="009527F4"/>
    <w:rsid w:val="00977248"/>
    <w:rsid w:val="009C0E28"/>
    <w:rsid w:val="00A04444"/>
    <w:rsid w:val="00A80255"/>
    <w:rsid w:val="00A85A75"/>
    <w:rsid w:val="00AF1C42"/>
    <w:rsid w:val="00BD44A3"/>
    <w:rsid w:val="00BE2877"/>
    <w:rsid w:val="00BF0234"/>
    <w:rsid w:val="00C42994"/>
    <w:rsid w:val="00C66651"/>
    <w:rsid w:val="00C978B1"/>
    <w:rsid w:val="00D314C7"/>
    <w:rsid w:val="00D6155F"/>
    <w:rsid w:val="00E80D28"/>
    <w:rsid w:val="00ED56CA"/>
    <w:rsid w:val="00F51C8B"/>
    <w:rsid w:val="00F56514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59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  <w:style w:type="character" w:customStyle="1" w:styleId="katex-mathml">
    <w:name w:val="katex-mathml"/>
    <w:basedOn w:val="a0"/>
    <w:rsid w:val="00946423"/>
  </w:style>
  <w:style w:type="character" w:customStyle="1" w:styleId="mord">
    <w:name w:val="mord"/>
    <w:basedOn w:val="a0"/>
    <w:rsid w:val="00946423"/>
  </w:style>
  <w:style w:type="character" w:customStyle="1" w:styleId="mrel">
    <w:name w:val="mrel"/>
    <w:basedOn w:val="a0"/>
    <w:rsid w:val="00946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nyyaa/mathsta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3570</TotalTime>
  <Pages>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2026-03-11T14:19:00Z</cp:lastPrinted>
  <dcterms:created xsi:type="dcterms:W3CDTF">2026-02-25T16:40:00Z</dcterms:created>
  <dcterms:modified xsi:type="dcterms:W3CDTF">2026-03-11T14:19:00Z</dcterms:modified>
</cp:coreProperties>
</file>