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Manzili Energy Audit Service Report</w:t>
      </w:r>
    </w:p>
    <w:p>
      <w:pPr>
        <w:jc w:val="center"/>
      </w:pPr>
      <w:r>
        <w:t xml:space="preserve">Report Number: </w:t>
      </w:r>
    </w:p>
    <w:p>
      <w:pPr>
        <w:pStyle w:val="Heading2"/>
      </w:pPr>
      <w:r>
        <w:t>Overview</w:t>
      </w:r>
    </w:p>
    <w:p>
      <w:r>
        <w:t>This report summarizes the results and recommendations following the energy audit conducted in your home as part of the Manzili home energy consultancy service in Ras Al Khaimah. The goal of the audit is to help reduce your electricity and water bills and make your home more comfortable and modern.</w:t>
      </w:r>
    </w:p>
    <w:p>
      <w:pPr>
        <w:pStyle w:val="Heading2"/>
        <w:jc w:val="left"/>
      </w:pPr>
      <w:r>
        <w:t>Audit Details</w:t>
      </w:r>
    </w:p>
    <w:tbl>
      <w:tblPr>
        <w:tblW w:type="auto" w:w="0"/>
        <w:tblLook w:firstColumn="1" w:firstRow="1" w:lastColumn="0" w:lastRow="0" w:noHBand="0" w:noVBand="1" w:val="04A0"/>
      </w:tblPr>
      <w:tblGrid>
        <w:gridCol w:w="2160"/>
        <w:gridCol w:w="2160"/>
        <w:gridCol w:w="2160"/>
        <w:gridCol w:w="2160"/>
      </w:tblGrid>
      <w:tr>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Date Of Audit</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Report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Homeowner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Contact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Location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Type Of Accommodation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Villa</w:t>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House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Year Of Construction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Number Of Bedrooms</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3</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Number Of Floors</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1</w:t>
            </w:r>
          </w:p>
        </w:tc>
      </w:tr>
    </w:tbl>
    <w:p>
      <w:pPr>
        <w:pStyle w:val="Heading2"/>
      </w:pPr>
      <w:r>
        <w:t>Notes</w:t>
      </w:r>
    </w:p>
    <w:tbl>
      <w:tblPr>
        <w:tblW w:type="auto" w:w="0"/>
        <w:tblLook w:firstColumn="1" w:firstRow="1" w:lastColumn="0" w:lastRow="0" w:noHBand="0" w:noVBand="1" w:val="04A0"/>
      </w:tblPr>
      <w:tblGrid>
        <w:gridCol w:w="4320"/>
        <w:gridCol w:w="4320"/>
      </w:tblGrid>
      <w:tr>
        <w:tc>
          <w:tcPr>
            <w:tcW w:type="dxa" w:w="432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432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Outdoor Garden</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t>None</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Swimming Pool</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t>No</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Ac Systems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Lighting</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Water Taps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Water Heaters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bl>
    <w:p>
      <w:pPr>
        <w:pStyle w:val="Heading2"/>
      </w:pPr>
      <w:r>
        <w:t>Recommendations</w:t>
      </w:r>
    </w:p>
    <w:tbl>
      <w:tblPr>
        <w:tblW w:type="auto" w:w="0"/>
        <w:tblLook w:firstColumn="1" w:firstRow="1" w:lastColumn="0" w:lastRow="0" w:noHBand="0" w:noVBand="1" w:val="04A0"/>
      </w:tblPr>
      <w:tblGrid>
        <w:gridCol w:w="2880"/>
        <w:gridCol w:w="2880"/>
        <w:gridCol w:w="2880"/>
      </w:tblGrid>
      <w:tr>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pPr>
            <w:r>
              <w:t>Recommendations</w:t>
            </w:r>
          </w:p>
        </w:tc>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pPr>
            <w:r>
              <w:t>Benefits</w:t>
            </w:r>
          </w:p>
        </w:tc>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spacing w:line="360"/>
            </w:pPr>
            <w:r>
              <w:t>Implementation</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High Priority</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Medium Priority</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Low Priority</w:t>
            </w:r>
          </w:p>
        </w:tc>
      </w:tr>
    </w:tbl>
    <w:p>
      <w:pPr>
        <w:pStyle w:val="Heading2"/>
      </w:pPr>
      <w:r>
        <w:t>AI-Generated Recommendations</w:t>
      </w:r>
    </w:p>
    <w:p>
      <w:pPr>
        <w:bidi w:val="0"/>
        <w:jc w:val="left"/>
        <w:spacing w:line="360"/>
      </w:pPr>
      <w:r>
        <w:t>## Energy Saving Recommendations:</w:t>
        <w:br/>
        <w:br/>
        <w:t xml:space="preserve">**AC-System:** </w:t>
        <w:br/>
        <w:t xml:space="preserve">- **Recommendation:**  Without information on the existing AC system, it's impossible to give specific recommendations. However, consider upgrading to a high-efficiency unit (SEER rating 16 or higher). Ensure the system is properly sized for the villa and well-maintained with regular filter changes. </w:t>
        <w:br/>
        <w:t xml:space="preserve">    - **Benefit:** Reduced energy consumption and lower electricity bills.</w:t>
        <w:br/>
        <w:t xml:space="preserve">    - **Implementation:** Consult a qualified HVAC technician for assessment and installation.</w:t>
        <w:br/>
        <w:br/>
        <w:t>**Lighting:**</w:t>
        <w:br/>
        <w:t>- **Recommendation:** Replace all incandescent and halogen bulbs with energy-efficient LED bulbs.</w:t>
        <w:br/>
        <w:t xml:space="preserve">    - **Benefit:**  LEDs use significantly less energy (up to 80% savings) and last much longer.</w:t>
        <w:br/>
        <w:t xml:space="preserve">    - **Implementation:**  Direct replacement, widely available at most retailers.</w:t>
        <w:br/>
        <w:t xml:space="preserve">- **Recommendation:**  Utilize natural light whenever possible. </w:t>
        <w:br/>
        <w:t xml:space="preserve">    - **Benefit:** Reduces the need for artificial lighting during the day.</w:t>
        <w:br/>
        <w:t xml:space="preserve">    - **Implementation:** Open curtains and blinds during daylight hours.</w:t>
        <w:br/>
        <w:br/>
        <w:t>**Water Taps:**</w:t>
        <w:br/>
        <w:t>- **Recommendation:** Install low-flow aerators on all faucets.</w:t>
        <w:br/>
        <w:t xml:space="preserve">    - **Benefit:** Reduces water consumption without sacrificing water pressure.</w:t>
        <w:br/>
        <w:t xml:space="preserve">    - **Implementation:** Easy DIY installation, aerators are inexpensive and readily available. </w:t>
        <w:br/>
        <w:br/>
        <w:t>**Water Heaters:**</w:t>
        <w:br/>
        <w:t>- **Recommendation:**  Without information on the current water heater, it's difficult to be specific. However, consider upgrading to a tankless water heater or a high-efficiency heat pump water heater.</w:t>
        <w:br/>
        <w:t xml:space="preserve">    - **Benefit:** Tankless heaters only heat water on demand, reducing standby heat loss, while heat pump models extract heat from the air for greater efficiency.</w:t>
        <w:br/>
        <w:t xml:space="preserve">    - **Implementation:** Requires professional installation.</w:t>
        <w:br/>
        <w:br/>
        <w:t>**Other Observations:**</w:t>
        <w:br/>
        <w:t>- **Recommendation:** Conduct a home energy audit by a certified professional.</w:t>
        <w:br/>
        <w:t xml:space="preserve">    - **Benefit:**  Provides a comprehensive analysis of the villa's energy consumption patterns and identifies specific areas for improvement.</w:t>
        <w:br/>
        <w:t xml:space="preserve">    - **Implementation:** Contact a certified energy auditor or utility company. </w:t>
        <w:br/>
        <w:t>- **Recommendation:** Implement smart home technology, such as programmable thermostats and smart plugs.</w:t>
        <w:br/>
        <w:t xml:space="preserve">    - **Benefit:**  Allows for greater control over energy usage, optimizing heating/cooling schedules and minimizing phantom loads. </w:t>
        <w:br/>
        <w:t xml:space="preserve">    - **Implementation:** Purchase smart devices and connect them to a home automation system or smartphone app. </w:t>
        <w:br/>
      </w:r>
    </w:p>
    <w:p>
      <w:pPr>
        <w:pStyle w:val="Heading2"/>
      </w:pPr>
      <w:r>
        <w:t>Disclaimer</w:t>
      </w:r>
    </w:p>
    <w:p>
      <w:r>
        <w:t>This report is based on visual observations of the main equipment related to energy and water in your home by the Ras Al Khaimah Municipality. The observations do not include any detailed measurements or analyses.</w:t>
      </w:r>
    </w:p>
    <w:p>
      <w:r>
        <w:t>Potential savings indicated in the report are estimates and not guaranteed. There is no obligation to implement any recommendations, and the Ras Al Khaimah Municipality will not be liable for any actions taken by the homeowner or any other party.</w:t>
      </w:r>
    </w:p>
    <w:p>
      <w:r>
        <w:t>The information provided is based on available data from the Ras Al Khaimah Municipality and recommended suppliers and contractors. The municipality welcomes feedback on the listed companies and suggestions for new companies to be added to the list. For any suggestions, please email manzily@mun.rak.ae.</w:t>
      </w:r>
    </w:p>
    <w:p>
      <w:pPr>
        <w:pStyle w:val="Heading1"/>
        <w:jc w:val="center"/>
      </w:pPr>
      <w:r>
        <w:t>Manzili Energy Audit Service Report</w:t>
      </w:r>
    </w:p>
    <w:p>
      <w:pPr>
        <w:jc w:val="center"/>
      </w:pPr>
      <w:r>
        <w:t xml:space="preserve">Report Number: </w:t>
      </w:r>
    </w:p>
    <w:p>
      <w:pPr>
        <w:pStyle w:val="Heading2"/>
      </w:pPr>
      <w:r>
        <w:t>Overview</w:t>
      </w:r>
    </w:p>
    <w:p>
      <w:r>
        <w:t>This report summarizes the results and recommendations following the energy audit conducted in your home as part of the Manzili home energy consultancy service in Ras Al Khaimah. The goal of the audit is to help reduce your electricity and water bills and make your home more comfortable and modern.</w:t>
      </w:r>
    </w:p>
    <w:p>
      <w:pPr>
        <w:pStyle w:val="Heading2"/>
        <w:jc w:val="left"/>
      </w:pPr>
      <w:r>
        <w:t>Audit Details</w:t>
      </w:r>
    </w:p>
    <w:tbl>
      <w:tblPr>
        <w:tblW w:type="auto" w:w="0"/>
        <w:tblLook w:firstColumn="1" w:firstRow="1" w:lastColumn="0" w:lastRow="0" w:noHBand="0" w:noVBand="1" w:val="04A0"/>
      </w:tblPr>
      <w:tblGrid>
        <w:gridCol w:w="2160"/>
        <w:gridCol w:w="2160"/>
        <w:gridCol w:w="2160"/>
        <w:gridCol w:w="2160"/>
      </w:tblGrid>
      <w:tr>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Date Of Audit</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Report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Homeowner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Contact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Location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Type Of Accommodation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Villa</w:t>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House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Year Of Construction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Number Of Bedrooms</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3</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Number Of Floors</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1</w:t>
            </w:r>
          </w:p>
        </w:tc>
      </w:tr>
    </w:tbl>
    <w:p>
      <w:pPr>
        <w:pStyle w:val="Heading2"/>
      </w:pPr>
      <w:r>
        <w:t>Notes</w:t>
      </w:r>
    </w:p>
    <w:tbl>
      <w:tblPr>
        <w:tblW w:type="auto" w:w="0"/>
        <w:tblLook w:firstColumn="1" w:firstRow="1" w:lastColumn="0" w:lastRow="0" w:noHBand="0" w:noVBand="1" w:val="04A0"/>
      </w:tblPr>
      <w:tblGrid>
        <w:gridCol w:w="4320"/>
        <w:gridCol w:w="4320"/>
      </w:tblGrid>
      <w:tr>
        <w:tc>
          <w:tcPr>
            <w:tcW w:type="dxa" w:w="432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432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Outdoor Garden</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t>None</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Swimming Pool</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t>No</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Ac Systems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Lighting</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Water Taps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Water Heaters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bl>
    <w:p>
      <w:pPr>
        <w:pStyle w:val="Heading2"/>
      </w:pPr>
      <w:r>
        <w:t>Recommendations</w:t>
      </w:r>
    </w:p>
    <w:tbl>
      <w:tblPr>
        <w:tblW w:type="auto" w:w="0"/>
        <w:tblLook w:firstColumn="1" w:firstRow="1" w:lastColumn="0" w:lastRow="0" w:noHBand="0" w:noVBand="1" w:val="04A0"/>
      </w:tblPr>
      <w:tblGrid>
        <w:gridCol w:w="2880"/>
        <w:gridCol w:w="2880"/>
        <w:gridCol w:w="2880"/>
      </w:tblGrid>
      <w:tr>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pPr>
            <w:r>
              <w:t>Recommendations</w:t>
            </w:r>
          </w:p>
        </w:tc>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pPr>
            <w:r>
              <w:t>Benefits</w:t>
            </w:r>
          </w:p>
        </w:tc>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spacing w:line="360"/>
            </w:pPr>
            <w:r>
              <w:t>Implementation</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High Priority</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Medium Priority</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Low Priority</w:t>
            </w:r>
          </w:p>
        </w:tc>
      </w:tr>
    </w:tbl>
    <w:p>
      <w:pPr>
        <w:pStyle w:val="Heading2"/>
      </w:pPr>
      <w:r>
        <w:t>AI-Generated Recommendations</w:t>
      </w:r>
    </w:p>
    <w:p>
      <w:pPr>
        <w:bidi w:val="0"/>
        <w:jc w:val="left"/>
        <w:spacing w:line="360"/>
      </w:pPr>
      <w:r>
        <w:t>## Energy Saving Recommendations:</w:t>
        <w:br/>
        <w:br/>
        <w:t xml:space="preserve">**AC-System.:** </w:t>
        <w:br/>
        <w:t xml:space="preserve"> - **Recommendation:**  Without information on the existing AC system, it's impossible to give specific recommendations. However, consider upgrading to a high-efficiency unit (SEER rating 16+) with a programmable thermostat.</w:t>
        <w:br/>
        <w:t xml:space="preserve">     - **Benefit:** Reduce energy consumption by up to 50% compared to older models.</w:t>
        <w:br/>
        <w:t xml:space="preserve">     - **Implementation:** Consult with a certified HVAC technician for assessment and installation. </w:t>
        <w:br/>
        <w:br/>
        <w:t>**Lighting:**</w:t>
        <w:br/>
        <w:t xml:space="preserve"> - **Recommendation:**  Replace all incandescent and halogen bulbs with energy-efficient LED bulbs.</w:t>
        <w:br/>
        <w:t xml:space="preserve">     - **Benefit:**  LEDs use up to 80% less energy and last much longer.</w:t>
        <w:br/>
        <w:t xml:space="preserve">     - **Implementation:**  This is a simple DIY task or can be done by an electrician. </w:t>
        <w:br/>
        <w:t xml:space="preserve"> - **Recommendation:**  Maximize natural light by using lighter-colored curtains and keeping windows clean.</w:t>
        <w:br/>
        <w:t xml:space="preserve">     - **Benefit:**  Reduce reliance on artificial lighting during the day.</w:t>
        <w:br/>
        <w:t xml:space="preserve">     - **Implementation:**  Simple adjustments to window treatments and regular cleaning.</w:t>
        <w:br/>
        <w:br/>
        <w:t>**Water Taps:**</w:t>
        <w:br/>
        <w:t xml:space="preserve"> - **Recommendation:** Install low-flow aerators on all faucets and showerheads.</w:t>
        <w:br/>
        <w:t xml:space="preserve">     - **Benefit:**  Reduce water consumption and associated heating costs without sacrificing water pressure.</w:t>
        <w:br/>
        <w:t xml:space="preserve">     - **Implementation:**  Easy DIY installation or hire a plumber.</w:t>
        <w:br/>
        <w:t xml:space="preserve"> - **Recommendation:**  Check for and repair any leaking faucets promptly.</w:t>
        <w:br/>
        <w:t xml:space="preserve">     - **Benefit:**  Even a small leak can waste significant amounts of water over time.</w:t>
        <w:br/>
        <w:t xml:space="preserve">     - **Implementation:**  DIY repair or call a plumber.</w:t>
        <w:br/>
        <w:br/>
        <w:t>**Water Heaters:**</w:t>
        <w:br/>
        <w:t xml:space="preserve"> - **Recommendation:**  Without information on the existing water heater, consider upgrading to a tankless water heater or a high-efficiency model with a high Energy Factor (EF) rating.</w:t>
        <w:br/>
        <w:t xml:space="preserve">     - **Benefit:**  Tankless heaters only heat water on demand, saving energy. High-efficiency models minimize standby heat loss.</w:t>
        <w:br/>
        <w:t xml:space="preserve">     - **Implementation:**  Requires professional installation by a qualified plumber.</w:t>
        <w:br/>
        <w:t xml:space="preserve"> - **Recommendation:**  Lower the water heater temperature to 120°F (49°C).</w:t>
        <w:br/>
        <w:t xml:space="preserve">     - **Benefit:**  Reduces standby heat loss and saves energy. </w:t>
        <w:br/>
        <w:t xml:space="preserve">     - **Implementation:**  Adjust the thermostat on the water heater. </w:t>
        <w:br/>
        <w:br/>
        <w:t>**Other Observations:**</w:t>
        <w:br/>
        <w:t xml:space="preserve"> - **Recommendation:** Conduct an energy audit with a certified professional to identify further areas for improvement tailored to the specific villa.</w:t>
        <w:br/>
        <w:t xml:space="preserve">     - **Benefit:** Receive personalized recommendations and uncover hidden energy savings opportunities.</w:t>
        <w:br/>
        <w:t xml:space="preserve">     - **Implementation:**  Contact a certified energy auditor in your area. </w:t>
        <w:br/>
        <w:t xml:space="preserve"> - **Recommendation:**  Practice energy-saving habits like turning off lights when leaving a room and unplugging electronics when not in use.</w:t>
        <w:br/>
        <w:t xml:space="preserve">     - **Benefit:** Reduces phantom energy consumption and lowers overall electricity bills.</w:t>
        <w:br/>
        <w:t xml:space="preserve">     - **Implementation:**  Incorporate these simple actions into daily routines.</w:t>
        <w:br/>
      </w:r>
    </w:p>
    <w:p>
      <w:pPr>
        <w:pStyle w:val="Heading2"/>
      </w:pPr>
      <w:r>
        <w:t>Disclaimer</w:t>
      </w:r>
    </w:p>
    <w:p>
      <w:r>
        <w:t>This report is based on visual observations of the main equipment related to energy and water in your home by the Ras Al Khaimah Municipality. The observations do not include any detailed measurements or analyses.</w:t>
      </w:r>
    </w:p>
    <w:p>
      <w:r>
        <w:t>Potential savings indicated in the report are estimates and not guaranteed. There is no obligation to implement any recommendations, and the Ras Al Khaimah Municipality will not be liable for any actions taken by the homeowner or any other party.</w:t>
      </w:r>
    </w:p>
    <w:p>
      <w:r>
        <w:t>The information provided is based on available data from the Ras Al Khaimah Municipality and recommended suppliers and contractors. The municipality welcomes feedback on the listed companies and suggestions for new companies to be added to the list. For any suggestions, please email manzily@mun.rak.ae.</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drawing>
        <wp:inline xmlns:a="http://schemas.openxmlformats.org/drawingml/2006/main" xmlns:pic="http://schemas.openxmlformats.org/drawingml/2006/picture">
          <wp:extent cx="1463040" cy="444900"/>
          <wp:docPr id="1" name="Picture 1"/>
          <wp:cNvGraphicFramePr>
            <a:graphicFrameLocks noChangeAspect="1"/>
          </wp:cNvGraphicFramePr>
          <a:graphic>
            <a:graphicData uri="http://schemas.openxmlformats.org/drawingml/2006/picture">
              <pic:pic>
                <pic:nvPicPr>
                  <pic:cNvPr id="0" name="rak.png"/>
                  <pic:cNvPicPr/>
                </pic:nvPicPr>
                <pic:blipFill>
                  <a:blip r:embed="rId1"/>
                  <a:stretch>
                    <a:fillRect/>
                  </a:stretch>
                </pic:blipFill>
                <pic:spPr>
                  <a:xfrm>
                    <a:off x="0" y="0"/>
                    <a:ext cx="1463040" cy="444900"/>
                  </a:xfrm>
                  <a:prstGeom prst="rect"/>
                </pic:spPr>
              </pic:pic>
            </a:graphicData>
          </a:graphic>
        </wp:inline>
      </w:drawing>
      <w:t xml:space="preserve">                                                                      </w:t>
      <w:drawing>
        <wp:inline xmlns:a="http://schemas.openxmlformats.org/drawingml/2006/main" xmlns:pic="http://schemas.openxmlformats.org/drawingml/2006/picture">
          <wp:extent cx="1828800" cy="382494"/>
          <wp:docPr id="2" name="Picture 2"/>
          <wp:cNvGraphicFramePr>
            <a:graphicFrameLocks noChangeAspect="1"/>
          </wp:cNvGraphicFramePr>
          <a:graphic>
            <a:graphicData uri="http://schemas.openxmlformats.org/drawingml/2006/picture">
              <pic:pic>
                <pic:nvPicPr>
                  <pic:cNvPr id="0" name="mun.png"/>
                  <pic:cNvPicPr/>
                </pic:nvPicPr>
                <pic:blipFill>
                  <a:blip r:embed="rId2"/>
                  <a:stretch>
                    <a:fillRect/>
                  </a:stretch>
                </pic:blipFill>
                <pic:spPr>
                  <a:xfrm>
                    <a:off x="0" y="0"/>
                    <a:ext cx="1828800" cy="382494"/>
                  </a:xfrm>
                  <a:prstGeom prst="rect"/>
                </pic:spPr>
              </pic:pic>
            </a:graphicData>
          </a:graphic>
        </wp:inline>
      </w:drawing>
    </w:r>
    <w:r>
      <w:drawing>
        <wp:inline xmlns:a="http://schemas.openxmlformats.org/drawingml/2006/main" xmlns:pic="http://schemas.openxmlformats.org/drawingml/2006/picture">
          <wp:extent cx="1463040" cy="444900"/>
          <wp:docPr id="3" name="Picture 3"/>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463040" cy="444900"/>
                  </a:xfrm>
                  <a:prstGeom prst="rect"/>
                </pic:spPr>
              </pic:pic>
            </a:graphicData>
          </a:graphic>
        </wp:inline>
      </w:drawing>
      <w:t xml:space="preserve">                                                                      </w:t>
      <w:drawing>
        <wp:inline xmlns:a="http://schemas.openxmlformats.org/drawingml/2006/main" xmlns:pic="http://schemas.openxmlformats.org/drawingml/2006/picture">
          <wp:extent cx="1828800" cy="382494"/>
          <wp:docPr id="4" name="Picture 4"/>
          <wp:cNvGraphicFramePr>
            <a:graphicFrameLocks noChangeAspect="1"/>
          </wp:cNvGraphicFramePr>
          <a:graphic>
            <a:graphicData uri="http://schemas.openxmlformats.org/drawingml/2006/picture">
              <pic:pic>
                <pic:nvPicPr>
                  <pic:cNvPr id="0" name="image.png"/>
                  <pic:cNvPicPr/>
                </pic:nvPicPr>
                <pic:blipFill>
                  <a:blip r:embed="rId2"/>
                  <a:stretch>
                    <a:fillRect/>
                  </a:stretch>
                </pic:blipFill>
                <pic:spPr>
                  <a:xfrm>
                    <a:off x="0" y="0"/>
                    <a:ext cx="1828800" cy="382494"/>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