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8B978" w14:textId="03C5A487" w:rsidR="00DB7A5C" w:rsidRPr="00900896" w:rsidRDefault="00900896" w:rsidP="00C3123B">
      <w:pPr>
        <w:pStyle w:val="Heading1"/>
        <w:jc w:val="center"/>
      </w:pPr>
      <w:r w:rsidRPr="00900896">
        <w:t>ASSIGNMENT 2 - ARIMA</w:t>
      </w:r>
    </w:p>
    <w:p w14:paraId="22011045" w14:textId="295C0465" w:rsidR="00DB7A5C" w:rsidRDefault="00DB7A5C">
      <w:pPr>
        <w:rPr>
          <w:sz w:val="24"/>
          <w:szCs w:val="24"/>
        </w:rPr>
      </w:pPr>
      <w:r>
        <w:rPr>
          <w:b/>
          <w:bCs/>
          <w:sz w:val="24"/>
          <w:szCs w:val="24"/>
        </w:rPr>
        <w:t xml:space="preserve">Data used: </w:t>
      </w:r>
      <w:r w:rsidRPr="000548C8">
        <w:rPr>
          <w:sz w:val="24"/>
          <w:szCs w:val="24"/>
        </w:rPr>
        <w:t xml:space="preserve">Here we will be using a USA </w:t>
      </w:r>
      <w:r w:rsidR="000548C8" w:rsidRPr="000548C8">
        <w:rPr>
          <w:sz w:val="24"/>
          <w:szCs w:val="24"/>
        </w:rPr>
        <w:t>GDP</w:t>
      </w:r>
      <w:r w:rsidRPr="000548C8">
        <w:rPr>
          <w:sz w:val="24"/>
          <w:szCs w:val="24"/>
        </w:rPr>
        <w:t xml:space="preserve"> data which is quarterly</w:t>
      </w:r>
      <w:r w:rsidR="00A74981">
        <w:rPr>
          <w:sz w:val="24"/>
          <w:szCs w:val="24"/>
        </w:rPr>
        <w:t xml:space="preserve"> which goes from 1970 to 1991</w:t>
      </w:r>
      <w:r w:rsidR="00C04268">
        <w:rPr>
          <w:sz w:val="24"/>
          <w:szCs w:val="24"/>
        </w:rPr>
        <w:t>. The following screenshot shows the first few rows of the data. Since the pdi, pce and gdp values are very high, we take the log of these.</w:t>
      </w:r>
    </w:p>
    <w:p w14:paraId="6C04FC30" w14:textId="6E7B5F27" w:rsidR="00C04268" w:rsidRDefault="00C04268" w:rsidP="00C04268">
      <w:pPr>
        <w:jc w:val="center"/>
        <w:rPr>
          <w:b/>
          <w:bCs/>
          <w:sz w:val="24"/>
          <w:szCs w:val="24"/>
        </w:rPr>
      </w:pPr>
      <w:r>
        <w:rPr>
          <w:b/>
          <w:bCs/>
          <w:noProof/>
          <w:sz w:val="24"/>
          <w:szCs w:val="24"/>
          <w:lang w:val="en-GB" w:eastAsia="en-GB"/>
        </w:rPr>
        <w:drawing>
          <wp:inline distT="0" distB="0" distL="0" distR="0" wp14:anchorId="0DFE559B" wp14:editId="77B8539F">
            <wp:extent cx="4275190" cy="25605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png"/>
                    <pic:cNvPicPr/>
                  </pic:nvPicPr>
                  <pic:blipFill>
                    <a:blip r:embed="rId5">
                      <a:extLst>
                        <a:ext uri="{28A0092B-C50C-407E-A947-70E740481C1C}">
                          <a14:useLocalDpi xmlns:a14="http://schemas.microsoft.com/office/drawing/2010/main" val="0"/>
                        </a:ext>
                      </a:extLst>
                    </a:blip>
                    <a:stretch>
                      <a:fillRect/>
                    </a:stretch>
                  </pic:blipFill>
                  <pic:spPr>
                    <a:xfrm>
                      <a:off x="0" y="0"/>
                      <a:ext cx="4275190" cy="2560542"/>
                    </a:xfrm>
                    <a:prstGeom prst="rect">
                      <a:avLst/>
                    </a:prstGeom>
                  </pic:spPr>
                </pic:pic>
              </a:graphicData>
            </a:graphic>
          </wp:inline>
        </w:drawing>
      </w:r>
    </w:p>
    <w:p w14:paraId="7DC65875" w14:textId="0592D4C2" w:rsidR="00DB7A5C" w:rsidRDefault="00DB7A5C">
      <w:pPr>
        <w:rPr>
          <w:b/>
          <w:bCs/>
          <w:sz w:val="24"/>
          <w:szCs w:val="24"/>
        </w:rPr>
      </w:pPr>
      <w:r>
        <w:rPr>
          <w:b/>
          <w:bCs/>
          <w:sz w:val="24"/>
          <w:szCs w:val="24"/>
        </w:rPr>
        <w:t>Checking for the stationarity</w:t>
      </w:r>
    </w:p>
    <w:p w14:paraId="6CF8C71A" w14:textId="7B19701E" w:rsidR="008C4220" w:rsidRPr="008C4220" w:rsidRDefault="008C4220">
      <w:pPr>
        <w:rPr>
          <w:sz w:val="24"/>
          <w:szCs w:val="24"/>
        </w:rPr>
      </w:pPr>
      <w:r w:rsidRPr="008C4220">
        <w:rPr>
          <w:sz w:val="24"/>
          <w:szCs w:val="24"/>
        </w:rPr>
        <w:t>We are going to consider two parameters namely, lnpce (log of the actual pce values) and lnpdi (log of actual pdi values)</w:t>
      </w:r>
    </w:p>
    <w:p w14:paraId="378C725B" w14:textId="77777777" w:rsidR="00DB7A5C" w:rsidRDefault="00DB7A5C">
      <w:pPr>
        <w:rPr>
          <w:b/>
          <w:bCs/>
          <w:sz w:val="24"/>
          <w:szCs w:val="24"/>
        </w:rPr>
      </w:pPr>
    </w:p>
    <w:p w14:paraId="14BB030C" w14:textId="763DAFC1" w:rsidR="008B4E57" w:rsidRDefault="008B4E57">
      <w:pPr>
        <w:rPr>
          <w:b/>
          <w:bCs/>
          <w:sz w:val="24"/>
          <w:szCs w:val="24"/>
        </w:rPr>
      </w:pPr>
      <w:r>
        <w:rPr>
          <w:b/>
          <w:bCs/>
          <w:sz w:val="24"/>
          <w:szCs w:val="24"/>
        </w:rPr>
        <w:t>STEP 1 - IDENTIFICATION</w:t>
      </w:r>
    </w:p>
    <w:p w14:paraId="7BC6AC5E" w14:textId="199F70E7" w:rsidR="00DF1A3C" w:rsidRPr="00DF1A3C" w:rsidRDefault="00DF1A3C">
      <w:pPr>
        <w:rPr>
          <w:b/>
          <w:bCs/>
          <w:sz w:val="24"/>
          <w:szCs w:val="24"/>
        </w:rPr>
      </w:pPr>
      <w:r w:rsidRPr="00DF1A3C">
        <w:rPr>
          <w:b/>
          <w:bCs/>
          <w:sz w:val="24"/>
          <w:szCs w:val="24"/>
        </w:rPr>
        <w:t xml:space="preserve">How can the appropriate model be identified? </w:t>
      </w:r>
    </w:p>
    <w:p w14:paraId="4D894B8E" w14:textId="7A105AA8" w:rsidR="00DF1A3C" w:rsidRPr="00503499" w:rsidRDefault="00DF1A3C" w:rsidP="00503499">
      <w:pPr>
        <w:jc w:val="both"/>
        <w:rPr>
          <w:rFonts w:ascii="Times New Roman" w:hAnsi="Times New Roman" w:cs="Times New Roman"/>
          <w:sz w:val="24"/>
          <w:szCs w:val="24"/>
        </w:rPr>
      </w:pPr>
      <w:r w:rsidRPr="00503499">
        <w:rPr>
          <w:rFonts w:ascii="Times New Roman" w:hAnsi="Times New Roman" w:cs="Times New Roman"/>
          <w:sz w:val="24"/>
          <w:szCs w:val="24"/>
        </w:rPr>
        <w:t xml:space="preserve">Since, ARMA/ARIMA is a method among several used in forecasting variables, the tools required for identification are: correlogram, autocorrelation function and partial autocorrelation function. The partial autocorrelation (PAC) measures correlation between (time series) observations that are k time periods apart after controlling for correlations at intermediate lags (i.e., lags less than k). In other words, partial autocorrelation is the correlation between Yt and Yt−k after removing the effect of the intermediate Y’s (measures the marginal impact). </w:t>
      </w:r>
    </w:p>
    <w:p w14:paraId="3B5752F7" w14:textId="521130DA" w:rsidR="00DF1A3C" w:rsidRPr="00503499" w:rsidRDefault="00DF1A3C" w:rsidP="00503499">
      <w:pPr>
        <w:jc w:val="both"/>
        <w:rPr>
          <w:rFonts w:ascii="Times New Roman" w:hAnsi="Times New Roman" w:cs="Times New Roman"/>
          <w:sz w:val="24"/>
          <w:szCs w:val="24"/>
        </w:rPr>
      </w:pPr>
      <w:r w:rsidRPr="00503499">
        <w:rPr>
          <w:rFonts w:ascii="Times New Roman" w:hAnsi="Times New Roman" w:cs="Times New Roman"/>
          <w:sz w:val="24"/>
          <w:szCs w:val="24"/>
        </w:rPr>
        <w:t>To identify the appropriate A</w:t>
      </w:r>
      <w:r w:rsidR="009178C3">
        <w:rPr>
          <w:rFonts w:ascii="Times New Roman" w:hAnsi="Times New Roman" w:cs="Times New Roman"/>
          <w:sz w:val="24"/>
          <w:szCs w:val="24"/>
        </w:rPr>
        <w:t>RMA/ARIMA model, I have outlined</w:t>
      </w:r>
      <w:bookmarkStart w:id="0" w:name="_GoBack"/>
      <w:bookmarkEnd w:id="0"/>
      <w:r w:rsidRPr="00503499">
        <w:rPr>
          <w:rFonts w:ascii="Times New Roman" w:hAnsi="Times New Roman" w:cs="Times New Roman"/>
          <w:sz w:val="24"/>
          <w:szCs w:val="24"/>
        </w:rPr>
        <w:t xml:space="preserve"> 5 procedures:</w:t>
      </w:r>
    </w:p>
    <w:p w14:paraId="20DC7591" w14:textId="04DD2167" w:rsidR="00DF1A3C" w:rsidRPr="00503499" w:rsidRDefault="00DF1A3C" w:rsidP="00503499">
      <w:pPr>
        <w:jc w:val="both"/>
        <w:rPr>
          <w:rFonts w:ascii="Times New Roman" w:hAnsi="Times New Roman" w:cs="Times New Roman"/>
          <w:sz w:val="24"/>
          <w:szCs w:val="24"/>
        </w:rPr>
      </w:pPr>
      <w:r w:rsidRPr="00503499">
        <w:rPr>
          <w:rFonts w:ascii="Times New Roman" w:hAnsi="Times New Roman" w:cs="Times New Roman"/>
          <w:sz w:val="24"/>
          <w:szCs w:val="24"/>
        </w:rPr>
        <w:t xml:space="preserve"> (1) plot the series to visualise if stationary or not.</w:t>
      </w:r>
    </w:p>
    <w:p w14:paraId="6EA64E39" w14:textId="59D5A3E9" w:rsidR="00DF1A3C" w:rsidRPr="00503499" w:rsidRDefault="00DF1A3C" w:rsidP="00503499">
      <w:pPr>
        <w:jc w:val="both"/>
        <w:rPr>
          <w:rFonts w:ascii="Times New Roman" w:hAnsi="Times New Roman" w:cs="Times New Roman"/>
          <w:sz w:val="24"/>
          <w:szCs w:val="24"/>
        </w:rPr>
      </w:pPr>
      <w:r w:rsidRPr="00503499">
        <w:rPr>
          <w:rFonts w:ascii="Times New Roman" w:hAnsi="Times New Roman" w:cs="Times New Roman"/>
          <w:sz w:val="24"/>
          <w:szCs w:val="24"/>
        </w:rPr>
        <w:t>(2) from the correlogram, calculate the ACF and PACF of the raw data. Check whether the series is stationary or not. If the series is stationary go</w:t>
      </w:r>
      <w:r w:rsidR="009952EE" w:rsidRPr="00503499">
        <w:rPr>
          <w:rFonts w:ascii="Times New Roman" w:hAnsi="Times New Roman" w:cs="Times New Roman"/>
          <w:sz w:val="24"/>
          <w:szCs w:val="24"/>
        </w:rPr>
        <w:t>,</w:t>
      </w:r>
      <w:r w:rsidRPr="00503499">
        <w:rPr>
          <w:rFonts w:ascii="Times New Roman" w:hAnsi="Times New Roman" w:cs="Times New Roman"/>
          <w:sz w:val="24"/>
          <w:szCs w:val="24"/>
        </w:rPr>
        <w:t xml:space="preserve"> to step 4, if not go to step 3.</w:t>
      </w:r>
    </w:p>
    <w:p w14:paraId="7DCAC66C" w14:textId="1A87F58D" w:rsidR="00DF1A3C" w:rsidRPr="00503499" w:rsidRDefault="00DF1A3C" w:rsidP="00503499">
      <w:pPr>
        <w:jc w:val="both"/>
        <w:rPr>
          <w:rFonts w:ascii="Times New Roman" w:hAnsi="Times New Roman" w:cs="Times New Roman"/>
          <w:sz w:val="24"/>
          <w:szCs w:val="24"/>
        </w:rPr>
      </w:pPr>
      <w:r w:rsidRPr="00503499">
        <w:rPr>
          <w:rFonts w:ascii="Times New Roman" w:hAnsi="Times New Roman" w:cs="Times New Roman"/>
          <w:sz w:val="24"/>
          <w:szCs w:val="24"/>
        </w:rPr>
        <w:t>(3) take the first differences of the raw data and calculate the ACF and PACF from the correlogram.</w:t>
      </w:r>
    </w:p>
    <w:p w14:paraId="240FF03C" w14:textId="224B19DE" w:rsidR="00DF1A3C" w:rsidRPr="00503499" w:rsidRDefault="00DF1A3C" w:rsidP="00503499">
      <w:pPr>
        <w:jc w:val="both"/>
        <w:rPr>
          <w:rFonts w:ascii="Times New Roman" w:hAnsi="Times New Roman" w:cs="Times New Roman"/>
          <w:sz w:val="24"/>
          <w:szCs w:val="24"/>
        </w:rPr>
      </w:pPr>
      <w:r w:rsidRPr="00503499">
        <w:rPr>
          <w:rFonts w:ascii="Times New Roman" w:hAnsi="Times New Roman" w:cs="Times New Roman"/>
          <w:sz w:val="24"/>
          <w:szCs w:val="24"/>
        </w:rPr>
        <w:t xml:space="preserve"> (4) visualise the graphs of the ACF and PACF and determine which models would be good starting points.</w:t>
      </w:r>
    </w:p>
    <w:p w14:paraId="1836B00F" w14:textId="299919BF" w:rsidR="00DF1A3C" w:rsidRDefault="00DF1A3C" w:rsidP="00503499">
      <w:pPr>
        <w:jc w:val="both"/>
        <w:rPr>
          <w:rFonts w:ascii="Times New Roman" w:hAnsi="Times New Roman" w:cs="Times New Roman"/>
          <w:sz w:val="24"/>
          <w:szCs w:val="24"/>
        </w:rPr>
      </w:pPr>
      <w:r w:rsidRPr="00503499">
        <w:rPr>
          <w:rFonts w:ascii="Times New Roman" w:hAnsi="Times New Roman" w:cs="Times New Roman"/>
          <w:sz w:val="24"/>
          <w:szCs w:val="24"/>
        </w:rPr>
        <w:lastRenderedPageBreak/>
        <w:t>(5) estimate those models. Using EViews10</w:t>
      </w:r>
      <w:r w:rsidR="009952EE" w:rsidRPr="00503499">
        <w:rPr>
          <w:rFonts w:ascii="Times New Roman" w:hAnsi="Times New Roman" w:cs="Times New Roman"/>
          <w:sz w:val="24"/>
          <w:szCs w:val="24"/>
        </w:rPr>
        <w:t>.</w:t>
      </w:r>
    </w:p>
    <w:p w14:paraId="717D8143" w14:textId="76D4CF1D" w:rsidR="001517D0" w:rsidRDefault="001517D0" w:rsidP="00503499">
      <w:pPr>
        <w:jc w:val="both"/>
        <w:rPr>
          <w:rFonts w:ascii="Times New Roman" w:hAnsi="Times New Roman" w:cs="Times New Roman"/>
          <w:sz w:val="24"/>
          <w:szCs w:val="24"/>
        </w:rPr>
      </w:pPr>
    </w:p>
    <w:p w14:paraId="5D1A7B67" w14:textId="13E680FA" w:rsidR="001517D0" w:rsidRPr="00503499" w:rsidRDefault="001517D0" w:rsidP="001517D0">
      <w:pPr>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0CEEBBFC" wp14:editId="617875D3">
            <wp:extent cx="5731510" cy="1741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f_pacf_patter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741170"/>
                    </a:xfrm>
                    <a:prstGeom prst="rect">
                      <a:avLst/>
                    </a:prstGeom>
                  </pic:spPr>
                </pic:pic>
              </a:graphicData>
            </a:graphic>
          </wp:inline>
        </w:drawing>
      </w:r>
    </w:p>
    <w:p w14:paraId="52FE0414" w14:textId="79148EFA" w:rsidR="00503499" w:rsidRDefault="00503499" w:rsidP="00503499">
      <w:pPr>
        <w:jc w:val="center"/>
      </w:pPr>
      <w:r>
        <w:rPr>
          <w:noProof/>
          <w:lang w:val="en-GB" w:eastAsia="en-GB"/>
        </w:rPr>
        <w:drawing>
          <wp:inline distT="0" distB="0" distL="0" distR="0" wp14:anchorId="24BE03BC" wp14:editId="0C718538">
            <wp:extent cx="4884420" cy="5471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_results.png"/>
                    <pic:cNvPicPr/>
                  </pic:nvPicPr>
                  <pic:blipFill>
                    <a:blip r:embed="rId7">
                      <a:extLst>
                        <a:ext uri="{28A0092B-C50C-407E-A947-70E740481C1C}">
                          <a14:useLocalDpi xmlns:a14="http://schemas.microsoft.com/office/drawing/2010/main" val="0"/>
                        </a:ext>
                      </a:extLst>
                    </a:blip>
                    <a:stretch>
                      <a:fillRect/>
                    </a:stretch>
                  </pic:blipFill>
                  <pic:spPr>
                    <a:xfrm>
                      <a:off x="0" y="0"/>
                      <a:ext cx="4884848" cy="5471639"/>
                    </a:xfrm>
                    <a:prstGeom prst="rect">
                      <a:avLst/>
                    </a:prstGeom>
                  </pic:spPr>
                </pic:pic>
              </a:graphicData>
            </a:graphic>
          </wp:inline>
        </w:drawing>
      </w:r>
    </w:p>
    <w:p w14:paraId="13033EEB" w14:textId="2534343A" w:rsidR="008B4E57" w:rsidRDefault="00503499" w:rsidP="00DF1A3C">
      <w:pPr>
        <w:jc w:val="both"/>
      </w:pPr>
      <w:r>
        <w:t xml:space="preserve">From the above plot we can select the values of “p” and “q” by looking at the spikes, and select the models. For example, from the above correlogram, the ACF and PACF values at lag 1 and 2 are significant. Also, both the ACF an PACF plots follow the same pattern, meaning we have an ARMA model. So from the above knowledge we can have models ARMA(1,0,1), ARMA(1,0,2), ARMA(2,0,1) </w:t>
      </w:r>
      <w:r>
        <w:lastRenderedPageBreak/>
        <w:t xml:space="preserve">and </w:t>
      </w:r>
      <w:r w:rsidR="009C538D">
        <w:t>ARMA (</w:t>
      </w:r>
      <w:r>
        <w:t>2,0,2). The next step is where we find which model is most significant out of all the listed models.</w:t>
      </w:r>
    </w:p>
    <w:p w14:paraId="5EC45E59" w14:textId="2E646EE6" w:rsidR="00F55859" w:rsidRDefault="00F55859" w:rsidP="00DF1A3C">
      <w:pPr>
        <w:jc w:val="both"/>
      </w:pPr>
    </w:p>
    <w:p w14:paraId="5DFF3CFA" w14:textId="23D33157" w:rsidR="00F55859" w:rsidRDefault="00F55859" w:rsidP="00DF1A3C">
      <w:pPr>
        <w:jc w:val="both"/>
      </w:pPr>
    </w:p>
    <w:p w14:paraId="7818AD5F" w14:textId="65BFFC63" w:rsidR="00F55859" w:rsidRDefault="00F55859" w:rsidP="00DF1A3C">
      <w:pPr>
        <w:jc w:val="both"/>
      </w:pPr>
    </w:p>
    <w:p w14:paraId="11424AF1" w14:textId="3741C563" w:rsidR="00F55859" w:rsidRDefault="00F55859" w:rsidP="00DF1A3C">
      <w:pPr>
        <w:jc w:val="both"/>
      </w:pPr>
    </w:p>
    <w:p w14:paraId="713E2587" w14:textId="78329F94" w:rsidR="00F55859" w:rsidRDefault="00F55859" w:rsidP="00DF1A3C">
      <w:pPr>
        <w:jc w:val="both"/>
      </w:pPr>
    </w:p>
    <w:p w14:paraId="4920F490" w14:textId="105325A3" w:rsidR="00F55859" w:rsidRDefault="00F55859" w:rsidP="00DF1A3C">
      <w:pPr>
        <w:jc w:val="both"/>
      </w:pPr>
    </w:p>
    <w:p w14:paraId="60D79237" w14:textId="77777777" w:rsidR="00F55859" w:rsidRDefault="00F55859" w:rsidP="00DF1A3C">
      <w:pPr>
        <w:jc w:val="both"/>
      </w:pPr>
    </w:p>
    <w:p w14:paraId="2EA86F3A" w14:textId="1844BBC6" w:rsidR="008B4E57" w:rsidRDefault="008B4E57" w:rsidP="00DF1A3C">
      <w:pPr>
        <w:jc w:val="both"/>
        <w:rPr>
          <w:b/>
          <w:bCs/>
          <w:sz w:val="24"/>
          <w:szCs w:val="24"/>
        </w:rPr>
      </w:pPr>
      <w:r w:rsidRPr="008B4E57">
        <w:rPr>
          <w:b/>
          <w:bCs/>
          <w:sz w:val="24"/>
          <w:szCs w:val="24"/>
        </w:rPr>
        <w:t xml:space="preserve">STEP 2 </w:t>
      </w:r>
      <w:r w:rsidR="001F0502">
        <w:rPr>
          <w:b/>
          <w:bCs/>
          <w:sz w:val="24"/>
          <w:szCs w:val="24"/>
        </w:rPr>
        <w:t>–</w:t>
      </w:r>
      <w:r w:rsidRPr="008B4E57">
        <w:rPr>
          <w:b/>
          <w:bCs/>
          <w:sz w:val="24"/>
          <w:szCs w:val="24"/>
        </w:rPr>
        <w:t xml:space="preserve"> ESTIMATION</w:t>
      </w:r>
    </w:p>
    <w:p w14:paraId="1413E3CB" w14:textId="2D2D4A3C" w:rsidR="001F0502" w:rsidRDefault="007A6469" w:rsidP="00DF1A3C">
      <w:pPr>
        <w:jc w:val="both"/>
        <w:rPr>
          <w:b/>
          <w:bCs/>
          <w:sz w:val="24"/>
          <w:szCs w:val="24"/>
        </w:rPr>
      </w:pPr>
      <w:r>
        <w:rPr>
          <w:b/>
          <w:bCs/>
          <w:sz w:val="24"/>
          <w:szCs w:val="24"/>
        </w:rPr>
        <w:t>Different plots for different models such as shown below.</w:t>
      </w:r>
    </w:p>
    <w:p w14:paraId="3A500F94" w14:textId="0EFA4803" w:rsidR="00F70C54" w:rsidRDefault="00F70C54" w:rsidP="0010121E">
      <w:pPr>
        <w:jc w:val="center"/>
        <w:rPr>
          <w:b/>
          <w:bCs/>
          <w:sz w:val="24"/>
          <w:szCs w:val="24"/>
        </w:rPr>
      </w:pPr>
      <w:r>
        <w:rPr>
          <w:b/>
          <w:bCs/>
          <w:noProof/>
          <w:sz w:val="24"/>
          <w:szCs w:val="24"/>
          <w:lang w:val="en-GB" w:eastAsia="en-GB"/>
        </w:rPr>
        <w:drawing>
          <wp:inline distT="0" distB="0" distL="0" distR="0" wp14:anchorId="043932E2" wp14:editId="67FD8F53">
            <wp:extent cx="2613660" cy="2827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ma(1,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3340" cy="2869939"/>
                    </a:xfrm>
                    <a:prstGeom prst="rect">
                      <a:avLst/>
                    </a:prstGeom>
                  </pic:spPr>
                </pic:pic>
              </a:graphicData>
            </a:graphic>
          </wp:inline>
        </w:drawing>
      </w:r>
      <w:r>
        <w:rPr>
          <w:b/>
          <w:bCs/>
          <w:noProof/>
          <w:sz w:val="24"/>
          <w:szCs w:val="24"/>
          <w:lang w:val="en-GB" w:eastAsia="en-GB"/>
        </w:rPr>
        <w:drawing>
          <wp:inline distT="0" distB="0" distL="0" distR="0" wp14:anchorId="1BD22AF1" wp14:editId="237C666F">
            <wp:extent cx="2712720" cy="2834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ma(1,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5287" cy="2878475"/>
                    </a:xfrm>
                    <a:prstGeom prst="rect">
                      <a:avLst/>
                    </a:prstGeom>
                  </pic:spPr>
                </pic:pic>
              </a:graphicData>
            </a:graphic>
          </wp:inline>
        </w:drawing>
      </w:r>
    </w:p>
    <w:p w14:paraId="78EB2BA2" w14:textId="58F51148" w:rsidR="007C3F4A" w:rsidRPr="007C3F4A" w:rsidRDefault="007C3F4A" w:rsidP="007C3F4A">
      <w:pPr>
        <w:jc w:val="both"/>
        <w:rPr>
          <w:sz w:val="24"/>
          <w:szCs w:val="24"/>
        </w:rPr>
      </w:pPr>
      <w:r w:rsidRPr="007C3F4A">
        <w:rPr>
          <w:sz w:val="24"/>
          <w:szCs w:val="24"/>
        </w:rPr>
        <w:t>Looking at the above plots, our most significant model out of all the models would be one satisfying the following criterion:</w:t>
      </w:r>
    </w:p>
    <w:p w14:paraId="4CA4DA70" w14:textId="55F96E47" w:rsidR="007C3F4A" w:rsidRDefault="007C3F4A" w:rsidP="007C3F4A">
      <w:pPr>
        <w:pStyle w:val="ListParagraph"/>
        <w:numPr>
          <w:ilvl w:val="0"/>
          <w:numId w:val="1"/>
        </w:numPr>
        <w:jc w:val="both"/>
        <w:rPr>
          <w:b/>
          <w:bCs/>
          <w:sz w:val="24"/>
          <w:szCs w:val="24"/>
        </w:rPr>
      </w:pPr>
      <w:r>
        <w:rPr>
          <w:b/>
          <w:bCs/>
          <w:sz w:val="24"/>
          <w:szCs w:val="24"/>
        </w:rPr>
        <w:t>Model that has the most significant coefficients.</w:t>
      </w:r>
    </w:p>
    <w:p w14:paraId="5B49EE88" w14:textId="5D088982" w:rsidR="007C3F4A" w:rsidRDefault="007C3F4A" w:rsidP="007C3F4A">
      <w:pPr>
        <w:pStyle w:val="ListParagraph"/>
        <w:numPr>
          <w:ilvl w:val="0"/>
          <w:numId w:val="1"/>
        </w:numPr>
        <w:jc w:val="both"/>
        <w:rPr>
          <w:b/>
          <w:bCs/>
          <w:sz w:val="24"/>
          <w:szCs w:val="24"/>
        </w:rPr>
      </w:pPr>
      <w:r>
        <w:rPr>
          <w:b/>
          <w:bCs/>
          <w:sz w:val="24"/>
          <w:szCs w:val="24"/>
        </w:rPr>
        <w:t>Model that has the least volatility.</w:t>
      </w:r>
    </w:p>
    <w:p w14:paraId="3B59C04D" w14:textId="5704B924" w:rsidR="007C3F4A" w:rsidRDefault="007C3F4A" w:rsidP="007C3F4A">
      <w:pPr>
        <w:pStyle w:val="ListParagraph"/>
        <w:numPr>
          <w:ilvl w:val="0"/>
          <w:numId w:val="1"/>
        </w:numPr>
        <w:jc w:val="both"/>
        <w:rPr>
          <w:b/>
          <w:bCs/>
          <w:sz w:val="24"/>
          <w:szCs w:val="24"/>
        </w:rPr>
      </w:pPr>
      <w:r>
        <w:rPr>
          <w:b/>
          <w:bCs/>
          <w:sz w:val="24"/>
          <w:szCs w:val="24"/>
        </w:rPr>
        <w:t>Model that has lowest value for AIC and BIC.</w:t>
      </w:r>
    </w:p>
    <w:p w14:paraId="6B3F88F8" w14:textId="2B469BD2" w:rsidR="007C3F4A" w:rsidRDefault="007C3F4A" w:rsidP="007C3F4A">
      <w:pPr>
        <w:pStyle w:val="ListParagraph"/>
        <w:numPr>
          <w:ilvl w:val="0"/>
          <w:numId w:val="1"/>
        </w:numPr>
        <w:jc w:val="both"/>
        <w:rPr>
          <w:b/>
          <w:bCs/>
          <w:sz w:val="24"/>
          <w:szCs w:val="24"/>
        </w:rPr>
      </w:pPr>
      <w:r>
        <w:rPr>
          <w:b/>
          <w:bCs/>
          <w:sz w:val="24"/>
          <w:szCs w:val="24"/>
        </w:rPr>
        <w:t>Model that has highest values for R-square and Adjusted R-square.</w:t>
      </w:r>
    </w:p>
    <w:p w14:paraId="09966965" w14:textId="4C9C3179" w:rsidR="00CD29FC" w:rsidRPr="00CD29FC" w:rsidRDefault="00F21724" w:rsidP="00CD29FC">
      <w:pPr>
        <w:jc w:val="both"/>
        <w:rPr>
          <w:sz w:val="24"/>
          <w:szCs w:val="24"/>
        </w:rPr>
      </w:pPr>
      <w:r w:rsidRPr="00F21724">
        <w:rPr>
          <w:sz w:val="24"/>
          <w:szCs w:val="24"/>
        </w:rPr>
        <w:t xml:space="preserve">Consider the following sample table, as shown in the table we have listed out the values for our variables which would help us to determine the most appropriate model. </w:t>
      </w:r>
    </w:p>
    <w:tbl>
      <w:tblPr>
        <w:tblStyle w:val="TableGrid"/>
        <w:tblW w:w="0" w:type="auto"/>
        <w:tblLook w:val="04A0" w:firstRow="1" w:lastRow="0" w:firstColumn="1" w:lastColumn="0" w:noHBand="0" w:noVBand="1"/>
      </w:tblPr>
      <w:tblGrid>
        <w:gridCol w:w="1980"/>
        <w:gridCol w:w="1626"/>
        <w:gridCol w:w="1803"/>
        <w:gridCol w:w="1803"/>
        <w:gridCol w:w="1804"/>
      </w:tblGrid>
      <w:tr w:rsidR="00CD29FC" w14:paraId="51A57891" w14:textId="77777777" w:rsidTr="00CD29FC">
        <w:tc>
          <w:tcPr>
            <w:tcW w:w="1980" w:type="dxa"/>
          </w:tcPr>
          <w:p w14:paraId="41F68264" w14:textId="77777777" w:rsidR="00CD29FC" w:rsidRDefault="00CD29FC" w:rsidP="00B42FF9">
            <w:pPr>
              <w:jc w:val="center"/>
              <w:rPr>
                <w:b/>
                <w:bCs/>
                <w:sz w:val="24"/>
                <w:szCs w:val="24"/>
              </w:rPr>
            </w:pPr>
          </w:p>
        </w:tc>
        <w:tc>
          <w:tcPr>
            <w:tcW w:w="1626" w:type="dxa"/>
          </w:tcPr>
          <w:p w14:paraId="28F4FEDC" w14:textId="5D3282B8" w:rsidR="00CD29FC" w:rsidRDefault="00CD29FC" w:rsidP="00B42FF9">
            <w:pPr>
              <w:jc w:val="center"/>
              <w:rPr>
                <w:b/>
                <w:bCs/>
                <w:sz w:val="24"/>
                <w:szCs w:val="24"/>
              </w:rPr>
            </w:pPr>
            <w:r>
              <w:rPr>
                <w:b/>
                <w:bCs/>
                <w:sz w:val="24"/>
                <w:szCs w:val="24"/>
              </w:rPr>
              <w:t>ARIMA(1,1,1)</w:t>
            </w:r>
          </w:p>
        </w:tc>
        <w:tc>
          <w:tcPr>
            <w:tcW w:w="1803" w:type="dxa"/>
          </w:tcPr>
          <w:p w14:paraId="59E2112A" w14:textId="28908E4F" w:rsidR="00CD29FC" w:rsidRDefault="00CD29FC" w:rsidP="00B42FF9">
            <w:pPr>
              <w:jc w:val="center"/>
              <w:rPr>
                <w:b/>
                <w:bCs/>
                <w:sz w:val="24"/>
                <w:szCs w:val="24"/>
              </w:rPr>
            </w:pPr>
            <w:r>
              <w:rPr>
                <w:b/>
                <w:bCs/>
                <w:sz w:val="24"/>
                <w:szCs w:val="24"/>
              </w:rPr>
              <w:t>ARIMA(1,1,8)</w:t>
            </w:r>
          </w:p>
        </w:tc>
        <w:tc>
          <w:tcPr>
            <w:tcW w:w="1803" w:type="dxa"/>
          </w:tcPr>
          <w:p w14:paraId="50B970E4" w14:textId="0952093E" w:rsidR="00CD29FC" w:rsidRDefault="00CD29FC" w:rsidP="00B42FF9">
            <w:pPr>
              <w:jc w:val="center"/>
              <w:rPr>
                <w:b/>
                <w:bCs/>
                <w:sz w:val="24"/>
                <w:szCs w:val="24"/>
              </w:rPr>
            </w:pPr>
            <w:r>
              <w:rPr>
                <w:b/>
                <w:bCs/>
                <w:sz w:val="24"/>
                <w:szCs w:val="24"/>
              </w:rPr>
              <w:t>ARIMA(8,1,1)</w:t>
            </w:r>
          </w:p>
        </w:tc>
        <w:tc>
          <w:tcPr>
            <w:tcW w:w="1804" w:type="dxa"/>
          </w:tcPr>
          <w:p w14:paraId="752CC599" w14:textId="0BCC7393" w:rsidR="00CD29FC" w:rsidRDefault="00CD29FC" w:rsidP="00B42FF9">
            <w:pPr>
              <w:jc w:val="center"/>
              <w:rPr>
                <w:b/>
                <w:bCs/>
                <w:sz w:val="24"/>
                <w:szCs w:val="24"/>
              </w:rPr>
            </w:pPr>
            <w:r>
              <w:rPr>
                <w:b/>
                <w:bCs/>
                <w:sz w:val="24"/>
                <w:szCs w:val="24"/>
              </w:rPr>
              <w:t>ARIMA(8,1,8)</w:t>
            </w:r>
          </w:p>
        </w:tc>
      </w:tr>
      <w:tr w:rsidR="00CD29FC" w14:paraId="3EB26D0E" w14:textId="77777777" w:rsidTr="00CD29FC">
        <w:tc>
          <w:tcPr>
            <w:tcW w:w="1980" w:type="dxa"/>
          </w:tcPr>
          <w:p w14:paraId="540F216D" w14:textId="5EEEF379" w:rsidR="00CD29FC" w:rsidRDefault="00CD29FC" w:rsidP="00B42FF9">
            <w:pPr>
              <w:jc w:val="center"/>
              <w:rPr>
                <w:b/>
                <w:bCs/>
                <w:sz w:val="24"/>
                <w:szCs w:val="24"/>
              </w:rPr>
            </w:pPr>
            <w:r>
              <w:rPr>
                <w:b/>
                <w:bCs/>
                <w:sz w:val="24"/>
                <w:szCs w:val="24"/>
              </w:rPr>
              <w:t>Significant coeff</w:t>
            </w:r>
          </w:p>
        </w:tc>
        <w:tc>
          <w:tcPr>
            <w:tcW w:w="1626" w:type="dxa"/>
          </w:tcPr>
          <w:p w14:paraId="638228C3" w14:textId="0869D479" w:rsidR="00CD29FC" w:rsidRPr="00CD29FC" w:rsidRDefault="00CD29FC" w:rsidP="00B42FF9">
            <w:pPr>
              <w:jc w:val="center"/>
              <w:rPr>
                <w:sz w:val="24"/>
                <w:szCs w:val="24"/>
              </w:rPr>
            </w:pPr>
            <w:r w:rsidRPr="00CD29FC">
              <w:rPr>
                <w:sz w:val="24"/>
                <w:szCs w:val="24"/>
              </w:rPr>
              <w:t>0</w:t>
            </w:r>
          </w:p>
        </w:tc>
        <w:tc>
          <w:tcPr>
            <w:tcW w:w="1803" w:type="dxa"/>
          </w:tcPr>
          <w:p w14:paraId="1362BCB3" w14:textId="5F08C9FF" w:rsidR="00CD29FC" w:rsidRPr="00CD29FC" w:rsidRDefault="00CD29FC" w:rsidP="00B42FF9">
            <w:pPr>
              <w:jc w:val="center"/>
              <w:rPr>
                <w:sz w:val="24"/>
                <w:szCs w:val="24"/>
              </w:rPr>
            </w:pPr>
            <w:r w:rsidRPr="00CD29FC">
              <w:rPr>
                <w:sz w:val="24"/>
                <w:szCs w:val="24"/>
              </w:rPr>
              <w:t>2</w:t>
            </w:r>
          </w:p>
        </w:tc>
        <w:tc>
          <w:tcPr>
            <w:tcW w:w="1803" w:type="dxa"/>
          </w:tcPr>
          <w:p w14:paraId="4DEDDC2B" w14:textId="6F3A23A2" w:rsidR="00CD29FC" w:rsidRPr="00CD29FC" w:rsidRDefault="00CD29FC" w:rsidP="00B42FF9">
            <w:pPr>
              <w:jc w:val="center"/>
              <w:rPr>
                <w:sz w:val="24"/>
                <w:szCs w:val="24"/>
              </w:rPr>
            </w:pPr>
            <w:r w:rsidRPr="00CD29FC">
              <w:rPr>
                <w:sz w:val="24"/>
                <w:szCs w:val="24"/>
              </w:rPr>
              <w:t>2</w:t>
            </w:r>
          </w:p>
        </w:tc>
        <w:tc>
          <w:tcPr>
            <w:tcW w:w="1804" w:type="dxa"/>
          </w:tcPr>
          <w:p w14:paraId="39243FDA" w14:textId="2476028D" w:rsidR="00CD29FC" w:rsidRPr="00CD29FC" w:rsidRDefault="00CD29FC" w:rsidP="00B42FF9">
            <w:pPr>
              <w:jc w:val="center"/>
              <w:rPr>
                <w:sz w:val="24"/>
                <w:szCs w:val="24"/>
              </w:rPr>
            </w:pPr>
            <w:r w:rsidRPr="00CD29FC">
              <w:rPr>
                <w:sz w:val="24"/>
                <w:szCs w:val="24"/>
              </w:rPr>
              <w:t>0</w:t>
            </w:r>
          </w:p>
        </w:tc>
      </w:tr>
      <w:tr w:rsidR="00CD29FC" w14:paraId="1D2B153D" w14:textId="77777777" w:rsidTr="00CD29FC">
        <w:tc>
          <w:tcPr>
            <w:tcW w:w="1980" w:type="dxa"/>
          </w:tcPr>
          <w:p w14:paraId="5E0E8A46" w14:textId="5FDB6F8D" w:rsidR="00CD29FC" w:rsidRDefault="00CD29FC" w:rsidP="00B42FF9">
            <w:pPr>
              <w:jc w:val="center"/>
              <w:rPr>
                <w:b/>
                <w:bCs/>
                <w:sz w:val="24"/>
                <w:szCs w:val="24"/>
              </w:rPr>
            </w:pPr>
            <w:r>
              <w:rPr>
                <w:b/>
                <w:bCs/>
                <w:sz w:val="24"/>
                <w:szCs w:val="24"/>
              </w:rPr>
              <w:t>Sigma ^2</w:t>
            </w:r>
          </w:p>
        </w:tc>
        <w:tc>
          <w:tcPr>
            <w:tcW w:w="1626" w:type="dxa"/>
          </w:tcPr>
          <w:p w14:paraId="6EDB979D" w14:textId="18C59E3F" w:rsidR="00CD29FC" w:rsidRPr="00CD29FC" w:rsidRDefault="00CD29FC" w:rsidP="00B42FF9">
            <w:pPr>
              <w:jc w:val="center"/>
              <w:rPr>
                <w:sz w:val="24"/>
                <w:szCs w:val="24"/>
              </w:rPr>
            </w:pPr>
            <w:r w:rsidRPr="00CD29FC">
              <w:rPr>
                <w:sz w:val="24"/>
                <w:szCs w:val="24"/>
              </w:rPr>
              <w:t>1175.38</w:t>
            </w:r>
          </w:p>
        </w:tc>
        <w:tc>
          <w:tcPr>
            <w:tcW w:w="1803" w:type="dxa"/>
          </w:tcPr>
          <w:p w14:paraId="7954495C" w14:textId="5938B742" w:rsidR="00CD29FC" w:rsidRPr="00CD29FC" w:rsidRDefault="00CD29FC" w:rsidP="00B42FF9">
            <w:pPr>
              <w:jc w:val="center"/>
              <w:rPr>
                <w:sz w:val="24"/>
                <w:szCs w:val="24"/>
              </w:rPr>
            </w:pPr>
            <w:r w:rsidRPr="00CD29FC">
              <w:rPr>
                <w:sz w:val="24"/>
                <w:szCs w:val="24"/>
              </w:rPr>
              <w:t>1039.09</w:t>
            </w:r>
          </w:p>
        </w:tc>
        <w:tc>
          <w:tcPr>
            <w:tcW w:w="1803" w:type="dxa"/>
          </w:tcPr>
          <w:p w14:paraId="318F3AD8" w14:textId="03671703" w:rsidR="00CD29FC" w:rsidRPr="00CD29FC" w:rsidRDefault="00CD29FC" w:rsidP="00B42FF9">
            <w:pPr>
              <w:jc w:val="center"/>
              <w:rPr>
                <w:sz w:val="24"/>
                <w:szCs w:val="24"/>
              </w:rPr>
            </w:pPr>
            <w:r w:rsidRPr="00CD29FC">
              <w:rPr>
                <w:sz w:val="24"/>
                <w:szCs w:val="24"/>
              </w:rPr>
              <w:t>1078.35</w:t>
            </w:r>
          </w:p>
        </w:tc>
        <w:tc>
          <w:tcPr>
            <w:tcW w:w="1804" w:type="dxa"/>
          </w:tcPr>
          <w:p w14:paraId="5ED14403" w14:textId="62F9D1C9" w:rsidR="00CD29FC" w:rsidRPr="00CD29FC" w:rsidRDefault="00CD29FC" w:rsidP="00B42FF9">
            <w:pPr>
              <w:jc w:val="center"/>
              <w:rPr>
                <w:sz w:val="24"/>
                <w:szCs w:val="24"/>
              </w:rPr>
            </w:pPr>
            <w:r w:rsidRPr="00CD29FC">
              <w:rPr>
                <w:sz w:val="24"/>
                <w:szCs w:val="24"/>
              </w:rPr>
              <w:t>1137.33</w:t>
            </w:r>
          </w:p>
        </w:tc>
      </w:tr>
      <w:tr w:rsidR="00CD29FC" w14:paraId="6464E958" w14:textId="77777777" w:rsidTr="00CD29FC">
        <w:tc>
          <w:tcPr>
            <w:tcW w:w="1980" w:type="dxa"/>
          </w:tcPr>
          <w:p w14:paraId="18DA7917" w14:textId="0C26AB45" w:rsidR="00CD29FC" w:rsidRDefault="00CD29FC" w:rsidP="00B42FF9">
            <w:pPr>
              <w:jc w:val="center"/>
              <w:rPr>
                <w:b/>
                <w:bCs/>
                <w:sz w:val="24"/>
                <w:szCs w:val="24"/>
              </w:rPr>
            </w:pPr>
            <w:r>
              <w:rPr>
                <w:b/>
                <w:bCs/>
                <w:sz w:val="24"/>
                <w:szCs w:val="24"/>
              </w:rPr>
              <w:t>Adj R-square</w:t>
            </w:r>
          </w:p>
        </w:tc>
        <w:tc>
          <w:tcPr>
            <w:tcW w:w="1626" w:type="dxa"/>
          </w:tcPr>
          <w:p w14:paraId="1064161D" w14:textId="1CB7ACF0" w:rsidR="00CD29FC" w:rsidRPr="00CD29FC" w:rsidRDefault="00CD29FC" w:rsidP="00B42FF9">
            <w:pPr>
              <w:jc w:val="center"/>
              <w:rPr>
                <w:sz w:val="24"/>
                <w:szCs w:val="24"/>
              </w:rPr>
            </w:pPr>
            <w:r w:rsidRPr="00CD29FC">
              <w:rPr>
                <w:sz w:val="24"/>
                <w:szCs w:val="24"/>
              </w:rPr>
              <w:t>0.059</w:t>
            </w:r>
          </w:p>
        </w:tc>
        <w:tc>
          <w:tcPr>
            <w:tcW w:w="1803" w:type="dxa"/>
          </w:tcPr>
          <w:p w14:paraId="6AB11732" w14:textId="73B5FC33" w:rsidR="00CD29FC" w:rsidRPr="00CD29FC" w:rsidRDefault="00CD29FC" w:rsidP="00B42FF9">
            <w:pPr>
              <w:jc w:val="center"/>
              <w:rPr>
                <w:sz w:val="24"/>
                <w:szCs w:val="24"/>
              </w:rPr>
            </w:pPr>
            <w:r w:rsidRPr="00CD29FC">
              <w:rPr>
                <w:sz w:val="24"/>
                <w:szCs w:val="24"/>
              </w:rPr>
              <w:t>0.169</w:t>
            </w:r>
          </w:p>
        </w:tc>
        <w:tc>
          <w:tcPr>
            <w:tcW w:w="1803" w:type="dxa"/>
          </w:tcPr>
          <w:p w14:paraId="26D3D001" w14:textId="444E050D" w:rsidR="00CD29FC" w:rsidRPr="00CD29FC" w:rsidRDefault="00CD29FC" w:rsidP="00B42FF9">
            <w:pPr>
              <w:jc w:val="center"/>
              <w:rPr>
                <w:sz w:val="24"/>
                <w:szCs w:val="24"/>
              </w:rPr>
            </w:pPr>
            <w:r w:rsidRPr="00CD29FC">
              <w:rPr>
                <w:sz w:val="24"/>
                <w:szCs w:val="24"/>
              </w:rPr>
              <w:t>0.137</w:t>
            </w:r>
          </w:p>
        </w:tc>
        <w:tc>
          <w:tcPr>
            <w:tcW w:w="1804" w:type="dxa"/>
          </w:tcPr>
          <w:p w14:paraId="26DF6CFD" w14:textId="0C8BC63F" w:rsidR="00CD29FC" w:rsidRPr="00CD29FC" w:rsidRDefault="00CD29FC" w:rsidP="00B42FF9">
            <w:pPr>
              <w:jc w:val="center"/>
              <w:rPr>
                <w:sz w:val="24"/>
                <w:szCs w:val="24"/>
              </w:rPr>
            </w:pPr>
            <w:r w:rsidRPr="00CD29FC">
              <w:rPr>
                <w:sz w:val="24"/>
                <w:szCs w:val="24"/>
              </w:rPr>
              <w:t>0.09</w:t>
            </w:r>
          </w:p>
        </w:tc>
      </w:tr>
      <w:tr w:rsidR="00CD29FC" w14:paraId="1545FDB5" w14:textId="77777777" w:rsidTr="00CD29FC">
        <w:tc>
          <w:tcPr>
            <w:tcW w:w="1980" w:type="dxa"/>
          </w:tcPr>
          <w:p w14:paraId="0E58C118" w14:textId="68AE0C5D" w:rsidR="00CD29FC" w:rsidRDefault="00CD29FC" w:rsidP="00B42FF9">
            <w:pPr>
              <w:jc w:val="center"/>
              <w:rPr>
                <w:b/>
                <w:bCs/>
                <w:sz w:val="24"/>
                <w:szCs w:val="24"/>
              </w:rPr>
            </w:pPr>
            <w:r>
              <w:rPr>
                <w:b/>
                <w:bCs/>
                <w:sz w:val="24"/>
                <w:szCs w:val="24"/>
              </w:rPr>
              <w:lastRenderedPageBreak/>
              <w:t>AIC</w:t>
            </w:r>
          </w:p>
        </w:tc>
        <w:tc>
          <w:tcPr>
            <w:tcW w:w="1626" w:type="dxa"/>
          </w:tcPr>
          <w:p w14:paraId="7DF46D50" w14:textId="4E94046F" w:rsidR="00CD29FC" w:rsidRPr="00CD29FC" w:rsidRDefault="00CD29FC" w:rsidP="00B42FF9">
            <w:pPr>
              <w:jc w:val="center"/>
              <w:rPr>
                <w:sz w:val="24"/>
                <w:szCs w:val="24"/>
              </w:rPr>
            </w:pPr>
            <w:r w:rsidRPr="00CD29FC">
              <w:rPr>
                <w:sz w:val="24"/>
                <w:szCs w:val="24"/>
              </w:rPr>
              <w:t>10.00</w:t>
            </w:r>
          </w:p>
        </w:tc>
        <w:tc>
          <w:tcPr>
            <w:tcW w:w="1803" w:type="dxa"/>
          </w:tcPr>
          <w:p w14:paraId="25128DBA" w14:textId="1D574FDA" w:rsidR="00CD29FC" w:rsidRPr="00CD29FC" w:rsidRDefault="00CD29FC" w:rsidP="00B42FF9">
            <w:pPr>
              <w:jc w:val="center"/>
              <w:rPr>
                <w:sz w:val="24"/>
                <w:szCs w:val="24"/>
              </w:rPr>
            </w:pPr>
            <w:r w:rsidRPr="00CD29FC">
              <w:rPr>
                <w:sz w:val="24"/>
                <w:szCs w:val="24"/>
              </w:rPr>
              <w:t>9.89</w:t>
            </w:r>
          </w:p>
        </w:tc>
        <w:tc>
          <w:tcPr>
            <w:tcW w:w="1803" w:type="dxa"/>
          </w:tcPr>
          <w:p w14:paraId="53D3CF31" w14:textId="0056F59F" w:rsidR="00CD29FC" w:rsidRPr="00CD29FC" w:rsidRDefault="00CD29FC" w:rsidP="00B42FF9">
            <w:pPr>
              <w:jc w:val="center"/>
              <w:rPr>
                <w:sz w:val="24"/>
                <w:szCs w:val="24"/>
              </w:rPr>
            </w:pPr>
            <w:r w:rsidRPr="00CD29FC">
              <w:rPr>
                <w:sz w:val="24"/>
                <w:szCs w:val="24"/>
              </w:rPr>
              <w:t>9.93</w:t>
            </w:r>
          </w:p>
        </w:tc>
        <w:tc>
          <w:tcPr>
            <w:tcW w:w="1804" w:type="dxa"/>
          </w:tcPr>
          <w:p w14:paraId="7FC07499" w14:textId="3AC2BCEC" w:rsidR="00CD29FC" w:rsidRPr="00CD29FC" w:rsidRDefault="00CD29FC" w:rsidP="00B42FF9">
            <w:pPr>
              <w:jc w:val="center"/>
              <w:rPr>
                <w:sz w:val="24"/>
                <w:szCs w:val="24"/>
              </w:rPr>
            </w:pPr>
            <w:r w:rsidRPr="00CD29FC">
              <w:rPr>
                <w:sz w:val="24"/>
                <w:szCs w:val="24"/>
              </w:rPr>
              <w:t>9.99</w:t>
            </w:r>
          </w:p>
        </w:tc>
      </w:tr>
      <w:tr w:rsidR="00CD29FC" w14:paraId="400216ED" w14:textId="77777777" w:rsidTr="00CD29FC">
        <w:tc>
          <w:tcPr>
            <w:tcW w:w="1980" w:type="dxa"/>
          </w:tcPr>
          <w:p w14:paraId="2AC15E18" w14:textId="15F58E89" w:rsidR="00CD29FC" w:rsidRDefault="00CD29FC" w:rsidP="00B42FF9">
            <w:pPr>
              <w:jc w:val="center"/>
              <w:rPr>
                <w:b/>
                <w:bCs/>
                <w:sz w:val="24"/>
                <w:szCs w:val="24"/>
              </w:rPr>
            </w:pPr>
            <w:r>
              <w:rPr>
                <w:b/>
                <w:bCs/>
                <w:sz w:val="24"/>
                <w:szCs w:val="24"/>
              </w:rPr>
              <w:t>SBIC</w:t>
            </w:r>
          </w:p>
        </w:tc>
        <w:tc>
          <w:tcPr>
            <w:tcW w:w="1626" w:type="dxa"/>
          </w:tcPr>
          <w:p w14:paraId="57439290" w14:textId="551F5B9B" w:rsidR="00CD29FC" w:rsidRPr="00CD29FC" w:rsidRDefault="00CD29FC" w:rsidP="00B42FF9">
            <w:pPr>
              <w:jc w:val="center"/>
              <w:rPr>
                <w:sz w:val="24"/>
                <w:szCs w:val="24"/>
              </w:rPr>
            </w:pPr>
            <w:r w:rsidRPr="00CD29FC">
              <w:rPr>
                <w:sz w:val="24"/>
                <w:szCs w:val="24"/>
              </w:rPr>
              <w:t>10.12</w:t>
            </w:r>
          </w:p>
        </w:tc>
        <w:tc>
          <w:tcPr>
            <w:tcW w:w="1803" w:type="dxa"/>
          </w:tcPr>
          <w:p w14:paraId="565A81F7" w14:textId="134C0132" w:rsidR="00CD29FC" w:rsidRPr="00CD29FC" w:rsidRDefault="00CD29FC" w:rsidP="00B42FF9">
            <w:pPr>
              <w:jc w:val="center"/>
              <w:rPr>
                <w:sz w:val="24"/>
                <w:szCs w:val="24"/>
              </w:rPr>
            </w:pPr>
            <w:r w:rsidRPr="00CD29FC">
              <w:rPr>
                <w:sz w:val="24"/>
                <w:szCs w:val="24"/>
              </w:rPr>
              <w:t>10.01</w:t>
            </w:r>
          </w:p>
        </w:tc>
        <w:tc>
          <w:tcPr>
            <w:tcW w:w="1803" w:type="dxa"/>
          </w:tcPr>
          <w:p w14:paraId="6938D0E5" w14:textId="2214DB1D" w:rsidR="00CD29FC" w:rsidRPr="00CD29FC" w:rsidRDefault="00CD29FC" w:rsidP="00B42FF9">
            <w:pPr>
              <w:jc w:val="center"/>
              <w:rPr>
                <w:sz w:val="24"/>
                <w:szCs w:val="24"/>
              </w:rPr>
            </w:pPr>
            <w:r w:rsidRPr="00CD29FC">
              <w:rPr>
                <w:sz w:val="24"/>
                <w:szCs w:val="24"/>
              </w:rPr>
              <w:t>10.04</w:t>
            </w:r>
          </w:p>
        </w:tc>
        <w:tc>
          <w:tcPr>
            <w:tcW w:w="1804" w:type="dxa"/>
          </w:tcPr>
          <w:p w14:paraId="43B2DE2C" w14:textId="444E878B" w:rsidR="00CD29FC" w:rsidRPr="00CD29FC" w:rsidRDefault="00CD29FC" w:rsidP="00B42FF9">
            <w:pPr>
              <w:jc w:val="center"/>
              <w:rPr>
                <w:sz w:val="24"/>
                <w:szCs w:val="24"/>
              </w:rPr>
            </w:pPr>
            <w:r w:rsidRPr="00CD29FC">
              <w:rPr>
                <w:sz w:val="24"/>
                <w:szCs w:val="24"/>
              </w:rPr>
              <w:t>10.10</w:t>
            </w:r>
          </w:p>
        </w:tc>
      </w:tr>
    </w:tbl>
    <w:p w14:paraId="7EF91925" w14:textId="77777777" w:rsidR="00CD29FC" w:rsidRPr="00F21724" w:rsidRDefault="00CD29FC" w:rsidP="00B42FF9">
      <w:pPr>
        <w:jc w:val="center"/>
        <w:rPr>
          <w:b/>
          <w:bCs/>
          <w:sz w:val="24"/>
          <w:szCs w:val="24"/>
        </w:rPr>
      </w:pPr>
    </w:p>
    <w:p w14:paraId="3F35A8A3" w14:textId="045B41F1" w:rsidR="00E52976" w:rsidRPr="00875CA7" w:rsidRDefault="00875CA7" w:rsidP="00E52976">
      <w:pPr>
        <w:jc w:val="both"/>
        <w:rPr>
          <w:sz w:val="24"/>
          <w:szCs w:val="24"/>
        </w:rPr>
      </w:pPr>
      <w:r w:rsidRPr="00875CA7">
        <w:rPr>
          <w:sz w:val="24"/>
          <w:szCs w:val="24"/>
        </w:rPr>
        <w:t>From the above table, ARIMA(1,1,8) looks like the most appropriate model, as it has most number of significant coefficients, lowest volatility, highest R-square and Adjusted R-square, and lowest SIC and BIC.</w:t>
      </w:r>
    </w:p>
    <w:p w14:paraId="05DDDBD1" w14:textId="77777777" w:rsidR="00F21724" w:rsidRDefault="00F21724" w:rsidP="00E52976">
      <w:pPr>
        <w:jc w:val="both"/>
        <w:rPr>
          <w:b/>
          <w:bCs/>
          <w:sz w:val="24"/>
          <w:szCs w:val="24"/>
        </w:rPr>
      </w:pPr>
    </w:p>
    <w:p w14:paraId="4EC5917A" w14:textId="382625F1" w:rsidR="00E52976" w:rsidRDefault="00E52976" w:rsidP="00E52976">
      <w:pPr>
        <w:jc w:val="both"/>
        <w:rPr>
          <w:b/>
          <w:bCs/>
          <w:sz w:val="24"/>
          <w:szCs w:val="24"/>
        </w:rPr>
      </w:pPr>
      <w:r>
        <w:rPr>
          <w:b/>
          <w:bCs/>
          <w:sz w:val="24"/>
          <w:szCs w:val="24"/>
        </w:rPr>
        <w:t>STEP 3 – DIAGNOSTIC CHECKING</w:t>
      </w:r>
    </w:p>
    <w:p w14:paraId="2A8A4EB1" w14:textId="4C310313" w:rsidR="00E52976" w:rsidRDefault="00F12DFA" w:rsidP="00F12DFA">
      <w:pPr>
        <w:jc w:val="both"/>
        <w:rPr>
          <w:sz w:val="24"/>
          <w:szCs w:val="24"/>
        </w:rPr>
      </w:pPr>
      <w:r w:rsidRPr="00F12DFA">
        <w:rPr>
          <w:sz w:val="24"/>
          <w:szCs w:val="24"/>
        </w:rPr>
        <w:t>How do we know that the model chosen above is a reasonable fit to the data? One simple diagnostic is to obtain residuals</w:t>
      </w:r>
      <w:r>
        <w:rPr>
          <w:sz w:val="24"/>
          <w:szCs w:val="24"/>
        </w:rPr>
        <w:t xml:space="preserve">, </w:t>
      </w:r>
      <w:r w:rsidRPr="00F12DFA">
        <w:rPr>
          <w:sz w:val="24"/>
          <w:szCs w:val="24"/>
        </w:rPr>
        <w:t>and obtain the ACF and PACF of these residuals, say, up to lag 25. The estimated AC and PACF are shown in Figure 22.5. As this figure shows, none of the autocorrelations</w:t>
      </w:r>
    </w:p>
    <w:p w14:paraId="49D20AC5" w14:textId="1FED98FD" w:rsidR="000237E7" w:rsidRDefault="00D77C24" w:rsidP="00F12DFA">
      <w:pPr>
        <w:jc w:val="both"/>
        <w:rPr>
          <w:sz w:val="24"/>
          <w:szCs w:val="24"/>
        </w:rPr>
      </w:pPr>
      <w:r>
        <w:rPr>
          <w:sz w:val="24"/>
          <w:szCs w:val="24"/>
        </w:rPr>
        <w:t>Having identified ARIMA(1,1,8) as the most appropriate model the next step is to perform some diagnostics</w:t>
      </w:r>
      <w:r w:rsidR="00D35C6A">
        <w:rPr>
          <w:sz w:val="24"/>
          <w:szCs w:val="24"/>
        </w:rPr>
        <w:t xml:space="preserve"> to make sure that there is still no information in ARIMA(1,1,8) that is left uncaptured. </w:t>
      </w:r>
      <w:r w:rsidR="0011560D">
        <w:rPr>
          <w:sz w:val="24"/>
          <w:szCs w:val="24"/>
        </w:rPr>
        <w:t xml:space="preserve">Now in order to know we would need to plot the </w:t>
      </w:r>
      <w:r w:rsidR="0011560D" w:rsidRPr="00FE53AF">
        <w:rPr>
          <w:b/>
          <w:bCs/>
          <w:sz w:val="24"/>
          <w:szCs w:val="24"/>
        </w:rPr>
        <w:t>correlogram of residuals</w:t>
      </w:r>
      <w:r w:rsidR="0011560D">
        <w:rPr>
          <w:sz w:val="24"/>
          <w:szCs w:val="24"/>
        </w:rPr>
        <w:t>.</w:t>
      </w:r>
      <w:r w:rsidR="000237E7">
        <w:rPr>
          <w:sz w:val="24"/>
          <w:szCs w:val="24"/>
        </w:rPr>
        <w:t xml:space="preserve"> The below figure shows the correlogram for the residuals for the ARIMA(1,1,8) model.</w:t>
      </w:r>
    </w:p>
    <w:p w14:paraId="65578301" w14:textId="17A98B99" w:rsidR="00B75307" w:rsidRDefault="00B75307" w:rsidP="00F12DFA">
      <w:pPr>
        <w:jc w:val="both"/>
        <w:rPr>
          <w:sz w:val="24"/>
          <w:szCs w:val="24"/>
        </w:rPr>
      </w:pPr>
      <w:r>
        <w:rPr>
          <w:sz w:val="24"/>
          <w:szCs w:val="24"/>
        </w:rPr>
        <w:t>To summarize, following are the steps to take if the we still find some significant lag in the residuals</w:t>
      </w:r>
    </w:p>
    <w:p w14:paraId="5E5D1B09" w14:textId="426ACBE9" w:rsidR="00B75307" w:rsidRDefault="00B75307" w:rsidP="00B75307">
      <w:pPr>
        <w:pStyle w:val="ListParagraph"/>
        <w:numPr>
          <w:ilvl w:val="0"/>
          <w:numId w:val="2"/>
        </w:numPr>
        <w:jc w:val="both"/>
        <w:rPr>
          <w:sz w:val="24"/>
          <w:szCs w:val="24"/>
        </w:rPr>
      </w:pPr>
      <w:r>
        <w:rPr>
          <w:sz w:val="24"/>
          <w:szCs w:val="24"/>
        </w:rPr>
        <w:t>Find the most appropriate model</w:t>
      </w:r>
    </w:p>
    <w:p w14:paraId="161D7733" w14:textId="18C84BD0" w:rsidR="00B75307" w:rsidRDefault="00B75307" w:rsidP="00B75307">
      <w:pPr>
        <w:pStyle w:val="ListParagraph"/>
        <w:numPr>
          <w:ilvl w:val="0"/>
          <w:numId w:val="2"/>
        </w:numPr>
        <w:jc w:val="both"/>
        <w:rPr>
          <w:sz w:val="24"/>
          <w:szCs w:val="24"/>
        </w:rPr>
      </w:pPr>
      <w:r>
        <w:rPr>
          <w:sz w:val="24"/>
          <w:szCs w:val="24"/>
        </w:rPr>
        <w:t>Check the residuals correlogram to see if there’s any information yet to be captured in the model.</w:t>
      </w:r>
    </w:p>
    <w:p w14:paraId="5711266E" w14:textId="260040F6" w:rsidR="00B75307" w:rsidRDefault="00B75307" w:rsidP="00B75307">
      <w:pPr>
        <w:pStyle w:val="ListParagraph"/>
        <w:numPr>
          <w:ilvl w:val="0"/>
          <w:numId w:val="2"/>
        </w:numPr>
        <w:jc w:val="both"/>
        <w:rPr>
          <w:sz w:val="24"/>
          <w:szCs w:val="24"/>
        </w:rPr>
      </w:pPr>
      <w:r>
        <w:rPr>
          <w:sz w:val="24"/>
          <w:szCs w:val="24"/>
        </w:rPr>
        <w:t>A flat correlogram is the most ideal.</w:t>
      </w:r>
    </w:p>
    <w:p w14:paraId="72C8E5E5" w14:textId="4A0FFD04" w:rsidR="00B75307" w:rsidRDefault="00B75307" w:rsidP="00B75307">
      <w:pPr>
        <w:pStyle w:val="ListParagraph"/>
        <w:numPr>
          <w:ilvl w:val="0"/>
          <w:numId w:val="2"/>
        </w:numPr>
        <w:jc w:val="both"/>
        <w:rPr>
          <w:sz w:val="24"/>
          <w:szCs w:val="24"/>
        </w:rPr>
      </w:pPr>
      <w:r>
        <w:rPr>
          <w:sz w:val="24"/>
          <w:szCs w:val="24"/>
        </w:rPr>
        <w:t>If a lag is significant, re-estimate the model.</w:t>
      </w:r>
    </w:p>
    <w:p w14:paraId="626A63EF" w14:textId="4DAD707A" w:rsidR="00B75307" w:rsidRDefault="00B75307" w:rsidP="00B75307">
      <w:pPr>
        <w:pStyle w:val="ListParagraph"/>
        <w:numPr>
          <w:ilvl w:val="0"/>
          <w:numId w:val="2"/>
        </w:numPr>
        <w:jc w:val="both"/>
        <w:rPr>
          <w:sz w:val="24"/>
          <w:szCs w:val="24"/>
        </w:rPr>
      </w:pPr>
      <w:r>
        <w:rPr>
          <w:sz w:val="24"/>
          <w:szCs w:val="24"/>
        </w:rPr>
        <w:t>Check the residuals correlogram again.</w:t>
      </w:r>
    </w:p>
    <w:p w14:paraId="11C0C98C" w14:textId="7CC6821E" w:rsidR="00B75307" w:rsidRDefault="00B75307" w:rsidP="00B75307">
      <w:pPr>
        <w:pStyle w:val="ListParagraph"/>
        <w:numPr>
          <w:ilvl w:val="0"/>
          <w:numId w:val="2"/>
        </w:numPr>
        <w:jc w:val="both"/>
        <w:rPr>
          <w:sz w:val="24"/>
          <w:szCs w:val="24"/>
        </w:rPr>
      </w:pPr>
      <w:r>
        <w:rPr>
          <w:sz w:val="24"/>
          <w:szCs w:val="24"/>
        </w:rPr>
        <w:t>But, avoid over-fitting a model.</w:t>
      </w:r>
    </w:p>
    <w:p w14:paraId="667ABCB2" w14:textId="0E4140CA" w:rsidR="00B75307" w:rsidRPr="00B75307" w:rsidRDefault="00B75307" w:rsidP="00B75307">
      <w:pPr>
        <w:pStyle w:val="ListParagraph"/>
        <w:numPr>
          <w:ilvl w:val="0"/>
          <w:numId w:val="2"/>
        </w:numPr>
        <w:jc w:val="both"/>
        <w:rPr>
          <w:sz w:val="24"/>
          <w:szCs w:val="24"/>
        </w:rPr>
      </w:pPr>
      <w:r>
        <w:rPr>
          <w:sz w:val="24"/>
          <w:szCs w:val="24"/>
        </w:rPr>
        <w:t>Perform Ljung-Box text for squared residuals (autocorrelation test).</w:t>
      </w:r>
    </w:p>
    <w:p w14:paraId="449FF4FD" w14:textId="724624A1" w:rsidR="000237E7" w:rsidRPr="00F12DFA" w:rsidRDefault="00AE4056" w:rsidP="00F12DFA">
      <w:pPr>
        <w:jc w:val="both"/>
        <w:rPr>
          <w:sz w:val="24"/>
          <w:szCs w:val="24"/>
        </w:rPr>
      </w:pPr>
      <w:r>
        <w:rPr>
          <w:noProof/>
          <w:sz w:val="24"/>
          <w:szCs w:val="24"/>
          <w:lang w:val="en-GB" w:eastAsia="en-GB"/>
        </w:rPr>
        <w:lastRenderedPageBreak/>
        <w:drawing>
          <wp:inline distT="0" distB="0" distL="0" distR="0" wp14:anchorId="07F82BDA" wp14:editId="6C167B66">
            <wp:extent cx="5731510" cy="56616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dual_correlo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661660"/>
                    </a:xfrm>
                    <a:prstGeom prst="rect">
                      <a:avLst/>
                    </a:prstGeom>
                  </pic:spPr>
                </pic:pic>
              </a:graphicData>
            </a:graphic>
          </wp:inline>
        </w:drawing>
      </w:r>
    </w:p>
    <w:p w14:paraId="4F1724C4" w14:textId="132976ED" w:rsidR="007A6469" w:rsidRDefault="007A6469" w:rsidP="00DF1A3C">
      <w:pPr>
        <w:jc w:val="both"/>
        <w:rPr>
          <w:b/>
          <w:bCs/>
          <w:sz w:val="24"/>
          <w:szCs w:val="24"/>
        </w:rPr>
      </w:pPr>
    </w:p>
    <w:p w14:paraId="5356B03B" w14:textId="14F053D3" w:rsidR="00FB79E1" w:rsidRPr="00EC37F4" w:rsidRDefault="000D1E4C" w:rsidP="00DF1A3C">
      <w:pPr>
        <w:jc w:val="both"/>
        <w:rPr>
          <w:sz w:val="24"/>
          <w:szCs w:val="24"/>
        </w:rPr>
      </w:pPr>
      <w:r w:rsidRPr="00EC37F4">
        <w:rPr>
          <w:sz w:val="24"/>
          <w:szCs w:val="24"/>
        </w:rPr>
        <w:t>To cover the remaining information from the model, we will include lag 12 as well in our ARIMA(1,1,8) model. Once that is done, we will again check the residuals and look at the correlogram.</w:t>
      </w:r>
      <w:r w:rsidR="00FB79E1">
        <w:rPr>
          <w:sz w:val="24"/>
          <w:szCs w:val="24"/>
        </w:rPr>
        <w:t xml:space="preserve"> The following statistics shows the stats for the models after inclusion of lag 12.</w:t>
      </w:r>
    </w:p>
    <w:p w14:paraId="685DE2E1" w14:textId="31CFBD41" w:rsidR="006544A4" w:rsidRDefault="00EC37F4" w:rsidP="00DF1A3C">
      <w:pPr>
        <w:jc w:val="both"/>
        <w:rPr>
          <w:b/>
          <w:bCs/>
          <w:sz w:val="24"/>
          <w:szCs w:val="24"/>
        </w:rPr>
      </w:pPr>
      <w:r>
        <w:rPr>
          <w:b/>
          <w:bCs/>
          <w:noProof/>
          <w:sz w:val="24"/>
          <w:szCs w:val="24"/>
          <w:lang w:val="en-GB" w:eastAsia="en-GB"/>
        </w:rPr>
        <w:lastRenderedPageBreak/>
        <w:drawing>
          <wp:inline distT="0" distB="0" distL="0" distR="0" wp14:anchorId="1CAF44DA" wp14:editId="738E72F6">
            <wp:extent cx="2705100" cy="28308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1)ar(12)ma(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9012" cy="2855853"/>
                    </a:xfrm>
                    <a:prstGeom prst="rect">
                      <a:avLst/>
                    </a:prstGeom>
                  </pic:spPr>
                </pic:pic>
              </a:graphicData>
            </a:graphic>
          </wp:inline>
        </w:drawing>
      </w:r>
      <w:r>
        <w:rPr>
          <w:b/>
          <w:bCs/>
          <w:noProof/>
          <w:sz w:val="24"/>
          <w:szCs w:val="24"/>
          <w:lang w:val="en-GB" w:eastAsia="en-GB"/>
        </w:rPr>
        <w:drawing>
          <wp:inline distT="0" distB="0" distL="0" distR="0" wp14:anchorId="100FD070" wp14:editId="4703BD1C">
            <wp:extent cx="3002280" cy="2837630"/>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1)ma(8)ma(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3332" cy="2866979"/>
                    </a:xfrm>
                    <a:prstGeom prst="rect">
                      <a:avLst/>
                    </a:prstGeom>
                  </pic:spPr>
                </pic:pic>
              </a:graphicData>
            </a:graphic>
          </wp:inline>
        </w:drawing>
      </w:r>
    </w:p>
    <w:p w14:paraId="1DE8A46F" w14:textId="0C059800" w:rsidR="00A336EB" w:rsidRPr="00A336EB" w:rsidRDefault="00A336EB" w:rsidP="00DF1A3C">
      <w:pPr>
        <w:jc w:val="both"/>
        <w:rPr>
          <w:sz w:val="24"/>
          <w:szCs w:val="24"/>
        </w:rPr>
      </w:pPr>
      <w:r w:rsidRPr="00A336EB">
        <w:rPr>
          <w:sz w:val="24"/>
          <w:szCs w:val="24"/>
        </w:rPr>
        <w:t>As we can see from the below correlogram for the residuals, our spikes are flat and they lie within the 95% confiden</w:t>
      </w:r>
      <w:r w:rsidR="00E8264F">
        <w:rPr>
          <w:sz w:val="24"/>
          <w:szCs w:val="24"/>
        </w:rPr>
        <w:t>ce interval</w:t>
      </w:r>
      <w:r w:rsidRPr="00A336EB">
        <w:rPr>
          <w:sz w:val="24"/>
          <w:szCs w:val="24"/>
        </w:rPr>
        <w:t>.</w:t>
      </w:r>
      <w:r w:rsidR="003B3F78">
        <w:rPr>
          <w:sz w:val="24"/>
          <w:szCs w:val="24"/>
        </w:rPr>
        <w:t xml:space="preserve"> Now we can safely say that we have captured all the relevant information from our model.</w:t>
      </w:r>
      <w:r w:rsidR="004A1F8F">
        <w:rPr>
          <w:sz w:val="24"/>
          <w:szCs w:val="24"/>
        </w:rPr>
        <w:t xml:space="preserve"> We can see that all the lags for both ACF and PACF lie within this confidence interval.</w:t>
      </w:r>
      <w:r w:rsidR="00A602CE">
        <w:rPr>
          <w:sz w:val="24"/>
          <w:szCs w:val="24"/>
        </w:rPr>
        <w:t xml:space="preserve"> So our forecast will be based on this model.</w:t>
      </w:r>
    </w:p>
    <w:p w14:paraId="1DEFF375" w14:textId="4FDC197C" w:rsidR="0099408D" w:rsidRPr="008B4E57" w:rsidRDefault="00A336EB" w:rsidP="00280FD7">
      <w:pPr>
        <w:jc w:val="center"/>
        <w:rPr>
          <w:b/>
          <w:bCs/>
          <w:sz w:val="24"/>
          <w:szCs w:val="24"/>
        </w:rPr>
      </w:pPr>
      <w:r>
        <w:rPr>
          <w:b/>
          <w:bCs/>
          <w:noProof/>
          <w:sz w:val="24"/>
          <w:szCs w:val="24"/>
          <w:lang w:val="en-GB" w:eastAsia="en-GB"/>
        </w:rPr>
        <w:drawing>
          <wp:inline distT="0" distB="0" distL="0" distR="0" wp14:anchorId="01D0B7B5" wp14:editId="32D48E05">
            <wp:extent cx="4147820" cy="31623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estimated_correlogram.png"/>
                    <pic:cNvPicPr/>
                  </pic:nvPicPr>
                  <pic:blipFill>
                    <a:blip r:embed="rId13">
                      <a:extLst>
                        <a:ext uri="{28A0092B-C50C-407E-A947-70E740481C1C}">
                          <a14:useLocalDpi xmlns:a14="http://schemas.microsoft.com/office/drawing/2010/main" val="0"/>
                        </a:ext>
                      </a:extLst>
                    </a:blip>
                    <a:stretch>
                      <a:fillRect/>
                    </a:stretch>
                  </pic:blipFill>
                  <pic:spPr>
                    <a:xfrm>
                      <a:off x="0" y="0"/>
                      <a:ext cx="4157341" cy="3169559"/>
                    </a:xfrm>
                    <a:prstGeom prst="rect">
                      <a:avLst/>
                    </a:prstGeom>
                  </pic:spPr>
                </pic:pic>
              </a:graphicData>
            </a:graphic>
          </wp:inline>
        </w:drawing>
      </w:r>
    </w:p>
    <w:sectPr w:rsidR="0099408D" w:rsidRPr="008B4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80868"/>
    <w:multiLevelType w:val="hybridMultilevel"/>
    <w:tmpl w:val="67DAAC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38B7253"/>
    <w:multiLevelType w:val="hybridMultilevel"/>
    <w:tmpl w:val="DA00C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A3C"/>
    <w:rsid w:val="000237E7"/>
    <w:rsid w:val="00052691"/>
    <w:rsid w:val="000548C8"/>
    <w:rsid w:val="00092945"/>
    <w:rsid w:val="000D1E4C"/>
    <w:rsid w:val="0010121E"/>
    <w:rsid w:val="0011560D"/>
    <w:rsid w:val="001517D0"/>
    <w:rsid w:val="0015246F"/>
    <w:rsid w:val="001F0502"/>
    <w:rsid w:val="002722B0"/>
    <w:rsid w:val="00280FD7"/>
    <w:rsid w:val="002E40F5"/>
    <w:rsid w:val="003B3F78"/>
    <w:rsid w:val="0043598A"/>
    <w:rsid w:val="004A1F8F"/>
    <w:rsid w:val="004D1BDF"/>
    <w:rsid w:val="004F36D0"/>
    <w:rsid w:val="00503499"/>
    <w:rsid w:val="006544A4"/>
    <w:rsid w:val="00701F7E"/>
    <w:rsid w:val="007A6469"/>
    <w:rsid w:val="007C3F4A"/>
    <w:rsid w:val="00875CA7"/>
    <w:rsid w:val="008B4E57"/>
    <w:rsid w:val="008C4220"/>
    <w:rsid w:val="00900896"/>
    <w:rsid w:val="009178C3"/>
    <w:rsid w:val="0099408D"/>
    <w:rsid w:val="009952EE"/>
    <w:rsid w:val="009B660A"/>
    <w:rsid w:val="009C538D"/>
    <w:rsid w:val="00A336EB"/>
    <w:rsid w:val="00A602CE"/>
    <w:rsid w:val="00A74981"/>
    <w:rsid w:val="00AE4056"/>
    <w:rsid w:val="00B42FF9"/>
    <w:rsid w:val="00B75307"/>
    <w:rsid w:val="00B76E01"/>
    <w:rsid w:val="00BB673A"/>
    <w:rsid w:val="00C04268"/>
    <w:rsid w:val="00C3123B"/>
    <w:rsid w:val="00C61F02"/>
    <w:rsid w:val="00C957B3"/>
    <w:rsid w:val="00CA587B"/>
    <w:rsid w:val="00CD29FC"/>
    <w:rsid w:val="00D35C6A"/>
    <w:rsid w:val="00D46BD5"/>
    <w:rsid w:val="00D77C24"/>
    <w:rsid w:val="00DB7A5C"/>
    <w:rsid w:val="00DE0669"/>
    <w:rsid w:val="00DF1A3C"/>
    <w:rsid w:val="00E036E2"/>
    <w:rsid w:val="00E52976"/>
    <w:rsid w:val="00E574DA"/>
    <w:rsid w:val="00E8264F"/>
    <w:rsid w:val="00EC37F4"/>
    <w:rsid w:val="00EE7A4F"/>
    <w:rsid w:val="00F12DFA"/>
    <w:rsid w:val="00F21724"/>
    <w:rsid w:val="00F55859"/>
    <w:rsid w:val="00F70C54"/>
    <w:rsid w:val="00FB79E1"/>
    <w:rsid w:val="00FE5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7FBB9"/>
  <w15:chartTrackingRefBased/>
  <w15:docId w15:val="{15EA0BDD-9F8A-49F4-B11A-FD2D99FF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1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F4A"/>
    <w:pPr>
      <w:ind w:left="720"/>
      <w:contextualSpacing/>
    </w:pPr>
  </w:style>
  <w:style w:type="table" w:styleId="TableGrid">
    <w:name w:val="Table Grid"/>
    <w:basedOn w:val="TableNormal"/>
    <w:uiPriority w:val="39"/>
    <w:rsid w:val="00CD29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312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727</Words>
  <Characters>4145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Shinde</dc:creator>
  <cp:keywords/>
  <dc:description/>
  <cp:lastModifiedBy>Microsoft Office User</cp:lastModifiedBy>
  <cp:revision>4</cp:revision>
  <dcterms:created xsi:type="dcterms:W3CDTF">2019-09-22T17:44:00Z</dcterms:created>
  <dcterms:modified xsi:type="dcterms:W3CDTF">2019-11-10T15:55:00Z</dcterms:modified>
</cp:coreProperties>
</file>