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RAZGLASITEV SAMOSTOJNOSTI</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Koraki k samostojnosti</w:t>
      </w:r>
    </w:p>
    <w:p w:rsidR="00000000" w:rsidDel="00000000" w:rsidP="00000000" w:rsidRDefault="00000000" w:rsidRPr="00000000" w14:paraId="00000003">
      <w:pPr>
        <w:rPr>
          <w:sz w:val="24"/>
          <w:szCs w:val="24"/>
        </w:rPr>
      </w:pPr>
      <w:r w:rsidDel="00000000" w:rsidR="00000000" w:rsidRPr="00000000">
        <w:rPr>
          <w:sz w:val="24"/>
          <w:szCs w:val="24"/>
          <w:rtl w:val="0"/>
        </w:rPr>
        <w:t xml:space="preserve">Po izvolitvi Demosove vlade je v začetku julija 1990 slovenska skupščina sprejela Deklaracijo o suverenosti Republike Slovenije. Sprejetje suverenosti je pomenilo, da pravni, politični in gospodarski sistem temelji na ustavi Republike Slovenije ter da jugoslovanska zakonodaja velja le, če ni v nasprotju s slovensko. Skupščina Republike Slovenije je ob tem določila tudi enoletni rok za sprejem nove ustave, slovenska delegacija v Zveznem zboru Skupščine SFRJ pa je bila odpoklicana. </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Dokument: Deklaracija o suverenosti Republike Slovenije (Arhiv Državnega zbora)</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Odzivi časopisov: »Dobri odmevi vetrijo strahove« (Družina, 12.8.1990, str. 3); »Nova slovenska ustava« (Naša obramba, št. 10, 1990, leto 22, str. 29)</w:t>
      </w:r>
    </w:p>
    <w:p w:rsidR="00000000" w:rsidDel="00000000" w:rsidP="00000000" w:rsidRDefault="00000000" w:rsidRPr="00000000" w14:paraId="00000006">
      <w:pPr>
        <w:rPr>
          <w:i w:val="1"/>
          <w:color w:val="70ad47"/>
          <w:sz w:val="24"/>
          <w:szCs w:val="24"/>
        </w:rPr>
      </w:pPr>
      <w:r w:rsidDel="00000000" w:rsidR="00000000" w:rsidRPr="00000000">
        <w:rPr>
          <w:rtl w:val="0"/>
        </w:rPr>
      </w:r>
    </w:p>
    <w:p w:rsidR="00000000" w:rsidDel="00000000" w:rsidP="00000000" w:rsidRDefault="00000000" w:rsidRPr="00000000" w14:paraId="00000007">
      <w:pPr>
        <w:rPr>
          <w:i w:val="1"/>
          <w:color w:val="70ad47"/>
          <w:sz w:val="24"/>
          <w:szCs w:val="24"/>
        </w:rPr>
      </w:pPr>
      <w:r w:rsidDel="00000000" w:rsidR="00000000" w:rsidRPr="00000000">
        <w:rPr>
          <w:i w:val="1"/>
          <w:color w:val="70ad47"/>
          <w:sz w:val="24"/>
          <w:szCs w:val="24"/>
          <w:rtl w:val="0"/>
        </w:rPr>
        <w:t xml:space="preserve">Podnapis: V Kočevskem rogu je 8. julija 1990 potekala spravna slovesnost, namenjena pomiritvi naroda, spoštovanju vseh žrtev 2. svetovne vojne ter preseganju delitev med Slovenci, ki sta jih povzročila vojna in komunistični režim. Slovesnost je vodil nadškof Šuštar, 30.000 zbranih pa je nagovoril tudi predsednik Kučan. Skupaj sta Slovence pozvala k spravi.</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Odziv časopisov: »Pokoj vsem mrtvim in sprava v Kočevskem rogu (Delo, 9.</w:t>
      </w:r>
      <w:r w:rsidDel="00000000" w:rsidR="00000000" w:rsidRPr="00000000">
        <w:rPr>
          <w:i w:val="1"/>
          <w:color w:val="0000ff"/>
          <w:sz w:val="24"/>
          <w:szCs w:val="24"/>
          <w:rtl w:val="0"/>
        </w:rPr>
        <w:t xml:space="preserve">7</w:t>
      </w: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.1990, str. 1); »Izjava slovenske pokrajinske škofovske konference o narodni spravi« (Družina, 25.3.1990, str. 3); »Zdaj je čas mi</w:t>
      </w:r>
      <w:r w:rsidDel="00000000" w:rsidR="00000000" w:rsidRPr="00000000">
        <w:rPr>
          <w:i w:val="1"/>
          <w:color w:val="0000ff"/>
          <w:sz w:val="24"/>
          <w:szCs w:val="24"/>
          <w:rtl w:val="0"/>
        </w:rPr>
        <w:t xml:space="preserve">r</w:t>
      </w: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u« (Družina, 15.7.1990, str.3) </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Karikatura Sprava (avtor Franco Juri)</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Govor Milana Kučana na slovesnosti ob spravi</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V naslednjih mesecih so v skupščini zavrnili spremembe jugoslovanske ustave zaradi nedemokratičnega odločanja in neenakopravnosti, ukvarjali pa so se tudi s programsko usmeritvijo vlade, problematiko služenja vojaškega roka zunaj Slovenije in mediji. </w:t>
      </w:r>
    </w:p>
    <w:p w:rsidR="00000000" w:rsidDel="00000000" w:rsidP="00000000" w:rsidRDefault="00000000" w:rsidRPr="00000000" w14:paraId="0000000D">
      <w:pPr>
        <w:rPr>
          <w:sz w:val="24"/>
          <w:szCs w:val="24"/>
        </w:rPr>
      </w:pPr>
      <w:r w:rsidDel="00000000" w:rsidR="00000000" w:rsidRPr="00000000">
        <w:rPr>
          <w:sz w:val="24"/>
          <w:szCs w:val="24"/>
          <w:rtl w:val="0"/>
        </w:rPr>
        <w:t xml:space="preserve">Vroče razprave so se nadaljevale ob vladnih predlogih glede uresničevanja Deklaracije o suverenosti, uresničevanja skupščinskih stališč o vojaški obveznosti in ureditev pristojnosti imenovanja poveljnika republiške teritorialne obrambe. Poslanci so razpravljali tudi o osnutku slovenske ustave. </w:t>
      </w:r>
    </w:p>
    <w:p w:rsidR="00000000" w:rsidDel="00000000" w:rsidP="00000000" w:rsidRDefault="00000000" w:rsidRPr="00000000" w14:paraId="0000000E">
      <w:pPr>
        <w:rPr>
          <w:sz w:val="24"/>
          <w:szCs w:val="24"/>
        </w:rPr>
      </w:pPr>
      <w:r w:rsidDel="00000000" w:rsidR="00000000" w:rsidRPr="00000000">
        <w:rPr>
          <w:sz w:val="24"/>
          <w:szCs w:val="24"/>
          <w:rtl w:val="0"/>
        </w:rPr>
        <w:t xml:space="preserve">Skupščina Republike Slovenije 27. septembra 1990 z ustavnimi amandmaji uresničila namene Deklaracije o suverenosti in razveljavila številne zvezne predpise v Sloveniji, hkrati pa prevzela odločanje o služenju vojaškega roka, teritorialni obrambi in njenem poveljniku.</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Dokument: Ustavni amandmaji (Arhiv Državni zbor)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i w:val="1"/>
          <w:color w:val="70ad47"/>
          <w:sz w:val="24"/>
          <w:szCs w:val="24"/>
        </w:rPr>
      </w:pPr>
      <w:r w:rsidDel="00000000" w:rsidR="00000000" w:rsidRPr="00000000">
        <w:rPr>
          <w:i w:val="1"/>
          <w:color w:val="70ad47"/>
          <w:sz w:val="24"/>
          <w:szCs w:val="24"/>
          <w:rtl w:val="0"/>
        </w:rPr>
        <w:t xml:space="preserve">Podnapis: Z ustavnim zakonom za izvedbo ustavnega amandmaja XCVI je Skupščina razveljavila 27 zveznih zakonov oziroma njihove posamezne določbe. Med drugimi tudi nekatere zakone s področja financiranja jugoslovanske federacije in davčnega sistema.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Dokument Ustavni zakon (Arhiv Državni zbor)</w:t>
      </w:r>
    </w:p>
    <w:p w:rsidR="00000000" w:rsidDel="00000000" w:rsidP="00000000" w:rsidRDefault="00000000" w:rsidRPr="00000000" w14:paraId="00000013">
      <w:pPr>
        <w:rPr>
          <w:i w:val="1"/>
          <w:color w:val="70ad47"/>
          <w:sz w:val="24"/>
          <w:szCs w:val="24"/>
        </w:rPr>
      </w:pPr>
      <w:r w:rsidDel="00000000" w:rsidR="00000000" w:rsidRPr="00000000">
        <w:rPr>
          <w:i w:val="1"/>
          <w:color w:val="70ad47"/>
          <w:sz w:val="24"/>
          <w:szCs w:val="24"/>
          <w:rtl w:val="0"/>
        </w:rPr>
        <w:t xml:space="preserve">Podnapis: Nova vlada je na začetku delovanja še razmišljala o preoblikovanju Jugoslavije v konfederacijo, predvsem zaradi težkega gospodarskega položaja. Slovensko gospodarstvo je bilo namreč  močno navezano na jugoslovansko, popolna prekinitev stikov pa bi lahko imela usodne posledice. Julija 1990 je slovenska skupščina tako potrdila usmeritev za konfederalno ureditev, a so bile razlike med posameznimi deli države prevelike za oblikovanje trdne konfederalne pogodbe.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Odzivi časopisov: »Slovenija ne zahteva odcepitve« (Večer, 28.6.1990, str. 2); »Ne odcepitev, temveč konfederacija« (Večer, 28.6.1990, str.1); »Osamosvojitev Slovenije je potrebna zaradi gospodarskih razlogov« (Delo, 17.11.1990, str. 3)</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Slovenski poskus, da bi jugoslovanske republike v jeseni 1990 podpisale konfederalno pogodbo, so vse republike razen Hrvaške zavrnile. Slovenska oblast je zato predlagala izvedbo plebiscita o samostojnosti in neodvisnosti Slovenije, odločitev o njej pa je bila sprejeta na posvetu vodstva Demosa v Poljčah, 9. novembra 1990. Posvet je pomenil pomembno prelomnico, saj je začrtal pot samostojne Slovenije brez Jugoslavije in dokončno zavrgel idejo o konfederaciji. </w:t>
      </w:r>
    </w:p>
    <w:p w:rsidR="00000000" w:rsidDel="00000000" w:rsidP="00000000" w:rsidRDefault="00000000" w:rsidRPr="00000000" w14:paraId="00000017">
      <w:pPr>
        <w:rPr>
          <w:sz w:val="24"/>
          <w:szCs w:val="24"/>
        </w:rPr>
      </w:pPr>
      <w:r w:rsidDel="00000000" w:rsidR="00000000" w:rsidRPr="00000000">
        <w:rPr>
          <w:sz w:val="24"/>
          <w:szCs w:val="24"/>
          <w:rtl w:val="0"/>
        </w:rPr>
        <w:t xml:space="preserve">6. decembra je bil sprejet zakon o plebiscitu in podpisan medstrankarski sporazum o skupnem nastopu na njem.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Dokument Zakon o plebiscitu (Arhiv Državni zbor)</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Odzivi časopisov: »Žive naj vsi narodi« (Družina, 16.12.1990, str. 7); »Olajšanje in izziv samim sebi« (Družina, 16.12.1990, str. 9); »Dan obdarovan z neomajnim slovenskim upanjem« (Družina, 16.12.1990, str. 1); »Izjava ob plebiscitu« (Družina, 9.12.1990, str. 1); »Velik slovenski praznik« (Družina, 16.12.1990, str. 8)</w:t>
      </w:r>
    </w:p>
    <w:p w:rsidR="00000000" w:rsidDel="00000000" w:rsidP="00000000" w:rsidRDefault="00000000" w:rsidRPr="00000000" w14:paraId="0000001A">
      <w:pPr>
        <w:rPr>
          <w:i w:val="1"/>
          <w:color w:val="70ad47"/>
          <w:sz w:val="24"/>
          <w:szCs w:val="24"/>
        </w:rPr>
      </w:pPr>
      <w:r w:rsidDel="00000000" w:rsidR="00000000" w:rsidRPr="00000000">
        <w:rPr>
          <w:rtl w:val="0"/>
        </w:rPr>
      </w:r>
    </w:p>
    <w:p w:rsidR="00000000" w:rsidDel="00000000" w:rsidP="00000000" w:rsidRDefault="00000000" w:rsidRPr="00000000" w14:paraId="0000001B">
      <w:pPr>
        <w:rPr>
          <w:i w:val="1"/>
          <w:color w:val="70ad47"/>
          <w:sz w:val="24"/>
          <w:szCs w:val="24"/>
        </w:rPr>
      </w:pPr>
      <w:r w:rsidDel="00000000" w:rsidR="00000000" w:rsidRPr="00000000">
        <w:rPr>
          <w:i w:val="1"/>
          <w:color w:val="70ad47"/>
          <w:sz w:val="24"/>
          <w:szCs w:val="24"/>
          <w:rtl w:val="0"/>
        </w:rPr>
        <w:t xml:space="preserve">Podnapis: Skupščina RS je decembra 1990 sprejela tudi Deklaracijo o spoštovanju temeljnih konvencij Sveta Evrope, s čimer se je zavezala k spoštovanju le-teh in izrazila željo, da postane enakopravna članica Sveta Evrope.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Dokument: Deklaracija o spoštovanju temeljnih konvencij Sveta Evrope (Arhiv Državni zbor)</w:t>
      </w:r>
    </w:p>
    <w:p w:rsidR="00000000" w:rsidDel="00000000" w:rsidP="00000000" w:rsidRDefault="00000000" w:rsidRPr="00000000" w14:paraId="0000001D">
      <w:pPr>
        <w:rPr>
          <w:sz w:val="24"/>
          <w:szCs w:val="24"/>
        </w:rPr>
      </w:pPr>
      <w:r w:rsidDel="00000000" w:rsidR="00000000" w:rsidRPr="00000000">
        <w:rPr>
          <w:sz w:val="24"/>
          <w:szCs w:val="24"/>
          <w:rtl w:val="0"/>
        </w:rPr>
        <w:t xml:space="preserve">Uspešen izid plebiscita je zavezoval slovensko politično oblast, da v pol leta uresniči plebiscitarno odločitev. V začetku leta 1991 je slovenska stran ostale republike seznanila z rezultatom plebiscita ter ponujala možnost, da se uvede zveza samostojnih, suverenih in neodvisnih držav ali pa ekonomsko skupnost. Zahtevala je umik vojske iz politike, predsedstvu SFRJ pa je predlagala moratorij na služenje vojaškega roka. Zvezna vlada je vsem odločitvam izrazito nasprotovala. Razmere v jugoslovanski federaciji in mednarodnih odnosih so se občutno poslabšale.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Odzivi na plebiscit: »Slovenija je samostojna« (Večer, 24.12.1990, str. 1); »Ta država je že mrtva« (Večer, 26.12.1990, str. 4); »Če bo treba se bomo odcepili« (Delo, 19.3.1991, str. 1), </w:t>
      </w:r>
      <w:r w:rsidDel="00000000" w:rsidR="00000000" w:rsidRPr="00000000">
        <w:rPr>
          <w:i w:val="1"/>
          <w:color w:val="0000ff"/>
          <w:sz w:val="24"/>
          <w:szCs w:val="24"/>
          <w:rtl w:val="0"/>
        </w:rPr>
        <w:t xml:space="preserve">»Kaj po plebiscitu - nikoli več kot je bilo« (Naša obramba, št. 1, 1991, leto 23, str. 35), »Naša slovenska zastava« (Družina, letnik 40, 10.3.1991, str. 9)</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V začetku januarja 1991, štirinajst dni po plebiscitu, je v javnosti odjeknila novica, da je Srbija vdrla v jugoslovanski monetarni sistem. Pri Narodni banki Jugoslavije si je nepooblaščeno »izposodila« več kot 18 milijard dinarjev (takrat približno 1,4 milijarde dolarjev) in jih naložila v srbski proračun in srbske banke. Zvezna vlada je krajo molče opazovala, slovenska vlada pa se je dokončno odločila, da davčni sistem in carinsko zakonodajo prevzame v svoje roke.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Odziv časopisov: »Slovenski odgovor na srbski vdor« (Delo, 9.1.1991, str. 1); »Srbska krivda za vdor« (Delo, 14.2.1991, str. 3)</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Karikatura Srbski vdor v monetarni sistem (Delo, 9.1.1991, str. 1)</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Slovenska vlada je s sklepom v celoti prevzela sistem prometnih davkov, carin in carinskih dajatev, sprejela usmeritve ekonomske in razvojne politike (tržno zasnovan gospodarski sistem, protiinflacijski program, ukrepi za zmanjšanje učinkov srbskega vdora v enotni monetarni sistem) ter določila rok za predložitev zakona o Narodni banki Slovenije. </w:t>
      </w:r>
    </w:p>
    <w:p w:rsidR="00000000" w:rsidDel="00000000" w:rsidP="00000000" w:rsidRDefault="00000000" w:rsidRPr="00000000" w14:paraId="00000024">
      <w:pPr>
        <w:rPr>
          <w:sz w:val="24"/>
          <w:szCs w:val="24"/>
        </w:rPr>
      </w:pPr>
      <w:r w:rsidDel="00000000" w:rsidR="00000000" w:rsidRPr="00000000">
        <w:rPr>
          <w:sz w:val="24"/>
          <w:szCs w:val="24"/>
          <w:rtl w:val="0"/>
        </w:rPr>
        <w:t xml:space="preserve">V marcu je Skupščina Republike Slovenije sprejela Resolucijo o sporazumni razdružitvi, še pred tem pa amandma XCIX in z njim zveznim oblastem odvzela vse pristojnosti nad Slovenijo. S tem je Slovenija izstopila iz pravnega reda Socialistične federativne Republike Jugoslavije. V nadaljevanju je bil sprejet tudi prvi v celoti samostojen proračun Republike Slovenije. </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Dokument Sporočilo Skupščine RS o razdružitvi (Arhiv Državni zbor)</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Dokument Ustavni amandma 99 (Arhiv Državni zbor)</w:t>
      </w:r>
      <w:r w:rsidDel="00000000" w:rsidR="00000000" w:rsidRPr="00000000">
        <w:rPr>
          <w:rtl w:val="0"/>
        </w:rPr>
      </w:r>
    </w:p>
    <w:p w:rsidR="00000000" w:rsidDel="00000000" w:rsidP="00000000" w:rsidRDefault="00000000" w:rsidRPr="00000000" w14:paraId="00000027">
      <w:pPr>
        <w:rPr>
          <w:i w:val="1"/>
          <w:color w:val="70ad47"/>
          <w:sz w:val="24"/>
          <w:szCs w:val="24"/>
        </w:rPr>
      </w:pPr>
      <w:r w:rsidDel="00000000" w:rsidR="00000000" w:rsidRPr="00000000">
        <w:rPr>
          <w:i w:val="1"/>
          <w:color w:val="70ad47"/>
          <w:sz w:val="24"/>
          <w:szCs w:val="24"/>
          <w:rtl w:val="0"/>
        </w:rPr>
        <w:t xml:space="preserve">Podnapis: Resolucija o sporazumni razdružitvi je predvidevala, da bi se jugoslovanska federacija razdelila na dve ali več samostojnih in neodvisnih držav, ki bi spoštovale medsebojno ozemeljsko integriteto in miroljubno urejale medsebojna vprašanja. Z resolucijo je RS poudarila, da se bo oblikovala kot samostojna, suverena in neodvisna država; državne meje nove države bodo mednarodno priznane meje dotedanje SFRJ z Republiko Avstrijo, Italijo in Madžarsko ter meja Republike Slovenije in Hrvaške v okviru Jugoslavije.</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4"/>
          <w:szCs w:val="24"/>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Odzivi časopisov: »Razdružitev, nato nov dogovor« (Večer, 21.2.1991, str. 1); »Druge poti ni« (Večer, 21.2.1991, str. 1); »Ne vsiljujemo naše poti« (Večer, 21.2.1991, str. 1)</w:t>
      </w:r>
    </w:p>
    <w:p w:rsidR="00000000" w:rsidDel="00000000" w:rsidP="00000000" w:rsidRDefault="00000000" w:rsidRPr="00000000" w14:paraId="00000029">
      <w:pPr>
        <w:rPr>
          <w:color w:val="ff0000"/>
          <w:sz w:val="24"/>
          <w:szCs w:val="24"/>
        </w:rPr>
      </w:pPr>
      <w:r w:rsidDel="00000000" w:rsidR="00000000" w:rsidRPr="00000000">
        <w:rPr>
          <w:rtl w:val="0"/>
        </w:rPr>
      </w:r>
    </w:p>
    <w:p w:rsidR="00000000" w:rsidDel="00000000" w:rsidP="00000000" w:rsidRDefault="00000000" w:rsidRPr="00000000" w14:paraId="0000002A">
      <w:pPr>
        <w:rPr>
          <w:i w:val="1"/>
          <w:color w:val="70ad47"/>
          <w:sz w:val="24"/>
          <w:szCs w:val="24"/>
        </w:rPr>
      </w:pPr>
      <w:r w:rsidDel="00000000" w:rsidR="00000000" w:rsidRPr="00000000">
        <w:rPr>
          <w:i w:val="1"/>
          <w:color w:val="70ad47"/>
          <w:sz w:val="24"/>
          <w:szCs w:val="24"/>
          <w:rtl w:val="0"/>
        </w:rPr>
        <w:t xml:space="preserve">Podnapis: Spomladi leta 1991, v času zaostrenih razmer v Jugoslaviji, se je JLA vse bolj vpletala v politiko. Čas pripravljanja Republike Slovenije na uresničitev plebiscitarne odločitve o samostojnosti so tako zaznamovale grožnje JLA po posredovanju v Sloveniji. Vojska pa je nasilno zatirala zahteve po spremembah tudi v drugih republikah, med drugim v Beogradu.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rFonts w:ascii="Calibri" w:cs="Calibri" w:eastAsia="Calibri" w:hAnsi="Calibri"/>
          <w:b w:val="0"/>
          <w:i w:val="1"/>
          <w:smallCaps w:val="0"/>
          <w:strike w:val="0"/>
          <w:color w:val="0000ff"/>
          <w:sz w:val="24"/>
          <w:szCs w:val="24"/>
          <w:shd w:fill="auto" w:val="clear"/>
          <w:vertAlign w:val="baseline"/>
        </w:rPr>
      </w:pP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Odzivi časopisov: »Po krvavih demonstracijah, tanki na ulicah Beograda« (Delo, 11.3.1991, str. 1); »Kdo so generali« (Delo, 13.3.1991, str. 3); »Prav nič mehka varianta« (Delo, 20.3.1991, str. 3); »Štab vrhovnega poveljstva« (Delo, 20.3.1991, str. 1); »Skupščina RS zahteva« (Delo, 31.1.1991, str. 1); »Vojska se ne sme povzpeti nad družbo in ji ukazovati« (Delo, 31.1.1991, str. 3); »JLA se bo borila« (Delo, 31.1.1991, str. 3); </w:t>
      </w:r>
      <w:r w:rsidDel="00000000" w:rsidR="00000000" w:rsidRPr="00000000">
        <w:rPr>
          <w:i w:val="1"/>
          <w:color w:val="0000ff"/>
          <w:sz w:val="24"/>
          <w:szCs w:val="24"/>
          <w:rtl w:val="0"/>
        </w:rPr>
        <w:t xml:space="preserve">»Armada ne more odločati« (Delo, 31.1.1991, str. 1)</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Spomladi 1991 se je z namenom reševanja jugoslovanske politične krize večkrat sestalo razširjeno predsedstvo SFRJ, 11. aprila 1991 tudi v Sloveniji, na Brdu pri Kranju. Bosno in Hercegovino je zastopal </w:t>
      </w:r>
      <w:r w:rsidDel="00000000" w:rsidR="00000000" w:rsidRPr="00000000">
        <w:rPr>
          <w:sz w:val="24"/>
          <w:szCs w:val="24"/>
          <w:highlight w:val="cyan"/>
          <w:rtl w:val="0"/>
        </w:rPr>
        <w:t xml:space="preserve">Alija Izetbegović</w:t>
      </w:r>
      <w:r w:rsidDel="00000000" w:rsidR="00000000" w:rsidRPr="00000000">
        <w:rPr>
          <w:sz w:val="24"/>
          <w:szCs w:val="24"/>
          <w:highlight w:val="cyan"/>
          <w:vertAlign w:val="superscript"/>
        </w:rPr>
        <w:footnoteReference w:customMarkFollows="0" w:id="0"/>
      </w:r>
      <w:r w:rsidDel="00000000" w:rsidR="00000000" w:rsidRPr="00000000">
        <w:rPr>
          <w:sz w:val="24"/>
          <w:szCs w:val="24"/>
          <w:rtl w:val="0"/>
        </w:rPr>
        <w:t xml:space="preserve">, Črno Goro </w:t>
      </w:r>
      <w:r w:rsidDel="00000000" w:rsidR="00000000" w:rsidRPr="00000000">
        <w:rPr>
          <w:sz w:val="24"/>
          <w:szCs w:val="24"/>
          <w:highlight w:val="cyan"/>
          <w:rtl w:val="0"/>
        </w:rPr>
        <w:t xml:space="preserve">Momir Bulatović</w:t>
      </w:r>
      <w:r w:rsidDel="00000000" w:rsidR="00000000" w:rsidRPr="00000000">
        <w:rPr>
          <w:sz w:val="24"/>
          <w:szCs w:val="24"/>
          <w:highlight w:val="cyan"/>
          <w:vertAlign w:val="superscript"/>
        </w:rPr>
        <w:footnoteReference w:customMarkFollows="0" w:id="1"/>
      </w:r>
      <w:r w:rsidDel="00000000" w:rsidR="00000000" w:rsidRPr="00000000">
        <w:rPr>
          <w:sz w:val="24"/>
          <w:szCs w:val="24"/>
          <w:rtl w:val="0"/>
        </w:rPr>
        <w:t xml:space="preserve">, Hrvaško </w:t>
      </w:r>
      <w:r w:rsidDel="00000000" w:rsidR="00000000" w:rsidRPr="00000000">
        <w:rPr>
          <w:sz w:val="24"/>
          <w:szCs w:val="24"/>
          <w:highlight w:val="cyan"/>
          <w:rtl w:val="0"/>
        </w:rPr>
        <w:t xml:space="preserve">Franjo Tuđman</w:t>
      </w:r>
      <w:r w:rsidDel="00000000" w:rsidR="00000000" w:rsidRPr="00000000">
        <w:rPr>
          <w:sz w:val="24"/>
          <w:szCs w:val="24"/>
          <w:highlight w:val="cyan"/>
          <w:vertAlign w:val="superscript"/>
        </w:rPr>
        <w:footnoteReference w:customMarkFollows="0" w:id="2"/>
      </w:r>
      <w:r w:rsidDel="00000000" w:rsidR="00000000" w:rsidRPr="00000000">
        <w:rPr>
          <w:sz w:val="24"/>
          <w:szCs w:val="24"/>
          <w:rtl w:val="0"/>
        </w:rPr>
        <w:t xml:space="preserve">, Makedonijo </w:t>
      </w:r>
      <w:r w:rsidDel="00000000" w:rsidR="00000000" w:rsidRPr="00000000">
        <w:rPr>
          <w:sz w:val="24"/>
          <w:szCs w:val="24"/>
          <w:highlight w:val="cyan"/>
          <w:rtl w:val="0"/>
        </w:rPr>
        <w:t xml:space="preserve">Kiro Gligorov</w:t>
      </w:r>
      <w:r w:rsidDel="00000000" w:rsidR="00000000" w:rsidRPr="00000000">
        <w:rPr>
          <w:sz w:val="24"/>
          <w:szCs w:val="24"/>
          <w:highlight w:val="cyan"/>
          <w:vertAlign w:val="superscript"/>
        </w:rPr>
        <w:footnoteReference w:customMarkFollows="0" w:id="3"/>
      </w:r>
      <w:r w:rsidDel="00000000" w:rsidR="00000000" w:rsidRPr="00000000">
        <w:rPr>
          <w:sz w:val="24"/>
          <w:szCs w:val="24"/>
          <w:rtl w:val="0"/>
        </w:rPr>
        <w:t xml:space="preserve"> in Srbijo Slobodan Milošević, slovensko stran pa Milan Kučan. Predstavniki so ponavljali stališča posameznih republik, skupne rešitve pa niso našli.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Posnetek srečanja na Brdu pri Kranju </w:t>
      </w:r>
    </w:p>
    <w:p w:rsidR="00000000" w:rsidDel="00000000" w:rsidP="00000000" w:rsidRDefault="00000000" w:rsidRPr="00000000" w14:paraId="0000002F">
      <w:pPr>
        <w:rPr>
          <w:i w:val="1"/>
          <w:color w:val="ff0000"/>
          <w:sz w:val="24"/>
          <w:szCs w:val="24"/>
        </w:rPr>
      </w:pPr>
      <w:r w:rsidDel="00000000" w:rsidR="00000000" w:rsidRPr="00000000">
        <w:rPr>
          <w:rtl w:val="0"/>
        </w:rPr>
      </w:r>
    </w:p>
    <w:p w:rsidR="00000000" w:rsidDel="00000000" w:rsidP="00000000" w:rsidRDefault="00000000" w:rsidRPr="00000000" w14:paraId="00000030">
      <w:pPr>
        <w:rPr>
          <w:i w:val="1"/>
          <w:color w:val="ff0000"/>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Alija Izetbegović (1925-2003) – Bosanski aktivist, politik, odvetnik, filozof in pisatelj. V svoji mladosti se je boril za pravice Muslimanov, zaradi svojega domnevnega fašističnega in protikomunističnega delovanja pa je bil v povojni Jugoslaviji dvakrat zaprt. Leta 1988 je bil izpuščen iz zapora, naslednje leto pa je ustanovil Stranko demokratske akcije z izrazito muslimanskim karakterjem. Leta 1992 je postal prvi predsednik predsedništva samostojne Republike Bosne in Hercegovine, med leti 1996 in 2000 pa je bil član predsedništva Bosne in Hercegovine. Bil je prejemnik številnih nagrad, med drugim nagrade Centra za demokracijo v Washingtonu, imel pa je tudi naziv častnega doktorja prava za zaščito ljudi in boj za mir. (Slika Alija Izetbegović, vir: splet-Prometej)</w:t>
      </w:r>
    </w:p>
  </w:footnote>
  <w:footnote w:id="1">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Momir Bulatović (1956-2019) – Črnogorski politik. Študiral je na ekonomski fakulteti v Podgorici in magistriral iz politične ekonomije. Leta 1989 je postal predsednik predsedstva Črne Gore, na prvih večstrankarskih volitvah v Črni Gori, leta 1990 pa je nastopil kot predstavnik Demokratične socialistične stranke in bil izvoljen za predsednika Črne gore. Leta 1998 je bil s podporo Slobodana Miloševića imenovan na položaj premierja takratne skupne države Zvezne republike Jugoslavije. Po padcu Miloševića na predsedniških volitvah leta 2000, se je Bulatović umaknil iz politike. V javnosti se je zadnjič pojavil leta 2017 na protestih proti vključitvi Črne gore v zvezo Nato. </w:t>
      </w:r>
      <w:r w:rsidDel="00000000" w:rsidR="00000000" w:rsidRPr="00000000">
        <w:rPr>
          <w:sz w:val="20"/>
          <w:szCs w:val="20"/>
          <w:rtl w:val="0"/>
        </w:rPr>
        <w:t xml:space="preserve">(Slika: Momir Bulatović, vir: splet-Nedjeljno)</w:t>
      </w:r>
      <w:r w:rsidDel="00000000" w:rsidR="00000000" w:rsidRPr="00000000">
        <w:rPr>
          <w:rtl w:val="0"/>
        </w:rPr>
      </w:r>
    </w:p>
  </w:footnote>
  <w:footnote w:id="2">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Franjo Tuđman (1922-1999) – Hrvaški politik. Med 2. svetovno vojno se je pridružil partizanom, po vojni pa je nadaljeval z vojaško kariero. V 60. letih je bil profesor na fakulteti za politologijo v Zagrebu, kjer je leta 1965 doktoriral. Zaradi sodelovanja v gibanju hrvaške pomladi, ki je zahtevalo reforme v SFRJ je bil leta 1975 zaprt. Politično kariero je začel z ustanovitvijo Hrvaške demokratične zveze leta 1989, ki je leto kasneje zmagala na parlamentarnih volitvah, Tuđman pa je postal predsednik predsedstva Republike Hrvaške. Tuđman je kot predsednik neodvisne Republike Hrvaške vodil državo med vojno za samostojnost v 90. letih. Na funkcijo predsednika države pa je bil izvoljen tudi leta 1997 in jo je opravljal do svoje smrti leta 1999. (Slika:</w:t>
      </w:r>
      <w:r w:rsidDel="00000000" w:rsidR="00000000" w:rsidRPr="00000000">
        <w:rPr>
          <w:sz w:val="20"/>
          <w:szCs w:val="20"/>
          <w:rtl w:val="0"/>
        </w:rPr>
        <w:t xml:space="preserve"> Franjo Tuđman, vir: splet-Lupiga)</w:t>
      </w:r>
      <w:r w:rsidDel="00000000" w:rsidR="00000000" w:rsidRPr="00000000">
        <w:rPr>
          <w:rtl w:val="0"/>
        </w:rPr>
      </w:r>
    </w:p>
  </w:footnote>
  <w:footnote w:id="3">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Kiro Gligorov (1917-2012) – Makedonsko politik. Diplomiral je na beograjski pravni fakulteti, med 2. svetovno vojno pa se je pridružil partizanom. Po vojni je na različnih funkcijah deloval v jugoslovanski vladi, katere podpredsednik je bil med leti 1967 in 1979. V politiko se je vrnil deset let pozneje, na pobudo premierja Anteja Markovića. Prizadeval si je za gospodarske reforme v smeri tržnega gospodarstva in večstrankarske volitve. Januarja 1991 je bil na njih izvoljen za predsednika Makedonije, ki je septembra istega leta razglasila neodvisnost. Funkcijo je opravljal do izteka leta 1999. (Slika: </w:t>
      </w:r>
      <w:r w:rsidDel="00000000" w:rsidR="00000000" w:rsidRPr="00000000">
        <w:rPr>
          <w:sz w:val="20"/>
          <w:szCs w:val="20"/>
          <w:rtl w:val="0"/>
        </w:rPr>
        <w:t xml:space="preserve">Kiro Gligorov, vir: splet-Columbia university)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4F3D83"/>
    <w:pPr>
      <w:ind w:left="720"/>
      <w:contextualSpacing w:val="1"/>
    </w:pPr>
  </w:style>
  <w:style w:type="paragraph" w:styleId="Sprotnaopomba-besedilo">
    <w:name w:val="footnote text"/>
    <w:basedOn w:val="Navaden"/>
    <w:link w:val="Sprotnaopomba-besediloZnak"/>
    <w:uiPriority w:val="99"/>
    <w:semiHidden w:val="1"/>
    <w:unhideWhenUsed w:val="1"/>
    <w:rsid w:val="00FD771A"/>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FD771A"/>
    <w:rPr>
      <w:sz w:val="20"/>
      <w:szCs w:val="20"/>
    </w:rPr>
  </w:style>
  <w:style w:type="character" w:styleId="Sprotnaopomba-sklic">
    <w:name w:val="footnote reference"/>
    <w:basedOn w:val="Privzetapisavaodstavka"/>
    <w:uiPriority w:val="99"/>
    <w:semiHidden w:val="1"/>
    <w:unhideWhenUsed w:val="1"/>
    <w:rsid w:val="00FD771A"/>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JpIrSP5ltV8ih5eyGCVNbJ5Rg==">AMUW2mUTk6lGD+AxURZ3WuhmJnZRY3G3rC76U6fSPDVC63dXTkZkTqdIcVV2mdAQZnn2CEkAkBXvyTHAYK1KNCmNoI/rrS+LEFUxdhOgo8YaJ2undCDClTdQqXL1cIOBfhcqbPOHsnVn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2021-01-07T13:39:00Z</dcterms:created>
  <dc:creator>Uporabnik</dc:creator>
</cp:coreProperties>
</file>