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 RAZGLASITEV SAMOSTOJNOSTI </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Razglasitev samostojnosti</w:t>
      </w:r>
    </w:p>
    <w:p w:rsidR="00000000" w:rsidDel="00000000" w:rsidP="00000000" w:rsidRDefault="00000000" w:rsidRPr="00000000" w14:paraId="00000003">
      <w:pPr>
        <w:rPr>
          <w:color w:val="000000"/>
          <w:sz w:val="24"/>
          <w:szCs w:val="24"/>
        </w:rPr>
      </w:pPr>
      <w:r w:rsidDel="00000000" w:rsidR="00000000" w:rsidRPr="00000000">
        <w:rPr>
          <w:color w:val="000000"/>
          <w:sz w:val="24"/>
          <w:szCs w:val="24"/>
          <w:rtl w:val="0"/>
        </w:rPr>
        <w:t xml:space="preserve">V času pospešenega reševanja vprašanja slovenske gospodarske in socialne politike, proračuna in vojske ter vse večjih groženj JLA in dokončnega propada dogovorov o konfederaciji, so se v začetku maja v skupščini Republike Slovenije nadaljevale priprave na osamosvojitev. </w:t>
      </w:r>
      <w:r w:rsidDel="00000000" w:rsidR="00000000" w:rsidRPr="00000000">
        <w:rPr>
          <w:sz w:val="24"/>
          <w:szCs w:val="24"/>
          <w:rtl w:val="0"/>
        </w:rPr>
        <w:t xml:space="preserve">Slovensko gospodarstvo je postopoma izstopalo iz jugoslovanskega gospodarskega sistema, dokončno je bil oblikovan lastni obrambni sistem, v skupščini je bilo sprejetih več amandmajev k slovenski ustavi iz leta 1974, s čimer je bila postavljena pravna podlaga osamosvojitvi.</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V maju in juniju 1991 je bil sprejet sveženj bančne zakonodaje, zakonov o državljanstvu, potnih listinah, varovanju meje, zunanjih zadevah in drugih zakonov. Vlada je pripravila zasnovo osamosvojitvenega projekta, razdružitev pa naj bi potekala sporazumno. Sprejet je bil tudi ustavni zakon o ljudski obrambi, ki je v celoti prenesel pristojnosti zveznih organov na republiške. Nerešeno pa je ostajalo </w:t>
      </w:r>
      <w:r w:rsidDel="00000000" w:rsidR="00000000" w:rsidRPr="00000000">
        <w:rPr>
          <w:color w:val="000000"/>
          <w:sz w:val="24"/>
          <w:szCs w:val="24"/>
          <w:rtl w:val="0"/>
        </w:rPr>
        <w:t xml:space="preserve">vprašanje meje s Hrvaško, delitve skupnega jugoslovanskega imetja in novega slovenskega denarja. </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Dokumenti: Zakon o potnih listinah 5. junij 1991 (vir: Služba Vlade Republike Slovenije za zakonodajo, dostopno na </w:t>
      </w:r>
      <w:hyperlink r:id="rId8">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https://www.gov.si/teme/osamosvojitveni-akti-republike-slovenije/</w:t>
        </w:r>
      </w:hyperlink>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   Zakon o državljanstvu RS 5. junij 1991 (vir: Služba Vlade Republike Slovenije za zakonodajo, dostopno na </w:t>
      </w:r>
      <w:hyperlink r:id="rId9">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https://www.gov.si/teme/osamosvojitveni-akti-republike-slovenije/</w:t>
        </w:r>
      </w:hyperlink>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 Zakon o kreditnih poslih s tujino 30. maj 1991 (vir: Služba Vlade Republike Slovenije za zakonodajo, dostopno na </w:t>
      </w:r>
      <w:hyperlink r:id="rId10">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https://www.gov.si/teme/osamosvojitveni-akti-republike-slovenije/</w:t>
        </w:r>
      </w:hyperlink>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 Zakon o Banki Slovenije 5. junij 1991 (vir: Služba Vlade Republike Slovenije za zakonodajo, dostopno na </w:t>
      </w:r>
      <w:hyperlink r:id="rId11">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https://www.gov.si/teme/osamosvojitveni-akti-republike-slovenije/</w:t>
        </w:r>
      </w:hyperlink>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 Zakon o nadzoru državne meje 5. junij 1991 (vir: Služba Vlade Republike Slovenije za zakonodajo, dostopno na </w:t>
      </w:r>
      <w:hyperlink r:id="rId12">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https://www.gov.si/teme/osamosvojitveni-akti-republike-slovenije/</w:t>
        </w:r>
      </w:hyperlink>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Odziv časopisov: »Nepreudarno osamosvajanje« (Delo, 3.6.1991, str. 2)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rPr>
          <w:i w:val="1"/>
          <w:color w:val="70ad47"/>
          <w:sz w:val="24"/>
          <w:szCs w:val="24"/>
        </w:rPr>
      </w:pPr>
      <w:r w:rsidDel="00000000" w:rsidR="00000000" w:rsidRPr="00000000">
        <w:rPr>
          <w:i w:val="1"/>
          <w:color w:val="70ad47"/>
          <w:sz w:val="24"/>
          <w:szCs w:val="24"/>
          <w:rtl w:val="0"/>
        </w:rPr>
        <w:t xml:space="preserve">Podnapis: Tik pred razglasitvijo samostojnosti je skupščina Republike Slovenije žgoče razpravljala o vprašanju nove slovenske zastave in grba. T.i. amandma C je bil sprejet 24. junija, ko je bila predstavljena tudi Deklaracija o neodvisnosti in je določil slovensko zastavo in grb.</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Dokument Amandma C (vir: Služba Vlade Republike Slovenije za zakonodajo, dostopno na </w:t>
      </w:r>
      <w:hyperlink r:id="rId13">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https://www.gov.si/teme/osamosvojitveni-akti-republike-slovenije/</w:t>
        </w:r>
      </w:hyperlink>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Odziv časopisov: »</w:t>
      </w:r>
      <w:r w:rsidDel="00000000" w:rsidR="00000000" w:rsidRPr="00000000">
        <w:rPr>
          <w:i w:val="1"/>
          <w:color w:val="4a86e8"/>
          <w:sz w:val="24"/>
          <w:szCs w:val="24"/>
          <w:rtl w:val="0"/>
        </w:rPr>
        <w:t xml:space="preserve">Bomo dobili nove simbole?</w:t>
      </w: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 (Večer, 19.6.1991, str. 1); »</w:t>
      </w:r>
      <w:r w:rsidDel="00000000" w:rsidR="00000000" w:rsidRPr="00000000">
        <w:rPr>
          <w:i w:val="1"/>
          <w:color w:val="4a86e8"/>
          <w:sz w:val="24"/>
          <w:szCs w:val="24"/>
          <w:rtl w:val="0"/>
        </w:rPr>
        <w:t xml:space="preserve">K</w:t>
      </w: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akšen bo novi grb Slovenske države« (Delo, 29.5.1991, str. 1)</w:t>
      </w:r>
    </w:p>
    <w:p w:rsidR="00000000" w:rsidDel="00000000" w:rsidP="00000000" w:rsidRDefault="00000000" w:rsidRPr="00000000" w14:paraId="0000000B">
      <w:pPr>
        <w:rPr>
          <w:color w:val="000000"/>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Skupščina Republike Slovenije je dan pred iztekom šestmesečnega roka, postavljenega za uresničitev plebiscitarne odločitve, 25. junija sprejela Temeljno ustavno listino o samostojnosti in neodvisnosti Republike Slovenije, ustavni zakon za njeno izvedbo in Deklaracijo o neodvisnosti. Slovenija je s tem postala samostojna in neodvisna država, prevzela je pristojnosti federacije na svojem ozemlju, določila državne meje ter zagotovila varstvo človekovih pravic in temeljnih svoboščin vsem osebam na ozemlju Slovenije. Nastala je nova suverena država – Republika Slovenija.</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Dokument: Temeljna ustavna listina (Arhiv Državni zbor); Ustavni zakon (vir: Služba Vlade Republike Slovenije za zakonodajo, dostopno na </w:t>
      </w:r>
      <w:hyperlink r:id="rId14">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https://www.gov.si/teme/osamosvojitveni-akti-republike-slovenije/</w:t>
        </w:r>
      </w:hyperlink>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 Deklaracija o neodvisnosti (Arhiv Državni zbor)</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Slika France Bučar v skupščini RS 25. junija 1991 (avtor Nace Bizilj, hrani Muzej novejše zgodovine)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Govor Milana Kučana, 25.6.1991</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Odziv časopisov: »Jutri rojstvo neodvisne Slovenije« (Delo, 25.6.1991, str. 1); »</w:t>
      </w:r>
      <w:r w:rsidDel="00000000" w:rsidR="00000000" w:rsidRPr="00000000">
        <w:rPr>
          <w:i w:val="1"/>
          <w:color w:val="4a86e8"/>
          <w:sz w:val="24"/>
          <w:szCs w:val="24"/>
          <w:rtl w:val="0"/>
        </w:rPr>
        <w:t xml:space="preserve">O</w:t>
      </w: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samosvojitev bo Slovenija proslavila« (Delo, 25.6.1991, str. 3)</w:t>
      </w:r>
    </w:p>
    <w:p w:rsidR="00000000" w:rsidDel="00000000" w:rsidP="00000000" w:rsidRDefault="00000000" w:rsidRPr="00000000" w14:paraId="00000011">
      <w:pPr>
        <w:rPr>
          <w:color w:val="ff0000"/>
          <w:sz w:val="24"/>
          <w:szCs w:val="24"/>
        </w:rPr>
      </w:pPr>
      <w:r w:rsidDel="00000000" w:rsidR="00000000" w:rsidRPr="00000000">
        <w:rPr>
          <w:rtl w:val="0"/>
        </w:rPr>
      </w:r>
    </w:p>
    <w:p w:rsidR="00000000" w:rsidDel="00000000" w:rsidP="00000000" w:rsidRDefault="00000000" w:rsidRPr="00000000" w14:paraId="00000012">
      <w:pPr>
        <w:rPr>
          <w:color w:val="000000"/>
          <w:sz w:val="24"/>
          <w:szCs w:val="24"/>
        </w:rPr>
      </w:pPr>
      <w:r w:rsidDel="00000000" w:rsidR="00000000" w:rsidRPr="00000000">
        <w:rPr>
          <w:color w:val="000000"/>
          <w:sz w:val="24"/>
          <w:szCs w:val="24"/>
          <w:rtl w:val="0"/>
        </w:rPr>
        <w:t xml:space="preserve">Samostojna Slovenija je bila kljub nasprotovanju jugoslovanskih oblasti in zadržanosti mednarodne skupnosti slovesno razglašena na zborovanju na Trgu republike v Ljubljani 26. junija 1991. Na slovesnosti je potekal postroj častne čete teritorialne obrambe, ki ga je vodil podpolkovnik </w:t>
      </w:r>
      <w:r w:rsidDel="00000000" w:rsidR="00000000" w:rsidRPr="00000000">
        <w:rPr>
          <w:color w:val="000000"/>
          <w:sz w:val="24"/>
          <w:szCs w:val="24"/>
          <w:highlight w:val="cyan"/>
          <w:rtl w:val="0"/>
        </w:rPr>
        <w:t xml:space="preserve">Anton Krković</w:t>
      </w:r>
      <w:r w:rsidDel="00000000" w:rsidR="00000000" w:rsidRPr="00000000">
        <w:rPr>
          <w:color w:val="000000"/>
          <w:sz w:val="24"/>
          <w:szCs w:val="24"/>
          <w:highlight w:val="cyan"/>
          <w:vertAlign w:val="superscript"/>
        </w:rPr>
        <w:footnoteReference w:customMarkFollows="0" w:id="0"/>
      </w:r>
      <w:r w:rsidDel="00000000" w:rsidR="00000000" w:rsidRPr="00000000">
        <w:rPr>
          <w:color w:val="000000"/>
          <w:sz w:val="24"/>
          <w:szCs w:val="24"/>
          <w:rtl w:val="0"/>
        </w:rPr>
        <w:t xml:space="preserve">, ljubljanski nadškof Šuštar pa je vodil blagoslov lipe, ki so jo zasadili ob tej priložnosti. V zgodovino razglasitve samostojne Slovenije pa so se verjetno najbolj vtisnile besede predsednika Milana Kučana: »Danes so dovoljene sanje, jutri je nov dan.«</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Slike: Razglasitev samostojne Slovenije na Trgu republike v Ljubljani (avtor Marjan Garbajs, hrani Park vojaške zgodovine)</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Govor Milana Kučana 26.6.1991</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ff0000"/>
          <w:sz w:val="24"/>
          <w:szCs w:val="24"/>
          <w:shd w:fill="auto" w:val="clear"/>
          <w:vertAlign w:val="baseline"/>
        </w:rPr>
      </w:pP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Posnetek Dvig slovenske zastave na Trgu republike (arhiv RTV SLO)</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Odziv časopisov: »Republika Slovenija samostojna« (Delo, 26.6.1991, str. 1); »Slovenija in Hrvaška novi državi« (Večer, 26.6.1991, str. 1); »Slovenija je samostojna!« (Delo, posebna izdaja, 26.6.1991, str. 1); »Slovesno kljub grožnjam« (Večer, 27.6.1991, str. 1); »V imenu slovenske očetnjave« (Družina, 7.7.1991, str. 7)</w:t>
      </w:r>
    </w:p>
    <w:p w:rsidR="00000000" w:rsidDel="00000000" w:rsidP="00000000" w:rsidRDefault="00000000" w:rsidRPr="00000000" w14:paraId="00000017">
      <w:pPr>
        <w:rPr>
          <w:color w:val="ff0000"/>
          <w:sz w:val="24"/>
          <w:szCs w:val="24"/>
        </w:rPr>
      </w:pPr>
      <w:r w:rsidDel="00000000" w:rsidR="00000000" w:rsidRPr="00000000">
        <w:rPr>
          <w:rtl w:val="0"/>
        </w:rPr>
      </w:r>
    </w:p>
    <w:p w:rsidR="00000000" w:rsidDel="00000000" w:rsidP="00000000" w:rsidRDefault="00000000" w:rsidRPr="00000000" w14:paraId="00000018">
      <w:pPr>
        <w:rPr>
          <w:color w:val="ff0000"/>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Anton Krković (1956-) – Slovenski častnik in veteran vojne za Slovenijo. V naraščajočem konfliktu med RS in zvezno jugoslovansko vlado, je bil pobudnik ustanovitve Manevrske strukture narodne zaščite, s formiranjem 1. specialne brigade MORiS pa je prevzel njeno poveljevanje. Je nosilec različnih odlikovanj, med drugim srebrnega častnega znaka svobode Republike Slovenije. Leta 1993 je bil povišan v brigadirja. Je tudi generalni tajnik stranke SDS in član njenega izvršnega odbora. (Slika Anton Krković, avtor Marijan Garbajs, hrani Park vojaške zgodovine)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avaden" w:default="1">
    <w:name w:val="Normal"/>
    <w:qFormat w:val="1"/>
  </w:style>
  <w:style w:type="character" w:styleId="Privzetapisavaodstavka" w:default="1">
    <w:name w:val="Default Paragraph Font"/>
    <w:uiPriority w:val="1"/>
    <w:semiHidden w:val="1"/>
    <w:unhideWhenUsed w:val="1"/>
  </w:style>
  <w:style w:type="table" w:styleId="Navadnatabela" w:default="1">
    <w:name w:val="Normal Table"/>
    <w:uiPriority w:val="99"/>
    <w:semiHidden w:val="1"/>
    <w:unhideWhenUsed w:val="1"/>
    <w:tblPr>
      <w:tblInd w:w="0.0" w:type="dxa"/>
      <w:tblCellMar>
        <w:top w:w="0.0" w:type="dxa"/>
        <w:left w:w="108.0" w:type="dxa"/>
        <w:bottom w:w="0.0" w:type="dxa"/>
        <w:right w:w="108.0" w:type="dxa"/>
      </w:tblCellMar>
    </w:tblPr>
  </w:style>
  <w:style w:type="numbering" w:styleId="Brezseznama" w:default="1">
    <w:name w:val="No List"/>
    <w:uiPriority w:val="99"/>
    <w:semiHidden w:val="1"/>
    <w:unhideWhenUsed w:val="1"/>
  </w:style>
  <w:style w:type="paragraph" w:styleId="Odstavekseznama">
    <w:name w:val="List Paragraph"/>
    <w:basedOn w:val="Navaden"/>
    <w:uiPriority w:val="34"/>
    <w:qFormat w:val="1"/>
    <w:rsid w:val="00665308"/>
    <w:pPr>
      <w:ind w:left="720"/>
      <w:contextualSpacing w:val="1"/>
    </w:pPr>
  </w:style>
  <w:style w:type="character" w:styleId="Hiperpovezava">
    <w:name w:val="Hyperlink"/>
    <w:basedOn w:val="Privzetapisavaodstavka"/>
    <w:uiPriority w:val="99"/>
    <w:unhideWhenUsed w:val="1"/>
    <w:rsid w:val="004006B4"/>
    <w:rPr>
      <w:color w:val="0563c1" w:themeColor="hyperlink"/>
      <w:u w:val="single"/>
    </w:rPr>
  </w:style>
  <w:style w:type="character" w:styleId="Nerazreenaomemba">
    <w:name w:val="Unresolved Mention"/>
    <w:basedOn w:val="Privzetapisavaodstavka"/>
    <w:uiPriority w:val="99"/>
    <w:semiHidden w:val="1"/>
    <w:unhideWhenUsed w:val="1"/>
    <w:rsid w:val="004006B4"/>
    <w:rPr>
      <w:color w:val="605e5c"/>
      <w:shd w:color="auto" w:fill="e1dfdd" w:val="clear"/>
    </w:rPr>
  </w:style>
  <w:style w:type="paragraph" w:styleId="Sprotnaopomba-besedilo">
    <w:name w:val="footnote text"/>
    <w:basedOn w:val="Navaden"/>
    <w:link w:val="Sprotnaopomba-besediloZnak"/>
    <w:uiPriority w:val="99"/>
    <w:semiHidden w:val="1"/>
    <w:unhideWhenUsed w:val="1"/>
    <w:rsid w:val="00F936FF"/>
    <w:pPr>
      <w:spacing w:after="0" w:line="240" w:lineRule="auto"/>
    </w:pPr>
    <w:rPr>
      <w:sz w:val="20"/>
      <w:szCs w:val="20"/>
    </w:rPr>
  </w:style>
  <w:style w:type="character" w:styleId="Sprotnaopomba-besediloZnak" w:customStyle="1">
    <w:name w:val="Sprotna opomba - besedilo Znak"/>
    <w:basedOn w:val="Privzetapisavaodstavka"/>
    <w:link w:val="Sprotnaopomba-besedilo"/>
    <w:uiPriority w:val="99"/>
    <w:semiHidden w:val="1"/>
    <w:rsid w:val="00F936FF"/>
    <w:rPr>
      <w:sz w:val="20"/>
      <w:szCs w:val="20"/>
    </w:rPr>
  </w:style>
  <w:style w:type="character" w:styleId="Sprotnaopomba-sklic">
    <w:name w:val="footnote reference"/>
    <w:basedOn w:val="Privzetapisavaodstavka"/>
    <w:uiPriority w:val="99"/>
    <w:semiHidden w:val="1"/>
    <w:unhideWhenUsed w:val="1"/>
    <w:rsid w:val="00F936FF"/>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v.si/teme/osamosvojitveni-akti-republike-slovenije/" TargetMode="External"/><Relationship Id="rId10" Type="http://schemas.openxmlformats.org/officeDocument/2006/relationships/hyperlink" Target="https://www.gov.si/teme/osamosvojitveni-akti-republike-slovenije/" TargetMode="External"/><Relationship Id="rId13" Type="http://schemas.openxmlformats.org/officeDocument/2006/relationships/hyperlink" Target="https://www.gov.si/teme/osamosvojitveni-akti-republike-slovenije/" TargetMode="External"/><Relationship Id="rId12" Type="http://schemas.openxmlformats.org/officeDocument/2006/relationships/hyperlink" Target="https://www.gov.si/teme/osamosvojitveni-akti-republike-slovenij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gov.si/teme/osamosvojitveni-akti-republike-slovenije/" TargetMode="External"/><Relationship Id="rId14" Type="http://schemas.openxmlformats.org/officeDocument/2006/relationships/hyperlink" Target="https://www.gov.si/teme/osamosvojitveni-akti-republike-slovenij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gov.si/teme/osamosvojitveni-akti-republike-slovenije/"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iaSE/DOBIdS1XjgOd99Kv81csA==">AMUW2mWiVRN+3dNcUHVOO6mvsuvWV8F5DsQB8yaBfnfeTErWjjM5zbAu9IJbsLSAyjEX7SXhXcaRh3nenQC8Qzj6y+lrCKj7FzwMX+bKXWbHMQuxW9yEJJU=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2021-01-07T13:37:00Z</dcterms:created>
  <dc:creator>Uporabnik</dc:creator>
</cp:coreProperties>
</file>