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PROTO-20260726-215625</w:t>
        <w:br/>
        <w:t>Target: EGFR | Disease: lung cancer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lung cancer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EGFR KD: siRNA/shRNA 敲低 EGFR</w:t>
      </w:r>
    </w:p>
    <w:p>
      <w:pPr>
        <w:pStyle w:val="ListBullet"/>
      </w:pPr>
      <w:r>
        <w:t xml:space="preserve">  • EGFR OE: EGFR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EGFR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EGFR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