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EGFR 靶点验证方案</w:t>
      </w:r>
    </w:p>
    <w:p>
      <w:r>
        <w:t>Protocol ID: PROTO-20260726-220917</w:t>
        <w:br/>
        <w:t>Target: EGFR | Disease: lung cancer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EGFR 在 lung cancer 中的差异表达</w:t>
      </w:r>
    </w:p>
    <w:p>
      <w:r>
        <w:rPr>
          <w:b/>
        </w:rPr>
        <w:t xml:space="preserve">[HIGH] </w:t>
      </w:r>
      <w:r>
        <w:t>评估 EGFR 对 lung cancer 细胞增殖/凋亡的功能影响</w:t>
      </w:r>
    </w:p>
    <w:p>
      <w:r>
        <w:rPr>
          <w:b/>
        </w:rPr>
        <w:t xml:space="preserve">[MEDIUM] </w:t>
      </w:r>
      <w:r>
        <w:t>分析 EGFR 下游信号通路</w:t>
      </w:r>
    </w:p>
    <w:p>
      <w:r>
        <w:rPr>
          <w:b/>
        </w:rPr>
        <w:t xml:space="preserve">[MEDIUM] </w:t>
      </w:r>
      <w:r>
        <w:t>评估 EGFR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lung cancer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EGFR KD: siRNA/shRNA 敲低 EGFR</w:t>
      </w:r>
    </w:p>
    <w:p>
      <w:pPr>
        <w:pStyle w:val="ListBullet"/>
      </w:pPr>
      <w:r>
        <w:t xml:space="preserve">  • EGFR OE: EGFR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EGFR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EGFR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EGFR-expressing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Anti-EGFR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Anti-EGFR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2026-07-28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2026-07-29 → 2026-08-06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2026-08-07 → 2026-08-10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EGFR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EGFR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EGFR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EGFR 在 lung cancer 中的功能研究 — PMID: XXXXXXXX (original research)</w:t>
      </w:r>
    </w:p>
    <w:p>
      <w:r>
        <w:t xml:space="preserve">  • EGFR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lung cancer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