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438A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本周工作报告</w:t>
      </w:r>
    </w:p>
    <w:p w14:paraId="59094D87">
      <w:pPr>
        <w:pStyle w:val="3"/>
        <w:numPr>
          <w:ilvl w:val="0"/>
          <w:numId w:val="1"/>
        </w:numPr>
        <w:bidi w:val="0"/>
        <w:rPr>
          <w:rFonts w:hint="eastAsia"/>
          <w:sz w:val="21"/>
          <w:szCs w:val="18"/>
          <w:lang w:val="en-US" w:eastAsia="zh-CN"/>
        </w:rPr>
      </w:pPr>
      <w:r>
        <w:rPr>
          <w:rFonts w:hint="eastAsia"/>
          <w:sz w:val="21"/>
          <w:szCs w:val="18"/>
          <w:lang w:val="en-US" w:eastAsia="zh-CN"/>
        </w:rPr>
        <w:t>成本-CVaR模型的优化</w:t>
      </w:r>
    </w:p>
    <w:p w14:paraId="1776AA29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11D088A6">
      <w:pPr>
        <w:widowControl w:val="0"/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单层优化模型设计</w:t>
      </w:r>
    </w:p>
    <w:p w14:paraId="32C8893A">
      <w:pPr>
        <w:widowControl w:val="0"/>
        <w:numPr>
          <w:numId w:val="0"/>
        </w:numPr>
        <w:jc w:val="left"/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 xml:space="preserve">min   </m:t>
              </m:r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placement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bandwidth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+λ⋅</m:t>
          </m:r>
          <m:d>
            <m:d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CVaR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19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CVaR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d>
        </m:oMath>
      </m:oMathPara>
    </w:p>
    <w:p w14:paraId="76707B68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placement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ℳ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y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i,m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</m:nary>
          <m:d>
            <m:d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k=1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K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w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i,k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19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p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m,k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d>
        </m:oMath>
      </m:oMathPara>
    </w:p>
    <w:p w14:paraId="3D9EF48D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bandwidth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ℳ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Segoe UI Emoji"/>
                          <w:i/>
                          <w:sz w:val="19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q∈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i,m,q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</m:nary>
        </m:oMath>
      </m:oMathPara>
    </w:p>
    <w:p w14:paraId="29978E85">
      <w:pPr>
        <w:widowControl w:val="0"/>
        <w:numPr>
          <w:numId w:val="0"/>
        </w:numPr>
        <w:jc w:val="left"/>
        <w:rPr>
          <w:rFonts w:hint="default" w:hAnsi="Cambria Math" w:eastAsia="Segoe UI Emoji"/>
          <w:i w:val="0"/>
          <w:sz w:val="19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CVaR</m:t>
                    </m:r>
                    <m:ctrlPr>
                      <w:rPr>
                        <w:rFonts w:ascii="Cambria Math" w:hAnsi="Cambria Math" w:eastAsia="Segoe UI Emoji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Segoe UI Emoji"/>
                        <w:sz w:val="19"/>
                      </w:rPr>
                    </m:ctrlPr>
                  </m:sub>
                </m:sSub>
                <m:ctrlPr>
                  <w:rPr>
                    <w:rFonts w:hint="default" w:ascii="Cambria Math" w:hAnsi="Cambria Math" w:eastAsia="Segoe UI Emoji"/>
                    <w:sz w:val="19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ζ</m:t>
                    </m:r>
                    <m:ctrlPr>
                      <w:rPr>
                        <w:rFonts w:ascii="Cambria Math" w:hAnsi="Cambria Math" w:eastAsia="Segoe UI Emoji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Segoe UI Emoji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Segoe UI Emoji"/>
                        <w:i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1−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β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eastAsia="Segoe UI Emoji"/>
                        <w:i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s∈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b>
                </m:sSub>
                <m:ctrlPr>
                  <w:rPr>
                    <w:rFonts w:hint="default" w:ascii="Cambria Math" w:hAnsi="Cambria Math" w:eastAsia="Segoe UI Emoji"/>
                    <w:sz w:val="19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CVaR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b>
                </m:sSub>
                <m:ctrlPr>
                  <w:rPr>
                    <w:rFonts w:hint="default" w:ascii="Cambria Math" w:hAnsi="Cambria Math" w:eastAsia="Segoe UI Emoji"/>
                    <w:sz w:val="19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ζ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Segoe UI Emoji"/>
                        <w:i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1−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β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eastAsia="Segoe UI Emoji"/>
                        <w:i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s∈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Segoe UI Emoji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Segoe UI Emoji"/>
                        <w:sz w:val="19"/>
                      </w:rPr>
                    </m:ctrlPr>
                  </m:sub>
                </m:sSub>
                <m:ctrlPr>
                  <w:rPr>
                    <w:rFonts w:hint="default" w:ascii="Cambria Math" w:hAnsi="Cambria Math" w:eastAsia="Segoe UI Emoji"/>
                    <w:sz w:val="19"/>
                  </w:rPr>
                </m:ctrlPr>
              </m:e>
            </m:mr>
          </m:m>
        </m:oMath>
      </m:oMathPara>
    </w:p>
    <w:p w14:paraId="1AD53CEB">
      <w:pPr>
        <w:widowControl w:val="0"/>
        <w:numPr>
          <w:numId w:val="0"/>
        </w:numPr>
        <w:jc w:val="left"/>
        <m:rPr>
          <m:scr m:val="script"/>
        </m:rPr>
        <w:rPr>
          <w:rFonts w:hint="eastAsia" w:hAnsi="Cambria Math" w:eastAsia="Segoe UI Emoji"/>
          <w:i w:val="0"/>
          <w:sz w:val="19"/>
          <w:lang w:val="en-US" w:eastAsia="zh-CN"/>
        </w:rPr>
      </w:pPr>
    </w:p>
    <w:p w14:paraId="55E2F80E">
      <w:pPr>
        <w:widowControl w:val="0"/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双层优化模型设计</w:t>
      </w:r>
    </w:p>
    <w:p w14:paraId="154BD18F">
      <w:pPr>
        <w:widowControl w:val="0"/>
        <w:numPr>
          <w:ilvl w:val="0"/>
          <w:numId w:val="2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按照copo论文：上层单独成本优化，下层两部分CVaR按照KKT+数学松弛转化为上层约束</w:t>
      </w:r>
    </w:p>
    <w:p w14:paraId="26D1C929">
      <w:pPr>
        <w:rPr>
          <w:rFonts w:hAnsi="Cambria Math" w:eastAsia="Segoe UI Emoji"/>
          <w:i w:val="0"/>
          <w:sz w:val="19"/>
        </w:rPr>
      </w:pPr>
      <m:oMathPara>
        <m:oMath>
          <m:func>
            <m:funcPr>
              <m:ctrlPr>
                <w:rPr>
                  <w:rFonts w:hint="default" w:ascii="Cambria Math" w:hAnsi="Cambria Math" w:eastAsia="Segoe UI Emoji"/>
                  <w:sz w:val="19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19"/>
                </w:rPr>
                <m:t>min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fName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 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total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placement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bandwidth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</m:oMath>
      </m:oMathPara>
    </w:p>
    <w:p w14:paraId="11002826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placement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ℳ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y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i,m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</m:nary>
          <m:d>
            <m:d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k=1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K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w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i,k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19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p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m,k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d>
        </m:oMath>
      </m:oMathPara>
    </w:p>
    <w:p w14:paraId="1DCAD721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bandwidth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ℳ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Segoe UI Emoji"/>
                          <w:i/>
                          <w:sz w:val="19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q∈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i,m,q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</m:nary>
        </m:oMath>
      </m:oMathPara>
    </w:p>
    <w:p w14:paraId="60DB00CF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19"/>
              <w:lang w:val="en-US" w:eastAsia="zh-CN"/>
            </w:rPr>
            <m:t xml:space="preserve">min    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N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u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2012F48D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 xml:space="preserve">min    </m:t>
              </m:r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L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7D1DA369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52D4D412">
      <w:pPr>
        <w:numPr>
          <w:ilvl w:val="0"/>
          <w:numId w:val="2"/>
        </w:numPr>
        <w:ind w:left="0" w:leftChars="0" w:firstLine="420" w:firstLineChars="0"/>
        <w:rPr>
          <w:rFonts w:hint="default" w:hAnsi="Cambria Math" w:eastAsia="Segoe UI Emoji"/>
          <w:i w:val="0"/>
          <w:sz w:val="19"/>
        </w:rPr>
      </w:pPr>
      <w:r>
        <w:rPr>
          <w:rFonts w:hint="eastAsia"/>
          <w:lang w:val="en-US" w:eastAsia="zh-CN"/>
        </w:rPr>
        <w:t>上层单独成本优化，下层两部CVaR不是直接求最小，而是人为给定一个不可以超过的阈值Γ</w:t>
      </w:r>
    </w:p>
    <w:p w14:paraId="692B1602">
      <w:pPr>
        <w:numPr>
          <w:numId w:val="0"/>
        </w:numPr>
        <w:ind w:left="420" w:leftChars="0"/>
        <w:rPr>
          <w:rFonts w:hint="default" w:hAnsi="Cambria Math" w:eastAsia="Segoe UI Emoji"/>
          <w:i w:val="0"/>
          <w:sz w:val="19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19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N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u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≤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19"/>
                </w:rPr>
                <m:t>Γ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N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248A8F11">
      <w:pPr>
        <w:ind w:firstLine="380" w:firstLineChars="20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 xml:space="preserve">         </m:t>
              </m:r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L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≤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19"/>
                </w:rPr>
                <m:t>Γ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>L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3E26450B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12B86DA8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上层加权优化，下层KKT条件转为约束</w:t>
      </w:r>
    </w:p>
    <w:p w14:paraId="075F4464">
      <w:pPr>
        <w:numPr>
          <w:numId w:val="0"/>
        </w:numPr>
        <w:ind w:left="420" w:leftChars="0"/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 xml:space="preserve">min   </m:t>
              </m:r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placement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bandwidth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+λ⋅</m:t>
          </m:r>
          <m:d>
            <m:d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CVaR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19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CVaR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d>
        </m:oMath>
      </m:oMathPara>
    </w:p>
    <w:p w14:paraId="2299CE5E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19"/>
              <w:lang w:val="en-US" w:eastAsia="zh-CN"/>
            </w:rPr>
            <m:t xml:space="preserve">min    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N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u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69EAB80B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 xml:space="preserve">min    </m:t>
              </m:r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L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363A2731">
      <w:pPr>
        <w:numPr>
          <w:numId w:val="0"/>
        </w:numPr>
        <w:ind w:left="420" w:leftChars="0"/>
        <w:rPr>
          <w:rFonts w:hint="default" w:hAnsi="Cambria Math" w:eastAsia="Segoe UI Emoji"/>
          <w:i w:val="0"/>
          <w:sz w:val="19"/>
          <w:lang w:val="en-US" w:eastAsia="zh-CN"/>
        </w:rPr>
      </w:pPr>
    </w:p>
    <w:p w14:paraId="163FF2D4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675413D4">
      <w:pPr>
        <w:ind w:firstLine="420" w:firstLineChars="0"/>
        <w:rPr>
          <w:rFonts w:hint="default" w:hAnsi="Cambria Math" w:eastAsia="宋体"/>
          <w:i w:val="0"/>
          <w:sz w:val="19"/>
          <w:lang w:val="en-US" w:eastAsia="zh-CN"/>
        </w:rPr>
      </w:pPr>
      <w:r>
        <w:rPr>
          <w:rFonts w:hint="eastAsia" w:hAnsi="Cambria Math" w:eastAsia="宋体"/>
          <w:i w:val="0"/>
          <w:sz w:val="19"/>
          <w:lang w:val="en-US" w:eastAsia="zh-CN"/>
        </w:rPr>
        <w:t>约束条件</w:t>
      </w:r>
    </w:p>
    <w:p w14:paraId="2C082F8C">
      <w:pPr>
        <w:rPr>
          <w:rFonts w:hint="default" w:hAnsi="Cambria Math" w:eastAsia="MS Mincho"/>
          <w:i w:val="0"/>
          <w:sz w:val="19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m∈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ℳ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i,m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=1, ∀i∈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J</m:t>
          </m:r>
        </m:oMath>
      </m:oMathPara>
    </w:p>
    <w:p w14:paraId="1CB90DFE">
      <w:pPr>
        <m:rPr>
          <m:scr m:val="script"/>
        </m:rPr>
        <w:rPr>
          <w:rFonts w:hint="default" w:hAnsi="Cambria Math" w:eastAsia="MS Mincho"/>
          <w:i w:val="0"/>
          <w:sz w:val="19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p∈</m:t>
              </m:r>
              <m:sSubSup>
                <m:sSubSup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P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i,m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in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</m:sSub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x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i,m,p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in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</m:sSubSup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y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i,m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Sup>
            <m:sSubSup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b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9"/>
                </w:rPr>
                <m:t>in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</m:sSubSup>
          <m:r>
            <m:rPr/>
            <w:rPr>
              <w:rFonts w:hint="default" w:ascii="Cambria Math" w:hAnsi="Cambria Math" w:eastAsia="Segoe UI Emoji"/>
              <w:sz w:val="19"/>
            </w:rPr>
            <m:t>, ∀i∈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J</m:t>
          </m:r>
          <m:r>
            <m:rPr/>
            <w:rPr>
              <w:rFonts w:hint="default" w:ascii="Cambria Math" w:hAnsi="Cambria Math" w:eastAsia="Segoe UI Emoji"/>
              <w:sz w:val="19"/>
            </w:rPr>
            <m:t>,∀m∈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ℳ</m:t>
          </m:r>
        </m:oMath>
      </m:oMathPara>
    </w:p>
    <w:p w14:paraId="210029BB">
      <w:pPr>
        <m:rPr>
          <m:scr m:val="script"/>
        </m:rPr>
        <w:rPr>
          <w:rFonts w:hint="default" w:hAnsi="Cambria Math" w:eastAsia="MS Mincho"/>
          <w:i w:val="0"/>
          <w:sz w:val="19"/>
        </w:rPr>
      </w:pPr>
    </w:p>
    <w:p w14:paraId="09254409">
      <w:pPr>
        <m:rPr>
          <m:scr m:val="script"/>
        </m:rPr>
        <w:rPr>
          <w:rFonts w:hint="default" w:hAnsi="Cambria Math" w:eastAsia="MS Mincho"/>
          <w:i w:val="0"/>
          <w:sz w:val="19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q∈</m:t>
              </m:r>
              <m:sSubSup>
                <m:sSubSup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P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i,m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out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</m:sSub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x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i,m,q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out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</m:sSubSup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y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i,m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Sup>
            <m:sSubSup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b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9"/>
                </w:rPr>
                <m:t>out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</m:sSubSup>
          <m:r>
            <m:rPr/>
            <w:rPr>
              <w:rFonts w:hint="default" w:ascii="Cambria Math" w:hAnsi="Cambria Math" w:eastAsia="Segoe UI Emoji"/>
              <w:sz w:val="19"/>
            </w:rPr>
            <m:t>, ∀i∈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J</m:t>
          </m:r>
          <m:r>
            <m:rPr/>
            <w:rPr>
              <w:rFonts w:hint="default" w:ascii="Cambria Math" w:hAnsi="Cambria Math" w:eastAsia="Segoe UI Emoji"/>
              <w:sz w:val="19"/>
            </w:rPr>
            <m:t>,∀m∈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ℳ</m:t>
          </m:r>
        </m:oMath>
      </m:oMathPara>
    </w:p>
    <w:p w14:paraId="112307C2">
      <w:pPr>
        <m:rPr>
          <m:scr m:val="script"/>
        </m:rPr>
        <w:rPr>
          <w:rFonts w:hint="default" w:hAnsi="Cambria Math" w:eastAsia="MS Mincho"/>
          <w:i w:val="0"/>
          <w:sz w:val="19"/>
        </w:rPr>
      </w:pPr>
    </w:p>
    <w:p w14:paraId="5FB77AC9">
      <w:pPr>
        <m:rPr/>
        <w:rPr>
          <w:rFonts w:hint="default" w:hAnsi="Cambria Math" w:eastAsia="Segoe UI Emoji"/>
          <w:i w:val="0"/>
          <w:sz w:val="19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i,m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w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i,k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≤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C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m,k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, ∀m∈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ℳ</m:t>
          </m:r>
          <m:r>
            <m:rPr/>
            <w:rPr>
              <w:rFonts w:hint="default" w:ascii="Cambria Math" w:hAnsi="Cambria Math" w:eastAsia="Segoe UI Emoji"/>
              <w:sz w:val="19"/>
            </w:rPr>
            <m:t>,∀k∈{1,…,K}</m:t>
          </m:r>
        </m:oMath>
      </m:oMathPara>
    </w:p>
    <w:p w14:paraId="509E3375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19"/>
              <w:lang w:val="en-US" w:eastAsia="zh-CN"/>
            </w:rPr>
            <m:t xml:space="preserve">min    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N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u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622D9B28">
      <w:pPr>
        <w:rPr>
          <w:rFonts w:hint="default" w:hAnsi="Cambria Math" w:eastAsia="Segoe UI Emoji"/>
          <w:i w:val="0"/>
          <w:sz w:val="19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ℳ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Segoe UI Emoji"/>
                          <w:i/>
                          <w:sz w:val="19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δ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e,p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q∈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i,m,q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δ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e,q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≤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B</m:t>
              </m: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, ∀e∈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ℰ</m:t>
          </m:r>
        </m:oMath>
      </m:oMathPara>
    </w:p>
    <w:p w14:paraId="60EE5E5D">
      <w:pPr>
        <w:rPr>
          <w:rFonts w:hint="default" w:hAnsi="Cambria Math" w:eastAsia="Segoe UI Emoji"/>
          <w:i w:val="0"/>
          <w:sz w:val="19"/>
        </w:rPr>
      </w:pPr>
    </w:p>
    <w:p w14:paraId="6D53398A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u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≥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J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y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i,m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19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w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i,k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C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m,k</m:t>
                  </m: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19"/>
                </w:rPr>
                <m:t>(s)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 Emoji"/>
              <w:sz w:val="19"/>
            </w:rPr>
            <m:t>−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N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, ∀s∈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S</m:t>
          </m:r>
          <m:r>
            <m:rPr/>
            <w:rPr>
              <w:rFonts w:hint="default" w:ascii="Cambria Math" w:hAnsi="Cambria Math" w:eastAsia="Segoe UI Emoji"/>
              <w:sz w:val="19"/>
            </w:rPr>
            <m:t>,∀m∈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ℳ</m:t>
          </m:r>
          <m:r>
            <m:rPr/>
            <w:rPr>
              <w:rFonts w:hint="default" w:ascii="Cambria Math" w:hAnsi="Cambria Math" w:eastAsia="Segoe UI Emoji"/>
              <w:sz w:val="19"/>
            </w:rPr>
            <m:t>,∀k∈{1,…,K}</m:t>
          </m:r>
        </m:oMath>
      </m:oMathPara>
    </w:p>
    <w:p w14:paraId="63E226BC">
      <w:pPr>
        <w:rPr>
          <w:rFonts w:hint="default" w:hAnsi="Cambria Math" w:eastAsia="Segoe UI Emoji"/>
          <w:i w:val="0"/>
          <w:sz w:val="19"/>
        </w:rPr>
      </w:pPr>
    </w:p>
    <w:p w14:paraId="3D684341">
      <w:pPr>
        <m:rPr>
          <m:scr m:val="script"/>
        </m:rPr>
        <w:rPr>
          <w:rFonts w:hint="default" w:hAnsi="Cambria Math" w:eastAsia="MS Mincho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u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≥0, ∀s∈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S</m:t>
          </m:r>
        </m:oMath>
      </m:oMathPara>
    </w:p>
    <w:p w14:paraId="6CAE7BE4">
      <w:pPr>
        <m:rPr>
          <m:scr m:val="script"/>
        </m:rPr>
        <w:rPr>
          <w:rFonts w:hint="default" w:hAnsi="Cambria Math" w:eastAsia="MS Mincho"/>
          <w:i w:val="0"/>
          <w:sz w:val="19"/>
        </w:rPr>
      </w:pPr>
    </w:p>
    <w:p w14:paraId="30ACD0C4">
      <w:pPr>
        <m:rPr>
          <m:scr m:val="script"/>
        </m:rPr>
        <w:rPr>
          <w:rFonts w:hint="default" w:hAnsi="Cambria Math" w:eastAsia="MS Mincho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19"/>
                  <w:lang w:val="en-US" w:eastAsia="zh-CN"/>
                </w:rPr>
                <m:t xml:space="preserve">min    </m:t>
              </m:r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L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9"/>
                </w:rPr>
                <m:t>1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9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β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</m:oMath>
      </m:oMathPara>
    </w:p>
    <w:p w14:paraId="5F1AC480">
      <w:pPr>
        <w:rPr>
          <w:rFonts w:hint="default" w:hAnsi="Cambria Math" w:eastAsia="Segoe UI Emoji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L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e,s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i∈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19"/>
                </w:rPr>
                <m:t>J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19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m∈</m:t>
                  </m:r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19"/>
                    </w:rPr>
                    <m:t>ℳ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  <m:sup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Segoe UI Emoji"/>
                          <w:i/>
                          <w:sz w:val="19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p∈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in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δ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e,p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q∈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hint="default" w:ascii="Cambria Math" w:hAnsi="Cambria Math" w:eastAsia="MS Mincho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  <m: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i,m,q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out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δ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e,q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19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e</m:t>
              </m: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(s), ∀s∈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S</m:t>
          </m:r>
          <m:r>
            <m:rPr/>
            <w:rPr>
              <w:rFonts w:hint="default" w:ascii="Cambria Math" w:hAnsi="Cambria Math" w:eastAsia="Segoe UI Emoji"/>
              <w:sz w:val="19"/>
            </w:rPr>
            <m:t>,∀e∈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ℰ</m:t>
          </m:r>
        </m:oMath>
      </m:oMathPara>
    </w:p>
    <w:p w14:paraId="4A0E10F8">
      <w:pPr>
        <w:rPr>
          <w:rFonts w:hint="default" w:hAnsi="Cambria Math" w:eastAsia="MS Mincho"/>
          <w:i w:val="0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≥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e,s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B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e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 Emoji"/>
              <w:sz w:val="19"/>
            </w:rPr>
            <m:t>−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ζ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L</m:t>
              </m:r>
              <m:ctrlPr>
                <w:rPr>
                  <w:rFonts w:hint="default"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, ∀s∈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S</m:t>
          </m:r>
          <m:r>
            <m:rPr/>
            <w:rPr>
              <w:rFonts w:hint="default" w:ascii="Cambria Math" w:hAnsi="Cambria Math" w:eastAsia="Segoe UI Emoji"/>
              <w:sz w:val="19"/>
            </w:rPr>
            <m:t>,∀e∈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ℰ</m:t>
          </m:r>
        </m:oMath>
      </m:oMathPara>
    </w:p>
    <w:p w14:paraId="1C44E636">
      <w:pPr>
        <w:rPr>
          <w:rFonts w:hint="eastAsia" w:hAnsi="Cambria Math" w:eastAsia="MS Mincho"/>
          <w:i w:val="0"/>
          <w:sz w:val="19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s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≥0, ∀s∈</m:t>
          </m:r>
          <m:r>
            <m:rPr>
              <m:scr m:val="script"/>
            </m:rPr>
            <w:rPr>
              <w:rFonts w:hint="default" w:ascii="Cambria Math" w:hAnsi="Cambria Math" w:eastAsia="MS Mincho"/>
              <w:sz w:val="19"/>
            </w:rPr>
            <m:t>S</m:t>
          </m:r>
        </m:oMath>
      </m:oMathPara>
    </w:p>
    <w:p w14:paraId="77D637DF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54018483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3E0B49BA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5E24DBBD">
      <w:pPr>
        <w:pStyle w:val="3"/>
        <w:numPr>
          <w:ilvl w:val="0"/>
          <w:numId w:val="1"/>
        </w:numPr>
        <w:bidi w:val="0"/>
        <w:rPr>
          <w:rFonts w:hint="default"/>
          <w:sz w:val="21"/>
          <w:szCs w:val="18"/>
          <w:lang w:val="en-US" w:eastAsia="zh-CN"/>
        </w:rPr>
      </w:pPr>
      <w:r>
        <w:rPr>
          <w:rFonts w:hint="eastAsia"/>
          <w:sz w:val="21"/>
          <w:szCs w:val="18"/>
          <w:lang w:val="en-US" w:eastAsia="zh-CN"/>
        </w:rPr>
        <w:t>具体代码实现</w:t>
      </w:r>
    </w:p>
    <w:p w14:paraId="4EF96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gurobipy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</w:p>
    <w:p w14:paraId="3AC51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gurobipy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GRB</w:t>
      </w:r>
    </w:p>
    <w:p w14:paraId="05DF7F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A0052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1.实验数据集</w:t>
      </w:r>
    </w:p>
    <w:p w14:paraId="6C002F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UltraComplexData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ECA1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A9D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0A49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4个节点</w:t>
      </w:r>
    </w:p>
    <w:p w14:paraId="224D0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节点计算资源维度：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CPU,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GPU,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HBM</w:t>
      </w:r>
    </w:p>
    <w:p w14:paraId="7509B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正常,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链路中断,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节点0容量暴跌</w:t>
      </w:r>
    </w:p>
    <w:p w14:paraId="781005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91F53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754AA4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7C02E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3F6E16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A3C0D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人为加大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节点0和节点3价格差异，方便后续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结果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判断</w:t>
      </w:r>
    </w:p>
    <w:p w14:paraId="44EB86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)}    </w:t>
      </w:r>
    </w:p>
    <w:p w14:paraId="60414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)}) </w:t>
      </w:r>
    </w:p>
    <w:p w14:paraId="40413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)})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10个任务</w:t>
      </w:r>
      <w:r>
        <w:rPr>
          <w:rFonts w:hint="eastAsia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，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前4个AI推理型需要GPU，后3个通用计算型不需要GPU但是CPU用量大，最后3个HBM用量大</w:t>
      </w:r>
    </w:p>
    <w:p w14:paraId="156FF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路径生成，全连接有向线路12条3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51B40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路径容量，简单定义成每条路径容量相等</w:t>
      </w:r>
    </w:p>
    <w:p w14:paraId="4B490E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P_cand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3DE01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959E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BD89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P_cand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[[]]</w:t>
      </w:r>
    </w:p>
    <w:p w14:paraId="3BCE1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6CB7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path_direct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0017C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</w:p>
    <w:p w14:paraId="745D8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path_detour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6DB090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P_cand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path_direct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path_detour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F8E3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路径选择，每两个节点间有两条路径：一条直连，一条绕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一个节点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，且不相交，没有应用到KSP等路径算法</w:t>
      </w:r>
    </w:p>
    <w:p w14:paraId="0E611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节点故障概率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（整体设计还没有针对每一个节点设计）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，正常场景占60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，链路中断占30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，节点0容量暴跌占10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</w:p>
    <w:p w14:paraId="270B3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链路可用性设计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正常场景全可用，链路中断场景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特定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链路不可用，节点0容量暴跌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但是链路可用</w:t>
      </w:r>
    </w:p>
    <w:p w14:paraId="3CA7C6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链路中断场景下，链路(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)不可用</w:t>
      </w:r>
    </w:p>
    <w:p w14:paraId="3BA16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链路中断场景下，链路(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)不可用</w:t>
      </w:r>
    </w:p>
    <w:p w14:paraId="0C3892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</w:p>
    <w:p w14:paraId="7FB06D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E2E18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</w:p>
    <w:p w14:paraId="50BB1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节点0和1容量一起暴跌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，增加风险权重时会倾向于避开节点0和节点1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，趋向成本更高的节点2和3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</w:p>
    <w:p w14:paraId="5F3BA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C_normal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常态容量，所有节点和资源维度都充足，方便观察风险权重调整时的迁移行为</w:t>
      </w:r>
    </w:p>
    <w:p w14:paraId="0596C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输入数据量，所有任务相同，方便观察风险权重调整时的迁移行为</w:t>
      </w:r>
    </w:p>
    <w:p w14:paraId="6DDE22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输出数据量，所有任务相同，方便观察风险权重调整时的迁移行为</w:t>
      </w:r>
    </w:p>
    <w:p w14:paraId="6AB35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CVaR 参数</w:t>
      </w:r>
    </w:p>
    <w:p w14:paraId="15D096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valid_assign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预处理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，10个任务可以部署到所有4个节点上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，方便观察风险权重调整时的迁移行为</w:t>
      </w:r>
    </w:p>
    <w:p w14:paraId="63DBFC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模型 A：单层加权模型</w:t>
      </w:r>
    </w:p>
    <w:p w14:paraId="34919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build_single_layer_model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80FEA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"Single_Layer"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1ED6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.setParam(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'OutputFlag'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E4D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9FAA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.valid_assign,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GRB.BINARY,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62E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20766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2A5E6A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GRB.INFINITY),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GRB.INFINITY)</w:t>
      </w:r>
    </w:p>
    <w:p w14:paraId="276864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610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.p_price[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3B77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\</w:t>
      </w:r>
    </w:p>
    <w:p w14:paraId="705EA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768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4597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.beta_N))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58E8B5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.beta_L))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2764C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650A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.setObjective(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GRB.MINIMIZE)</w:t>
      </w:r>
    </w:p>
    <w:p w14:paraId="2C4BA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.addConstrs((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.I))</w:t>
      </w:r>
    </w:p>
    <w:p w14:paraId="0A5494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.I:</w:t>
      </w:r>
    </w:p>
    <w:p w14:paraId="1AE10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43AB7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.b_in[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D10A1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.b_out[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B2FA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5244C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.C_normal[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7E35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3499A6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17B531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25675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1FE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1D016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.E:</w:t>
      </w:r>
    </w:p>
    <w:p w14:paraId="384CD0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.LinExpr()</w:t>
      </w:r>
    </w:p>
    <w:p w14:paraId="3EDBE9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989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2572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4DDD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F3ED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.sigma[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3F778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A1F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19F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.optimize()</w:t>
      </w:r>
    </w:p>
    <w:p w14:paraId="6FEFE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263CA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模型B：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加权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双层KKT模型 </w:t>
      </w:r>
    </w:p>
    <w:p w14:paraId="22B43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build_kkt_model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B76B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"BiLevel_KKT_Weighted"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F36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.setParam(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'OutputFlag'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6DF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.setParam(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'MIPGap'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8452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2F63D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.valid_assign,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GRB.BINARY,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888A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255FDE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140979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GRB.INFINITY),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GRB.INFINITY)</w:t>
      </w:r>
    </w:p>
    <w:p w14:paraId="62F19E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62F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.p_price[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9A1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\</w:t>
      </w:r>
    </w:p>
    <w:p w14:paraId="684FC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97C0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D73C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.beta_N))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1492E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.beta_L))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17A0D0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BD47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核心修正：利用 lambda_weight 决定 KKT 模型的倾向</w:t>
      </w:r>
    </w:p>
    <w:p w14:paraId="5D2A52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.setObjective(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GRB.MINIMIZE)</w:t>
      </w:r>
    </w:p>
    <w:p w14:paraId="69DEAB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.addConstrs((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.I))</w:t>
      </w:r>
    </w:p>
    <w:p w14:paraId="79E7E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.I:</w:t>
      </w:r>
    </w:p>
    <w:p w14:paraId="3E1A58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5106A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.b_in[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3248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.b_out[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EAFF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3859D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.C_normal[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8C62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KKT 1: 算力</w:t>
      </w:r>
    </w:p>
    <w:p w14:paraId="49B761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58D8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B33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GRB.BINARY)</w:t>
      </w:r>
    </w:p>
    <w:p w14:paraId="15DB5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GRB.BINARY)</w:t>
      </w:r>
    </w:p>
    <w:p w14:paraId="757CA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E7D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53501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.beta_N))</w:t>
      </w:r>
    </w:p>
    <w:p w14:paraId="6774BE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0F34A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71B15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498BF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6D47F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BA72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2AD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2525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6CF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KKT 2: 网络</w:t>
      </w:r>
    </w:p>
    <w:p w14:paraId="69CC7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.E}</w:t>
      </w:r>
    </w:p>
    <w:p w14:paraId="02865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D07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GRB.BINARY)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.E}</w:t>
      </w:r>
    </w:p>
    <w:p w14:paraId="186CA9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GRB.BINARY)</w:t>
      </w:r>
    </w:p>
    <w:p w14:paraId="042B2A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198D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0E9159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.beta_L))</w:t>
      </w:r>
    </w:p>
    <w:p w14:paraId="01467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.E:</w:t>
      </w:r>
    </w:p>
    <w:p w14:paraId="2D92D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.LinExpr()</w:t>
      </w:r>
    </w:p>
    <w:p w14:paraId="318956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712E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CEBD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C3675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82AB7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.sigma[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BDCC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F438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FCD2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1E52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A60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0E60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AED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53AD3B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CB85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0252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870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.addGenConstrIndicator(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z_gamma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B8AB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.optimize()</w:t>
      </w:r>
    </w:p>
    <w:p w14:paraId="162AD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.beta_N))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086DE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.beta_L))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573D399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5B206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. 模型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：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CVaR约束的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双层KKT模型</w:t>
      </w:r>
    </w:p>
    <w:p w14:paraId="264561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build_epsilon_constraint_model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C31D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 w14:paraId="17D0D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"Epsilon_Constraint_CVaR"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E287DA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.setParam(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'OutputFlag'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D10617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4AA4D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.valid_assign,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GRB.BINARY,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3F3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06F25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284FC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8AE4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GRB.INFINITY),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GRB.INFINITY)</w:t>
      </w:r>
    </w:p>
    <w:p w14:paraId="2C5A39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B2F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D7EB3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.p_price[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54E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\</w:t>
      </w:r>
    </w:p>
    <w:p w14:paraId="0416B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5F6D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119D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.setObjective(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GRB.MINIMIZE)</w:t>
      </w:r>
    </w:p>
    <w:p w14:paraId="33BFB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 w14:paraId="0B4280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.addConstrs((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.I))</w:t>
      </w:r>
    </w:p>
    <w:p w14:paraId="5C16F1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.I:</w:t>
      </w:r>
    </w:p>
    <w:p w14:paraId="0315D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057D8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.b_in[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1F332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.b_out[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96F1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69ED03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.C_normal[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F534E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E6DB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1AAB3E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6E248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7FE16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2740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C16289">
      <w:pPr>
        <w:keepNext w:val="0"/>
        <w:keepLines w:val="0"/>
        <w:widowControl/>
        <w:suppressLineNumbers w:val="0"/>
        <w:jc w:val="left"/>
      </w:pPr>
    </w:p>
    <w:p w14:paraId="7DCD2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23C721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.E:</w:t>
      </w:r>
    </w:p>
    <w:p w14:paraId="72A92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.LinExpr()</w:t>
      </w:r>
    </w:p>
    <w:p w14:paraId="45705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BA023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007F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D58C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70594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70E2D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.sigma[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605E8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</w:p>
    <w:p w14:paraId="033B3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F89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</w:p>
    <w:p w14:paraId="16E08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AA7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</w:t>
      </w:r>
    </w:p>
    <w:p w14:paraId="0597FE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.beta_N))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6C31A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.beta_L))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62359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9E417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"Node_Risk_Budget"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776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"Link_Risk_Budget"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D7F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9FB8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.optimize()</w:t>
      </w:r>
    </w:p>
    <w:p w14:paraId="7B735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0D6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6A5F2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GRB.OPTIMAL:</w:t>
      </w:r>
    </w:p>
    <w:p w14:paraId="66C98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.ObjVal,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36E0B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EAEBF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040E03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. 模型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：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基于copo论文单独成本优化的KKT模型</w:t>
      </w:r>
    </w:p>
    <w:p w14:paraId="0D660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build_copo_mccormick_model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8E2C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3353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.Model(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"Copo_Style_McCormick"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478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.setParam(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'OutputFlag'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BF01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.setParam(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'MIPGap'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052F98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.valid_assign,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GRB.BINARY,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DA15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23EAE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]))}</w:t>
      </w:r>
    </w:p>
    <w:p w14:paraId="03559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C5AF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GRB.INFINITY),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GRB.INFINITY)</w:t>
      </w:r>
    </w:p>
    <w:p w14:paraId="2FE9F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C53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B771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.p_price[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A39C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\</w:t>
      </w:r>
    </w:p>
    <w:p w14:paraId="1A7114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C61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668C6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.setObjective(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GRB.MINIMIZE)</w:t>
      </w:r>
    </w:p>
    <w:p w14:paraId="6F51A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 w14:paraId="172E4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.addConstrs((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.I))</w:t>
      </w:r>
    </w:p>
    <w:p w14:paraId="0E07EA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.I:</w:t>
      </w:r>
    </w:p>
    <w:p w14:paraId="64C24A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69B2E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.b_in[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750A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.b_out[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A2062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4CAFE4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.C_normal[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F9435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8E79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EED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610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1A2F2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slack_max_N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6836C8CA">
      <w:pPr>
        <w:keepNext w:val="0"/>
        <w:keepLines w:val="0"/>
        <w:widowControl/>
        <w:suppressLineNumbers w:val="0"/>
        <w:jc w:val="left"/>
      </w:pPr>
    </w:p>
    <w:p w14:paraId="7D76F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429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E82A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2D21C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.beta_N) </w:t>
      </w:r>
    </w:p>
    <w:p w14:paraId="0B9C8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BCEB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D6A5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.M:</w:t>
      </w:r>
    </w:p>
    <w:p w14:paraId="52174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.K:</w:t>
      </w:r>
    </w:p>
    <w:p w14:paraId="4917C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.w[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.I)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.C_s[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F6931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309832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A0B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0D1C6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1D04D8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slack_max_N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9423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6DF61F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 w14:paraId="2946D4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slack_max_N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DC9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 w14:paraId="65A667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.E}</w:t>
      </w:r>
    </w:p>
    <w:p w14:paraId="457A0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1437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.addVar(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.E}</w:t>
      </w:r>
    </w:p>
    <w:p w14:paraId="3EC4ED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slack_max_L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预估链路最大拥塞倍数</w:t>
      </w:r>
    </w:p>
    <w:p w14:paraId="413C7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2C06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4D46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.S:</w:t>
      </w:r>
    </w:p>
    <w:p w14:paraId="7356BA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.beta_L)</w:t>
      </w:r>
    </w:p>
    <w:p w14:paraId="6FE92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.quicksum(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40BA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32122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.E:</w:t>
      </w:r>
    </w:p>
    <w:p w14:paraId="015055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.LinExpr()</w:t>
      </w:r>
    </w:p>
    <w:p w14:paraId="0EAF9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3F3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90EE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729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.P_cand[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F93BC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26413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.sigma[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84BE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A080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707C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2939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D97C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flow_e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C7D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1441E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AB1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22ADC1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slack_max_L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8F5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D001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.addConstr(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slack_max_L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E92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.optimize()</w:t>
      </w:r>
    </w:p>
    <w:p w14:paraId="0D7D0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1DAA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.beta_N))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76BA92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zeta_L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.beta_L))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.prob[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.S)</w:t>
      </w:r>
    </w:p>
    <w:p w14:paraId="7CB66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BA79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.getValue()),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node_cvar_val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link_cvar_val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</w:p>
    <w:p w14:paraId="26C77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.对比实验</w:t>
      </w:r>
    </w:p>
    <w:p w14:paraId="5DDE47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2AF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UltraComplexData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0A82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BE36A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0BC0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E3E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'实验一：单层加权模型 (Model A)'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:^90}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E8C6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427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'Lambda'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'总成本'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'算力CVaR'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'链路CVaR'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'部署分布 (节点:任务数)'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:&lt;30}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D8F9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C45D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363C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m_single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build_single_layer_model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0E03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m_single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GRB.OPTIMAL:</w:t>
      </w:r>
    </w:p>
    <w:p w14:paraId="1E2A06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y_vars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BA02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69DDE2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l_val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:&lt;30}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568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917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'实验二：上层成本+λ（CVaR+CVaR）KKT 模型'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:^90}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8E1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FE0B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'Lambda'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'总成本'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'算力CVaR'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'链路CVaR'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'部署分布 (节点:任务数)'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:&lt;30}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EC8B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F09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EBA7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build_kkt_model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lambda_weight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7A2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GRB.OPTIMAL:</w:t>
      </w:r>
    </w:p>
    <w:p w14:paraId="660DE6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y_kkt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A2B0D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0DE2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l_val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cost_kkt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n_cvar_kkt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l_cvar_kkt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:&lt;30}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FE11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DB0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'CVaR明确接线约束 (Cost vs. Gamma_N vs. Gamma_L)'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:^90}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E6CA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F35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'算力预算(G_N)'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:&gt;12}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'链路预算(G_L)'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:&gt;12}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'总成本'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'算力CVaR'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'链路CVaR'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:&gt;10}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'部署分布'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:&lt;20}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4CE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E96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设置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不同的阈值进行交叉组合</w:t>
      </w:r>
    </w:p>
    <w:p w14:paraId="0524F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  </w:t>
      </w:r>
    </w:p>
    <w:p w14:paraId="5CACF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  </w:t>
      </w:r>
    </w:p>
    <w:p w14:paraId="65B19182">
      <w:pPr>
        <w:keepNext w:val="0"/>
        <w:keepLines w:val="0"/>
        <w:widowControl/>
        <w:suppressLineNumbers w:val="0"/>
        <w:jc w:val="left"/>
      </w:pPr>
    </w:p>
    <w:p w14:paraId="78503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gamma_n_list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5082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gamma_l_list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D47C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build_epsilon_constraint_model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Gamma_L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EFAB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27DAF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GRB.OPTIMAL:</w:t>
      </w:r>
    </w:p>
    <w:p w14:paraId="5A021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y_eps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D167F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66A4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:12.1f}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:12.1f}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cost_eps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n_cvar_eps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l_cvar_eps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:10.2f}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:&lt;20}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375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7FC3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:12.1f}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:12.1f}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'无解 (Infeasible - 物理极限)'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:&lt;60}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29A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4FC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'Copo论文的上层单独成本优化，下层KKT+McCormick松弛模型'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:^90}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F33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4F9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7A59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build_copo_mccormick_model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1EE0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C3B75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GRB.OPTIMAL:</w:t>
      </w:r>
    </w:p>
    <w:p w14:paraId="0CE6C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y_copo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].X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10A5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8864C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#print(f"-&gt; 求解状态: 成功")</w:t>
      </w:r>
    </w:p>
    <w:p w14:paraId="3A2F9B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"-&gt; 总成本  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cost_copo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85A9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"-&gt; 部署分布: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dist_str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6EEC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"-&gt; 算力CVaR: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n_cvar_copo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8E12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"-&gt; 链路CVaR: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l_cvar_copo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4B58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AD3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"求解失败或不可行。"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5D309A">
      <w:pPr>
        <w:numPr>
          <w:numId w:val="0"/>
        </w:numPr>
        <w:jc w:val="left"/>
        <w:rPr>
          <w:rFonts w:hint="default"/>
          <w:lang w:val="en-US" w:eastAsia="zh-CN"/>
        </w:rPr>
      </w:pPr>
    </w:p>
    <w:p w14:paraId="7898D7A6">
      <w:pPr>
        <w:pStyle w:val="3"/>
        <w:numPr>
          <w:ilvl w:val="0"/>
          <w:numId w:val="1"/>
        </w:numPr>
        <w:bidi w:val="0"/>
        <w:rPr>
          <w:rFonts w:hint="default"/>
          <w:b/>
          <w:sz w:val="21"/>
          <w:szCs w:val="18"/>
          <w:lang w:val="en-US" w:eastAsia="zh-CN"/>
        </w:rPr>
      </w:pPr>
      <w:r>
        <w:rPr>
          <w:rFonts w:hint="eastAsia"/>
          <w:b/>
          <w:sz w:val="21"/>
          <w:szCs w:val="18"/>
          <w:lang w:val="en-US" w:eastAsia="zh-CN"/>
        </w:rPr>
        <w:t>代码初步运行结果</w:t>
      </w:r>
    </w:p>
    <w:p w14:paraId="4161025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模型A</w:t>
      </w:r>
    </w:p>
    <w:p w14:paraId="5ACEB8D1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7960" cy="173609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58FC7"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模型B</w:t>
      </w:r>
    </w:p>
    <w:p w14:paraId="4D416C60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3040" cy="1359535"/>
            <wp:effectExtent l="0" t="0" r="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E3BC"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模型c</w:t>
      </w:r>
    </w:p>
    <w:p w14:paraId="736B21D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算力预算(G_N) |    链路预算(G_L) |        总成本 |     算力CVaR |     链路CVaR | 部署分布</w:t>
      </w:r>
    </w:p>
    <w:p w14:paraId="62C8A9D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------------------------------------------------------------------------------------------</w:t>
      </w:r>
    </w:p>
    <w:p w14:paraId="0343F14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0.1 | 无解 (Infeasible - 物理极限)</w:t>
      </w:r>
    </w:p>
    <w:p w14:paraId="0C1F9DE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0.2 | 无解 (Infeasible - 物理极限)</w:t>
      </w:r>
    </w:p>
    <w:p w14:paraId="7CA8E23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0.3 | 无解 (Infeasible - 物理极限)</w:t>
      </w:r>
    </w:p>
    <w:p w14:paraId="56DF44A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0.4 | 无解 (Infeasible - 物理极限)</w:t>
      </w:r>
    </w:p>
    <w:p w14:paraId="4063CF0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0.5 | 无解 (Infeasible - 物理极限)</w:t>
      </w:r>
    </w:p>
    <w:p w14:paraId="7B9E7FE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0.6 | 无解 (Infeasible - 物理极限)</w:t>
      </w:r>
    </w:p>
    <w:p w14:paraId="3DF8824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0.7 | 无解 (Infeasible - 物理极限)</w:t>
      </w:r>
    </w:p>
    <w:p w14:paraId="58432AD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0.8 | 无解 (Infeasible - 物理极限)</w:t>
      </w:r>
    </w:p>
    <w:p w14:paraId="79DEE0E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0.9 | 无解 (Infeasible - 物理极限)</w:t>
      </w:r>
    </w:p>
    <w:p w14:paraId="2ABCBC7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0.1 |          1.0 | 无解 (Infeasible - 物理极限)</w:t>
      </w:r>
    </w:p>
    <w:p w14:paraId="2CEC186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0.1 | 无解 (Infeasible - 物理极限)</w:t>
      </w:r>
    </w:p>
    <w:p w14:paraId="6FE5E6F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0.2 | 无解 (Infeasible - 物理极限)</w:t>
      </w:r>
    </w:p>
    <w:p w14:paraId="1B3B878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0.3 | 无解 (Infeasible - 物理极限)</w:t>
      </w:r>
    </w:p>
    <w:p w14:paraId="07E203F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0.4 | 无解 (Infeasible - 物理极限)</w:t>
      </w:r>
    </w:p>
    <w:p w14:paraId="33C276B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0.5 | 无解 (Infeasible - 物理极限)</w:t>
      </w:r>
    </w:p>
    <w:p w14:paraId="6A3506F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0.6 | 无解 (Infeasible - 物理极限)</w:t>
      </w:r>
    </w:p>
    <w:p w14:paraId="5D1929F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0.7 | 无解 (Infeasible - 物理极限)</w:t>
      </w:r>
    </w:p>
    <w:p w14:paraId="04AE14C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0.8 | 无解 (Infeasible - 物理极限)</w:t>
      </w:r>
    </w:p>
    <w:p w14:paraId="3324EBA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0.9 | 无解 (Infeasible - 物理极限)</w:t>
      </w:r>
    </w:p>
    <w:p w14:paraId="45270DD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0.2 |          1.0 | 无解 (Infeasible - 物理极限)</w:t>
      </w:r>
    </w:p>
    <w:p w14:paraId="3D8C288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0.1 | 无解 (Infeasible - 物理极限)</w:t>
      </w:r>
    </w:p>
    <w:p w14:paraId="4381994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0.2 | 无解 (Infeasible - 物理极限)</w:t>
      </w:r>
    </w:p>
    <w:p w14:paraId="24B6151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0.3 | 无解 (Infeasible - 物理极限)</w:t>
      </w:r>
    </w:p>
    <w:p w14:paraId="5D86FAD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0.4 | 无解 (Infeasible - 物理极限)</w:t>
      </w:r>
    </w:p>
    <w:p w14:paraId="2A123D5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0.5 | 无解 (Infeasible - 物理极限)</w:t>
      </w:r>
    </w:p>
    <w:p w14:paraId="31A1453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0.6 | 无解 (Infeasible - 物理极限)</w:t>
      </w:r>
    </w:p>
    <w:p w14:paraId="3ABDE6D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0.7 | 无解 (Infeasible - 物理极限)</w:t>
      </w:r>
    </w:p>
    <w:p w14:paraId="042405F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0.8 | 无解 (Infeasible - 物理极限)</w:t>
      </w:r>
    </w:p>
    <w:p w14:paraId="077F223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0.9 | 无解 (Infeasible - 物理极限)</w:t>
      </w:r>
    </w:p>
    <w:p w14:paraId="6EACF65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0.3 |          1.0 | 无解 (Infeasible - 物理极限)</w:t>
      </w:r>
    </w:p>
    <w:p w14:paraId="0AB8760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0.1 | 无解 (Infeasible - 物理极限)</w:t>
      </w:r>
    </w:p>
    <w:p w14:paraId="6555BF2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0.2 | 无解 (Infeasible - 物理极限)</w:t>
      </w:r>
    </w:p>
    <w:p w14:paraId="0904BE7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0.3 | 无解 (Infeasible - 物理极限)</w:t>
      </w:r>
    </w:p>
    <w:p w14:paraId="3042602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0.4 | 无解 (Infeasible - 物理极限)</w:t>
      </w:r>
    </w:p>
    <w:p w14:paraId="3EBDECF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0.5 | 无解 (Infeasible - 物理极限)</w:t>
      </w:r>
    </w:p>
    <w:p w14:paraId="18C7532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0.6 | 无解 (Infeasible - 物理极限)</w:t>
      </w:r>
    </w:p>
    <w:p w14:paraId="6E6A148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0.7 | 无解 (Infeasible - 物理极限)</w:t>
      </w:r>
    </w:p>
    <w:p w14:paraId="6E4C4C4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0.8 | 无解 (Infeasible - 物理极限)</w:t>
      </w:r>
    </w:p>
    <w:p w14:paraId="591F66F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0.9 | 无解 (Infeasible - 物理极限)</w:t>
      </w:r>
    </w:p>
    <w:p w14:paraId="5E536F3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0.4 |          1.0 | 无解 (Infeasible - 物理极限)</w:t>
      </w:r>
    </w:p>
    <w:p w14:paraId="2FACCB6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0.1 | 无解 (Infeasible - 物理极限)</w:t>
      </w:r>
    </w:p>
    <w:p w14:paraId="16D01BE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0.2 | 无解 (Infeasible - 物理极限)</w:t>
      </w:r>
    </w:p>
    <w:p w14:paraId="5BBD529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0.3 | 无解 (Infeasible - 物理极限)</w:t>
      </w:r>
    </w:p>
    <w:p w14:paraId="65DE121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0.4 | 无解 (Infeasible - 物理极限)</w:t>
      </w:r>
    </w:p>
    <w:p w14:paraId="1C2EB94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0.5 |   19520.00 |       0.50 |       0.50 | 2:4, 3:6</w:t>
      </w:r>
    </w:p>
    <w:p w14:paraId="1B4A2E0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0.6 |   19340.00 |       0.50 |       0.60 | 2:6, 3:4</w:t>
      </w:r>
    </w:p>
    <w:p w14:paraId="241B6AE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0.7 |   19170.00 |       0.50 |       0.70 | 2:7, 3:3</w:t>
      </w:r>
    </w:p>
    <w:p w14:paraId="0F2321C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0.8 |   19170.00 |       0.50 |       0.80 | 2:7, 3:3</w:t>
      </w:r>
    </w:p>
    <w:p w14:paraId="77C39E4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0.9 |   19170.00 |       0.50 |       0.90 | 2:7, 3:3</w:t>
      </w:r>
    </w:p>
    <w:p w14:paraId="01961DB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0.5 |          1.0 |   19170.00 |       0.50 |       1.00 | 2:7, 3:3</w:t>
      </w:r>
    </w:p>
    <w:p w14:paraId="0B01E5B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0.1 | 无解 (Infeasible - 物理极限)</w:t>
      </w:r>
    </w:p>
    <w:p w14:paraId="46F385D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0.2 | 无解 (Infeasible - 物理极限)</w:t>
      </w:r>
    </w:p>
    <w:p w14:paraId="27AD22D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0.3 | 无解 (Infeasible - 物理极限)</w:t>
      </w:r>
    </w:p>
    <w:p w14:paraId="692EAA1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0.4 | 无解 (Infeasible - 物理极限)</w:t>
      </w:r>
    </w:p>
    <w:p w14:paraId="167E793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0.5 |   18850.00 |       0.60 |       0.50 | 2:5, 3:5</w:t>
      </w:r>
    </w:p>
    <w:p w14:paraId="5D4A8BB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0.6 |   18840.00 |       0.60 |       0.60 | 2:6, 3:4</w:t>
      </w:r>
    </w:p>
    <w:p w14:paraId="6D3A808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0.7 |   18840.00 |       0.60 |       0.70 | 2:6, 3:4</w:t>
      </w:r>
    </w:p>
    <w:p w14:paraId="5B3C3C7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0.8 |   18840.00 |       0.60 |       0.80 | 2:6, 3:4</w:t>
      </w:r>
    </w:p>
    <w:p w14:paraId="38326D6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0.9 |   18840.00 |       0.60 |       0.90 | 2:6, 3:4</w:t>
      </w:r>
    </w:p>
    <w:p w14:paraId="67DD33D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0.6 |          1.0 |   18840.00 |       0.60 |       1.00 | 2:6, 3:4</w:t>
      </w:r>
    </w:p>
    <w:p w14:paraId="08B8BEF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0.1 | 无解 (Infeasible - 物理极限)</w:t>
      </w:r>
    </w:p>
    <w:p w14:paraId="4FDD213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0.2 | 无解 (Infeasible - 物理极限)</w:t>
      </w:r>
    </w:p>
    <w:p w14:paraId="167F091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0.3 | 无解 (Infeasible - 物理极限)</w:t>
      </w:r>
    </w:p>
    <w:p w14:paraId="7FE0203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0.4 | 无解 (Infeasible - 物理极限)</w:t>
      </w:r>
    </w:p>
    <w:p w14:paraId="20F6253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0.5 |   18510.00 |       0.70 |       0.50 | 2:5, 3:5</w:t>
      </w:r>
    </w:p>
    <w:p w14:paraId="786BB7D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0.6 |   18510.00 |       0.70 |       0.60 | 2:5, 3:5</w:t>
      </w:r>
    </w:p>
    <w:p w14:paraId="4F4072F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0.7 |   18350.00 |       0.70 |       0.70 | 2:7, 3:3</w:t>
      </w:r>
    </w:p>
    <w:p w14:paraId="06AFF25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0.8 |   18180.00 |       0.70 |       0.80 | 2:8, 3:2</w:t>
      </w:r>
    </w:p>
    <w:p w14:paraId="790ED70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0.9 |   18180.00 |       0.70 |       0.90 | 2:8, 3:2</w:t>
      </w:r>
    </w:p>
    <w:p w14:paraId="0A102E3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0.7 |          1.0 |   18180.00 |       0.70 |       1.00 | 2:8, 3:2</w:t>
      </w:r>
    </w:p>
    <w:p w14:paraId="0936257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0.1 | 无解 (Infeasible - 物理极限)</w:t>
      </w:r>
    </w:p>
    <w:p w14:paraId="50A79C1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0.2 | 无解 (Infeasible - 物理极限)</w:t>
      </w:r>
    </w:p>
    <w:p w14:paraId="1921718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0.3 | 无解 (Infeasible - 物理极限)</w:t>
      </w:r>
    </w:p>
    <w:p w14:paraId="61F50E1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0.4 | 无解 (Infeasible - 物理极限)</w:t>
      </w:r>
    </w:p>
    <w:p w14:paraId="5147E66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0.5 |   18190.00 |       0.80 |       0.50 | 2:5, 3:5</w:t>
      </w:r>
    </w:p>
    <w:p w14:paraId="2C5CFCF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0.6 |   17860.00 |       0.80 |       0.60 | 2:6, 3:4</w:t>
      </w:r>
    </w:p>
    <w:p w14:paraId="7AFD75F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0.7 |   17850.00 |       0.80 |       0.70 | 2:7, 3:3</w:t>
      </w:r>
    </w:p>
    <w:p w14:paraId="290D1CA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0.8 |   17850.00 |       0.80 |       0.80 | 2:7, 3:3</w:t>
      </w:r>
    </w:p>
    <w:p w14:paraId="7028EAF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0.9 |   17850.00 |       0.80 |       0.90 | 2:7, 3:3</w:t>
      </w:r>
    </w:p>
    <w:p w14:paraId="4009547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0.8 |          1.0 |   17850.00 |       0.80 |       1.00 | 2:7, 3:3</w:t>
      </w:r>
    </w:p>
    <w:p w14:paraId="2069BA3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0.1 | 无解 (Infeasible - 物理极限)</w:t>
      </w:r>
    </w:p>
    <w:p w14:paraId="3995B0A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0.2 | 无解 (Infeasible - 物理极限)</w:t>
      </w:r>
    </w:p>
    <w:p w14:paraId="433255B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0.3 | 无解 (Infeasible - 物理极限)</w:t>
      </w:r>
    </w:p>
    <w:p w14:paraId="54D8AED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0.4 | 无解 (Infeasible - 物理极限)</w:t>
      </w:r>
    </w:p>
    <w:p w14:paraId="37EF10F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0.5 |   18190.00 |       0.90 |       0.50 | 2:5, 3:5</w:t>
      </w:r>
    </w:p>
    <w:p w14:paraId="704EF5D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0.6 |   17860.00 |       0.90 |       0.60 | 2:6, 3:4</w:t>
      </w:r>
    </w:p>
    <w:p w14:paraId="06B16D8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0.7 |   17530.00 |       0.90 |       0.70 | 2:7, 3:3</w:t>
      </w:r>
    </w:p>
    <w:p w14:paraId="428050A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0.8 |   17360.00 |       0.90 |       0.80 | 2:8, 3:2</w:t>
      </w:r>
    </w:p>
    <w:p w14:paraId="3E23FFD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0.9 |   17350.00 |       0.90 |       0.90 | 2:9, 3:1</w:t>
      </w:r>
    </w:p>
    <w:p w14:paraId="6864E79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1936C19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263727B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548FD66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0.3 | 无解 (Infeasible - 物理极限)</w:t>
      </w:r>
    </w:p>
    <w:p w14:paraId="34D7854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0.4 | 无解 (Infeasible - 物理极限)</w:t>
      </w:r>
    </w:p>
    <w:p w14:paraId="2F066C5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332A7A0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2B6E001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215E999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0.3 | 无解 (Infeasible - 物理极限)</w:t>
      </w:r>
    </w:p>
    <w:p w14:paraId="06159E7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0.4 | 无解 (Infeasible - 物理极限)</w:t>
      </w:r>
    </w:p>
    <w:p w14:paraId="12E615A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38CBC8E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1FFEF4A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4668564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0.3 | 无解 (Infeasible - 物理极限)</w:t>
      </w:r>
    </w:p>
    <w:p w14:paraId="7A742E3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256E970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5608CDF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2FEC576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0AFBCC6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373AFAB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0C37BCE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6DA0BC4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6723863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508813E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3188FF6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2569D0D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45ADEAF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4E89D9E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7981B34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0.3 | 无解 (Infeasible - 物理极限)</w:t>
      </w:r>
    </w:p>
    <w:p w14:paraId="03F2F0D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0.4 | 无解 (Infeasible - 物理极限)</w:t>
      </w:r>
    </w:p>
    <w:p w14:paraId="5075A54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0.5 |   18190.00 |       1.00 |       0.50 | 2:5, 3:5</w:t>
      </w:r>
    </w:p>
    <w:p w14:paraId="2838FDB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4069063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29CADF9C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3772762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0.3 | 无解 (Infeasible - 物理极限)</w:t>
      </w:r>
    </w:p>
    <w:p w14:paraId="7D3AE4B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0.4 | 无解 (Infeasible - 物理极限)</w:t>
      </w:r>
    </w:p>
    <w:p w14:paraId="74AB97D0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0.9 |          1.0 |   17350.00 |       0.90 |       1.00 | 2:9, 3:1</w:t>
      </w:r>
    </w:p>
    <w:p w14:paraId="3597448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0.1 | 无解 (Infeasible - 物理极限)</w:t>
      </w:r>
    </w:p>
    <w:p w14:paraId="4515A85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0.2 | 无解 (Infeasible - 物理极限)</w:t>
      </w:r>
    </w:p>
    <w:p w14:paraId="3BE9D50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0.3 | 无解 (Infeasible - 物理极限)</w:t>
      </w:r>
    </w:p>
    <w:p w14:paraId="3884C97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0.4 | 无解 (Infeasible - 物理极限)</w:t>
      </w:r>
    </w:p>
    <w:p w14:paraId="0B8D9D0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0.5 |   18190.00 |       1.00 |       0.50 | 2:5, 3:5</w:t>
      </w:r>
    </w:p>
    <w:p w14:paraId="2F4DF131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0.6 |   17860.00 |       1.00 |       0.60 | 2:6, 3:4</w:t>
      </w:r>
    </w:p>
    <w:p w14:paraId="5B0E513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0.7 |   17530.00 |       1.00 |       0.70 | 2:7, 3:3</w:t>
      </w:r>
    </w:p>
    <w:p w14:paraId="03A66A5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0.4 | 无解 (Infeasible - 物理极限)</w:t>
      </w:r>
    </w:p>
    <w:p w14:paraId="782BA5D4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0.5 |   18190.00 |       1.00 |       0.50 | 2:5, 3:5</w:t>
      </w:r>
    </w:p>
    <w:p w14:paraId="750621C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0.6 |   17860.00 |       1.00 |       0.60 | 2:6, 3:4</w:t>
      </w:r>
    </w:p>
    <w:p w14:paraId="16D96052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0.7 |   17530.00 |       1.00 |       0.70 | 2:7, 3:3</w:t>
      </w:r>
    </w:p>
    <w:p w14:paraId="601D073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0.6 |   17860.00 |       1.00 |       0.60 | 2:6, 3:4</w:t>
      </w:r>
    </w:p>
    <w:p w14:paraId="717ABD8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0.7 |   17530.00 |       1.00 |       0.70 | 2:7, 3:3</w:t>
      </w:r>
    </w:p>
    <w:p w14:paraId="4680F6DF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0.8 |   17360.00 |       1.00 |       0.80 | 2:8, 3:2</w:t>
      </w:r>
    </w:p>
    <w:p w14:paraId="7BF8BD05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0.7 |   17530.00 |       1.00 |       0.70 | 2:7, 3:3</w:t>
      </w:r>
    </w:p>
    <w:p w14:paraId="0F570C8A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0.8 |   17360.00 |       1.00 |       0.80 | 2:8, 3:2</w:t>
      </w:r>
    </w:p>
    <w:p w14:paraId="22CC8EFE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0.8 |   17360.00 |       1.00 |       0.80 | 2:8, 3:2</w:t>
      </w:r>
    </w:p>
    <w:p w14:paraId="4E41EB83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0.9 |   17190.00 |       1.00 |       0.90 | 2:9, 3:1</w:t>
      </w:r>
    </w:p>
    <w:p w14:paraId="64CAC14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1.0 |   17020.00 |       1.00 |       1.00 | 2:10</w:t>
      </w:r>
    </w:p>
    <w:p w14:paraId="3756B2E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0.9 |   17190.00 |       1.00 |       0.90 | 2:9, 3:1</w:t>
      </w:r>
    </w:p>
    <w:p w14:paraId="4D398FA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1.0 |   17020.00 |       1.00 |       1.00 | 2:10</w:t>
      </w:r>
    </w:p>
    <w:p w14:paraId="7CFF49C7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1.0 |          1.0 |   17020.00 |       1.00 |       1.00 | 2:10</w:t>
      </w:r>
    </w:p>
    <w:p w14:paraId="5F69E845"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模型D</w:t>
      </w:r>
    </w:p>
    <w:p w14:paraId="3AF1BDC8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6690" cy="63373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3EC2">
      <w:pPr>
        <w:pStyle w:val="3"/>
        <w:numPr>
          <w:ilvl w:val="0"/>
          <w:numId w:val="1"/>
        </w:numPr>
        <w:bidi w:val="0"/>
        <w:rPr>
          <w:rFonts w:hint="default"/>
          <w:b/>
          <w:sz w:val="21"/>
          <w:szCs w:val="18"/>
          <w:lang w:val="en-US" w:eastAsia="zh-CN"/>
        </w:rPr>
      </w:pPr>
      <w:r>
        <w:rPr>
          <w:rFonts w:hint="eastAsia"/>
          <w:b/>
          <w:sz w:val="21"/>
          <w:szCs w:val="18"/>
          <w:lang w:val="en-US" w:eastAsia="zh-CN"/>
        </w:rPr>
        <w:t>目前结果总结</w:t>
      </w:r>
    </w:p>
    <w:p w14:paraId="7DC26226">
      <w:pPr>
        <w:widowControl w:val="0"/>
        <w:numPr>
          <w:ilvl w:val="0"/>
          <w:numId w:val="3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从模型A和B中可以看到当我把风险权重λ大幅调大时，系统会为了更高的安全性而从一个成本低风险较大的部署方案，跳到一个成本高但是风险极低的部署方案中去。设置不同的λ可以调节性能和成本之间的关系</w:t>
      </w:r>
    </w:p>
    <w:p w14:paraId="7BC1F4D4"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另外模型A时单层的加权优化，模型B是双层的加权优化，可以看出再λ较大时，模型B的决策更加保守，更加偏向于提升CVaR性能会提升安全性，成本在相同的λ下会偏大一些</w:t>
      </w:r>
    </w:p>
    <w:p w14:paraId="7CD8F5F7"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模型B、C、D，可以发现严格按照原论文双层优化（上层单独成本优化，下层性能优化通过KKT条件转为约束）方式设计的模型D，成本相对较低，但是算力（75）和链路（47.7）的CVaR都达到了很高的水平，包括在模型B的λ≤5时成本都很低，但是算力的CVaR达到了70，会承担更高的风险</w:t>
      </w:r>
    </w:p>
    <w:p w14:paraId="0D770B42"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C中，通过设置0.1~1的不同阈值，发现GN≤0.4时无论成本怎么变，系统都无法满足低于0.4的风险要求，这体现出了本次数据集设置的物理上限，当GN=0.5时，算力的CVaR和链路的CVaR同时达到了最低，成本也来到了19520.00的高水平。</w:t>
      </w:r>
    </w:p>
    <w:p w14:paraId="15F1CD96"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目前基本可以证明实现成本和性能的同时优化，对于copo论文的原模型进行了一定程度的改进，可以去人为调整性能和成本之间的关系</w:t>
      </w:r>
    </w:p>
    <w:p w14:paraId="1DA58638">
      <w:pPr>
        <w:pStyle w:val="3"/>
        <w:numPr>
          <w:ilvl w:val="0"/>
          <w:numId w:val="1"/>
        </w:numPr>
        <w:bidi w:val="0"/>
        <w:rPr>
          <w:rFonts w:hint="default"/>
          <w:b/>
          <w:sz w:val="21"/>
          <w:szCs w:val="18"/>
          <w:lang w:val="en-US" w:eastAsia="zh-CN"/>
        </w:rPr>
      </w:pPr>
      <w:r>
        <w:rPr>
          <w:rFonts w:hint="eastAsia"/>
          <w:b/>
          <w:sz w:val="21"/>
          <w:szCs w:val="18"/>
          <w:lang w:val="en-US" w:eastAsia="zh-CN"/>
        </w:rPr>
        <w:t>目前的问题</w:t>
      </w:r>
    </w:p>
    <w:p w14:paraId="7F8A0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1.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目前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路径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设置比较简单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，两个节点间只有两条路径，最多三个节点，没有KSP，路径不相交等算法</w:t>
      </w:r>
    </w:p>
    <w:p w14:paraId="0DDF4B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2.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还未完成未定多商品流代码设计，目前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任务部署起点终点固定，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都是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从节点0开始，目标节点是剩下的一个</w:t>
      </w:r>
    </w:p>
    <w:p w14:paraId="11612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3.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还没有想到好的方法去看可用性和利用率之间的平衡，需要找一些基线模型，考虑copo和论文中一些其他模型</w:t>
      </w:r>
    </w:p>
    <w:p w14:paraId="05F29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4.所有链路的容量设置一样</w:t>
      </w:r>
    </w:p>
    <w:p w14:paraId="37BCBC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.故障概率设计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统一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，没有对各个节点链路单独设计</w:t>
      </w:r>
    </w:p>
    <w:p w14:paraId="38E11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还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没有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去设计时延约束</w:t>
      </w:r>
    </w:p>
    <w:p w14:paraId="54248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7.目前是手动调参数λ寻优</w:t>
      </w:r>
    </w:p>
    <w:p w14:paraId="30BF07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8.这个加权设计时公用一个λ，考虑是否能设置两个单独的λ</w:t>
      </w:r>
      <w:bookmarkStart w:id="0" w:name="_GoBack"/>
      <w:bookmarkEnd w:id="0"/>
    </w:p>
    <w:p w14:paraId="6FA9C3A2">
      <w:pPr>
        <w:numPr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A59195"/>
    <w:multiLevelType w:val="singleLevel"/>
    <w:tmpl w:val="CAA5919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F50E151"/>
    <w:multiLevelType w:val="singleLevel"/>
    <w:tmpl w:val="1F50E1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4892665"/>
    <w:multiLevelType w:val="singleLevel"/>
    <w:tmpl w:val="748926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92AD9"/>
    <w:rsid w:val="10F92AD9"/>
    <w:rsid w:val="740F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2026-04-30T08:48:00Z</dcterms:created>
  <dc:creator>杨澳</dc:creator>
  <cp:lastModifiedBy>杨澳</cp:lastModifiedBy>
  <dcterms:modified xsi:type="dcterms:W3CDTF">2026-04-30T14:51:15Z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DA63E57F4D4347BA88967E456C6C6E00_11</vt:lpwstr>
  </property>
  <property fmtid="{D5CDD505-2E9C-101B-9397-08002B2CF9AE}" pid="4" name="KSOTemplateDocerSaveRecord">
    <vt:lpwstr>eyJoZGlkIjoiYTJiMDU1MjExNmNiZGQzNWI1YmY2ODM4YmQyY2NmYmEiLCJ1c2VySWQiOiIxNjg2NDAwMjg2In0=</vt:lpwstr>
  </property>
</Properties>
</file>