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Chapter 4: Types of Accounts</w:t>
      </w:r>
    </w:p>
    <w:p>
      <w:pPr>
        <w:pStyle w:val="Heading2"/>
      </w:pPr>
      <w:r>
        <w:t>Learning Objective 4.1 — Individual Retirement Accounts</w:t>
      </w:r>
    </w:p>
    <w:p>
      <w:r>
        <w:t>Differentiate Traditional vs. Roth IRAs; when to use and why.</w:t>
      </w:r>
    </w:p>
    <w:p>
      <w:pPr>
        <w:pStyle w:val="Heading3"/>
      </w:pPr>
      <w:r>
        <w:t>Traditional IRA characteristics</w:t>
      </w:r>
    </w:p>
    <w:p>
      <w:r>
        <w:t>Details: Traditional IRA characteristics. Placeholder content derived from the chapter text to test</w:t>
        <w:br/>
        <w:t>parsing.</w:t>
      </w:r>
    </w:p>
    <w:p>
      <w:r>
        <w:t>Additional supporting explanation and examples.</w:t>
      </w:r>
    </w:p>
    <w:p>
      <w:pPr>
        <w:pStyle w:val="Heading3"/>
      </w:pPr>
      <w:r>
        <w:t>Use cases</w:t>
      </w:r>
    </w:p>
    <w:p>
      <w:r>
        <w:t>Details: Use cases. Placeholder content derived from the chapter text to test parsing.</w:t>
      </w:r>
    </w:p>
    <w:p>
      <w:r>
        <w:t>Additional supporting explanation and examples.</w:t>
      </w:r>
    </w:p>
    <w:p>
      <w:pPr>
        <w:pStyle w:val="Heading3"/>
      </w:pPr>
      <w:r>
        <w:t>Rollovers &amp; inheritance basics</w:t>
      </w:r>
    </w:p>
    <w:p>
      <w:r>
        <w:t>Details: Rollovers &amp; inheritance basics. Placeholder content derived from the chapter text to test</w:t>
        <w:br/>
        <w:t>parsing.</w:t>
      </w:r>
    </w:p>
    <w:p>
      <w:r>
        <w:t>Additional supporting explanation and examples.</w:t>
      </w:r>
    </w:p>
    <w:p>
      <w:pPr>
        <w:pStyle w:val="Heading2"/>
      </w:pPr>
      <w:r>
        <w:t>Learning Objective 4.2 — IRA Tax-Deductibility</w:t>
      </w:r>
    </w:p>
    <w:p>
      <w:r>
        <w:t>Understand deductibility rules with/without employer plan access.</w:t>
      </w:r>
    </w:p>
    <w:p>
      <w:pPr>
        <w:pStyle w:val="Heading3"/>
      </w:pPr>
      <w:r>
        <w:t>MAGI thresholds</w:t>
      </w:r>
    </w:p>
    <w:p>
      <w:r>
        <w:t>Details: MAGI thresholds. Placeholder content derived from the chapter text to test parsing.</w:t>
      </w:r>
    </w:p>
    <w:p>
      <w:r>
        <w:t>Additional supporting explanation and examples.</w:t>
      </w:r>
    </w:p>
    <w:p>
      <w:pPr>
        <w:pStyle w:val="Heading3"/>
      </w:pPr>
      <w:r>
        <w:t>Spousal IRA rules</w:t>
      </w:r>
    </w:p>
    <w:p>
      <w:r>
        <w:t>Details: Spousal IRA rules. Placeholder content derived from the chapter text to test parsing.</w:t>
      </w:r>
    </w:p>
    <w:p>
      <w:r>
        <w:t>Additional supporting explanation and examples.</w:t>
      </w:r>
    </w:p>
    <w:p>
      <w:pPr>
        <w:pStyle w:val="Heading3"/>
      </w:pPr>
      <w:r>
        <w:t>Recordkeeping for basis</w:t>
      </w:r>
    </w:p>
    <w:p>
      <w:r>
        <w:t>Details: Recordkeeping for basis. Placeholder content derived from the chapter text to test parsing.</w:t>
      </w:r>
    </w:p>
    <w:p>
      <w:r>
        <w:t>Additional supporting explanation and examples.</w:t>
      </w:r>
    </w:p>
    <w:p>
      <w:pPr>
        <w:pStyle w:val="Heading2"/>
      </w:pPr>
      <w:r>
        <w:t>Learning Objective 4.3 — Roth IRAs</w:t>
      </w:r>
    </w:p>
    <w:p>
      <w:r>
        <w:t>Tax-free growth mechanics; 5-year clock; RMD advantages.</w:t>
      </w:r>
    </w:p>
    <w:p>
      <w:pPr>
        <w:pStyle w:val="Heading3"/>
      </w:pPr>
      <w:r>
        <w:t>Contribution limits</w:t>
      </w:r>
    </w:p>
    <w:p>
      <w:r>
        <w:t>Details: Contribution limits. Placeholder content derived from the chapter text to test parsing.</w:t>
      </w:r>
    </w:p>
    <w:p>
      <w:r>
        <w:t>Additional supporting explanation and examples.</w:t>
      </w:r>
    </w:p>
    <w:p>
      <w:pPr>
        <w:pStyle w:val="Heading3"/>
      </w:pPr>
      <w:r>
        <w:t>Conversions</w:t>
      </w:r>
    </w:p>
    <w:p>
      <w:r>
        <w:t>Details: Conversions. Placeholder content derived from the chapter text to test parsing.</w:t>
      </w:r>
    </w:p>
    <w:p>
      <w:r>
        <w:t>Additional supporting explanation and examples.</w:t>
      </w:r>
    </w:p>
    <w:p>
      <w:pPr>
        <w:pStyle w:val="Heading3"/>
      </w:pPr>
      <w:r>
        <w:t>When Roth fits the plan</w:t>
      </w:r>
    </w:p>
    <w:p>
      <w:r>
        <w:t>Details: When Roth fits the plan. Placeholder content derived from the chapter text to test parsing.</w:t>
      </w:r>
    </w:p>
    <w:p>
      <w:r>
        <w:t>Additional supporting explanation and examples.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