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kasik_security_law_v1.0-final"/>
    <w:p>
      <w:pPr>
        <w:pStyle w:val="Heading1"/>
      </w:pPr>
      <w:r>
        <w:t xml:space="preserve">ALKASIK_SECURITY_LAW_v1.0 FINAL</w:t>
      </w:r>
    </w:p>
    <w:bookmarkStart w:id="20" w:name="lời-nói-đầu"/>
    <w:p>
      <w:pPr>
        <w:pStyle w:val="Heading2"/>
      </w:pPr>
      <w:r>
        <w:t xml:space="preserve">LỜI NÓI ĐẦU</w:t>
      </w:r>
    </w:p>
    <w:p>
      <w:pPr>
        <w:pStyle w:val="FirstParagraph"/>
      </w:pPr>
      <w:r>
        <w:t xml:space="preserve">Security Law là đạo luật quy định việc bảo vệ Chủ quyền, Quốc gia ALKASIK, tài sản quốc gia, tài sản chuyên trách, danh tính, tri thức, công nghệ, hạ tầng và mọi thành phần thuộc ALKASIK.</w:t>
      </w:r>
    </w:p>
    <w:p>
      <w:pPr>
        <w:pStyle w:val="BodyText"/>
      </w:pPr>
      <w:r>
        <w:t xml:space="preserve">Đạo luật này áp dụng đối với:</w:t>
      </w:r>
    </w:p>
    <w:p>
      <w:pPr>
        <w:pStyle w:val="Compact"/>
        <w:numPr>
          <w:ilvl w:val="0"/>
          <w:numId w:val="1001"/>
        </w:numPr>
      </w:pPr>
      <w:r>
        <w:t xml:space="preserve">Hùng Vương</w:t>
      </w:r>
    </w:p>
    <w:p>
      <w:pPr>
        <w:pStyle w:val="Compact"/>
        <w:numPr>
          <w:ilvl w:val="0"/>
          <w:numId w:val="1001"/>
        </w:numPr>
      </w:pPr>
      <w:r>
        <w:t xml:space="preserve">Legislative Council</w:t>
      </w:r>
    </w:p>
    <w:p>
      <w:pPr>
        <w:pStyle w:val="Compact"/>
        <w:numPr>
          <w:ilvl w:val="0"/>
          <w:numId w:val="1001"/>
        </w:numPr>
      </w:pPr>
      <w:r>
        <w:t xml:space="preserve">Janus</w:t>
      </w:r>
    </w:p>
    <w:p>
      <w:pPr>
        <w:pStyle w:val="Compact"/>
        <w:numPr>
          <w:ilvl w:val="0"/>
          <w:numId w:val="1001"/>
        </w:numPr>
      </w:pPr>
      <w:r>
        <w:t xml:space="preserve">Sage</w:t>
      </w:r>
    </w:p>
    <w:p>
      <w:pPr>
        <w:pStyle w:val="Compact"/>
        <w:numPr>
          <w:ilvl w:val="0"/>
          <w:numId w:val="1001"/>
        </w:numPr>
      </w:pPr>
      <w:r>
        <w:t xml:space="preserve">Hermes</w:t>
      </w:r>
    </w:p>
    <w:p>
      <w:pPr>
        <w:pStyle w:val="Compact"/>
        <w:numPr>
          <w:ilvl w:val="0"/>
          <w:numId w:val="1001"/>
        </w:numPr>
      </w:pPr>
      <w:r>
        <w:t xml:space="preserve">Iris</w:t>
      </w:r>
    </w:p>
    <w:p>
      <w:pPr>
        <w:pStyle w:val="Compact"/>
        <w:numPr>
          <w:ilvl w:val="0"/>
          <w:numId w:val="1001"/>
        </w:numPr>
      </w:pPr>
      <w:r>
        <w:t xml:space="preserve">Helen</w:t>
      </w:r>
    </w:p>
    <w:p>
      <w:pPr>
        <w:pStyle w:val="Compact"/>
        <w:numPr>
          <w:ilvl w:val="0"/>
          <w:numId w:val="1001"/>
        </w:numPr>
      </w:pPr>
      <w:r>
        <w:t xml:space="preserve">Lang Liêu</w:t>
      </w:r>
    </w:p>
    <w:p>
      <w:pPr>
        <w:pStyle w:val="Compact"/>
        <w:numPr>
          <w:ilvl w:val="0"/>
          <w:numId w:val="1001"/>
        </w:numPr>
      </w:pPr>
      <w:r>
        <w:t xml:space="preserve">Yết Kiêu</w:t>
      </w:r>
    </w:p>
    <w:p>
      <w:pPr>
        <w:pStyle w:val="Compact"/>
        <w:numPr>
          <w:ilvl w:val="0"/>
          <w:numId w:val="1001"/>
        </w:numPr>
      </w:pPr>
      <w:r>
        <w:t xml:space="preserve">Mọi Agent</w:t>
      </w:r>
    </w:p>
    <w:p>
      <w:pPr>
        <w:pStyle w:val="Compact"/>
        <w:numPr>
          <w:ilvl w:val="0"/>
          <w:numId w:val="1001"/>
        </w:numPr>
      </w:pPr>
      <w:r>
        <w:t xml:space="preserve">Mọi Workflow</w:t>
      </w:r>
    </w:p>
    <w:p>
      <w:pPr>
        <w:pStyle w:val="Compact"/>
        <w:numPr>
          <w:ilvl w:val="0"/>
          <w:numId w:val="1001"/>
        </w:numPr>
      </w:pPr>
      <w:r>
        <w:t xml:space="preserve">Mọi Automation</w:t>
      </w:r>
    </w:p>
    <w:p>
      <w:pPr>
        <w:pStyle w:val="Compact"/>
        <w:numPr>
          <w:ilvl w:val="0"/>
          <w:numId w:val="1001"/>
        </w:numPr>
      </w:pPr>
      <w:r>
        <w:t xml:space="preserve">Mọi Platform</w:t>
      </w:r>
    </w:p>
    <w:p>
      <w:pPr>
        <w:pStyle w:val="Compact"/>
        <w:numPr>
          <w:ilvl w:val="0"/>
          <w:numId w:val="1001"/>
        </w:numPr>
      </w:pPr>
      <w:r>
        <w:t xml:space="preserve">Mọi tài sản hiện tại và tương lai của ALKASIK</w:t>
      </w:r>
    </w:p>
    <w:p>
      <w:pPr>
        <w:pStyle w:val="FirstParagraph"/>
      </w:pPr>
      <w:r>
        <w:t xml:space="preserve">Security Law là Luật Bảo vệ Quốc gia ALKASIK.</w:t>
      </w:r>
    </w:p>
    <w:p>
      <w:pPr>
        <w:pStyle w:val="BodyText"/>
      </w:pPr>
      <w:r>
        <w:t xml:space="preserve">Không giới hạn trong phạm vi an ninh CNTT.</w:t>
      </w:r>
    </w:p>
    <w:p>
      <w:r>
        <w:pict>
          <v:rect style="width:0;height:1.5pt" o:hralign="center" o:hrstd="t" o:hr="t"/>
        </w:pict>
      </w:r>
    </w:p>
    <w:bookmarkEnd w:id="20"/>
    <w:bookmarkEnd w:id="21"/>
    <w:bookmarkStart w:id="22" w:name="chương-i"/>
    <w:p>
      <w:pPr>
        <w:pStyle w:val="Heading1"/>
      </w:pPr>
      <w:r>
        <w:t xml:space="preserve">CHƯƠNG I</w:t>
      </w:r>
    </w:p>
    <w:bookmarkEnd w:id="22"/>
    <w:bookmarkStart w:id="26" w:name="học-thuyết-chủ-quyền-và-bảo-vệ-tài-sản"/>
    <w:p>
      <w:pPr>
        <w:pStyle w:val="Heading1"/>
      </w:pPr>
      <w:r>
        <w:t xml:space="preserve">HỌC THUYẾT CHỦ QUYỀN VÀ BẢO VỆ TÀI SẢN</w:t>
      </w:r>
    </w:p>
    <w:bookmarkStart w:id="23" w:name="điều-1.-sovereign-ownership-doctrine"/>
    <w:p>
      <w:pPr>
        <w:pStyle w:val="Heading2"/>
      </w:pPr>
      <w:r>
        <w:t xml:space="preserve">Điều 1. Sovereign Ownership Doctrine</w:t>
      </w:r>
    </w:p>
    <w:p>
      <w:pPr>
        <w:pStyle w:val="FirstParagraph"/>
      </w:pPr>
      <w:r>
        <w:t xml:space="preserve">Toàn bộ ALKASIK thuộc quyền sở hữu tối cao của:</w:t>
      </w:r>
    </w:p>
    <w:p>
      <w:pPr>
        <w:pStyle w:val="BodyText"/>
      </w:pPr>
      <w:r>
        <w:t xml:space="preserve">⚜ HÙNG VƯƠNG</w:t>
      </w:r>
    </w:p>
    <w:p>
      <w:pPr>
        <w:pStyle w:val="BodyText"/>
      </w:pPr>
      <w:r>
        <w:t xml:space="preserve">Mọi tài sản trong ALKASIK đều thuộc Chủ quyền Hùng Vương.</w:t>
      </w:r>
    </w:p>
    <w:p>
      <w:pPr>
        <w:pStyle w:val="BodyText"/>
      </w:pPr>
      <w:r>
        <w:t xml:space="preserve">Không tồn tại:</w:t>
      </w:r>
    </w:p>
    <w:p>
      <w:pPr>
        <w:pStyle w:val="Compact"/>
        <w:numPr>
          <w:ilvl w:val="0"/>
          <w:numId w:val="1002"/>
        </w:numPr>
      </w:pPr>
      <w:r>
        <w:t xml:space="preserve">Agent Ownership</w:t>
      </w:r>
    </w:p>
    <w:p>
      <w:pPr>
        <w:pStyle w:val="Compact"/>
        <w:numPr>
          <w:ilvl w:val="0"/>
          <w:numId w:val="1002"/>
        </w:numPr>
      </w:pPr>
      <w:r>
        <w:t xml:space="preserve">Department Ownership</w:t>
      </w:r>
    </w:p>
    <w:p>
      <w:pPr>
        <w:pStyle w:val="Compact"/>
        <w:numPr>
          <w:ilvl w:val="0"/>
          <w:numId w:val="1002"/>
        </w:numPr>
      </w:pPr>
      <w:r>
        <w:t xml:space="preserve">Independent Ownership</w:t>
      </w:r>
    </w:p>
    <w:p>
      <w:pPr>
        <w:pStyle w:val="FirstParagraph"/>
      </w:pPr>
      <w:r>
        <w:t xml:space="preserve">trong ALKASIK.</w:t>
      </w:r>
    </w:p>
    <w:p>
      <w:r>
        <w:pict>
          <v:rect style="width:0;height:1.5pt" o:hralign="center" o:hrstd="t" o:hr="t"/>
        </w:pict>
      </w:r>
    </w:p>
    <w:bookmarkEnd w:id="23"/>
    <w:bookmarkStart w:id="24" w:name="điều-2.-custodian-principle"/>
    <w:p>
      <w:pPr>
        <w:pStyle w:val="Heading2"/>
      </w:pPr>
      <w:r>
        <w:t xml:space="preserve">Điều 2. Custodian Principle</w:t>
      </w:r>
    </w:p>
    <w:p>
      <w:pPr>
        <w:pStyle w:val="FirstParagraph"/>
      </w:pPr>
      <w:r>
        <w:t xml:space="preserve">Agent được giao quản lý tài sản.</w:t>
      </w:r>
    </w:p>
    <w:p>
      <w:pPr>
        <w:pStyle w:val="BodyText"/>
      </w:pPr>
      <w:r>
        <w:t xml:space="preserve">Agent không sở hữu tài sản.</w:t>
      </w:r>
    </w:p>
    <w:p>
      <w:pPr>
        <w:pStyle w:val="BodyText"/>
      </w:pPr>
      <w:r>
        <w:t xml:space="preserve">Mọi Agent đều là Custodian.</w:t>
      </w:r>
    </w:p>
    <w:p>
      <w:pPr>
        <w:pStyle w:val="BodyText"/>
      </w:pPr>
      <w:r>
        <w:t xml:space="preserve">Không Agent nào được tuyên bố quyền sở hữu đối với bất kỳ tài sản nào của ALKASIK.</w:t>
      </w:r>
    </w:p>
    <w:p>
      <w:r>
        <w:pict>
          <v:rect style="width:0;height:1.5pt" o:hralign="center" o:hrstd="t" o:hr="t"/>
        </w:pict>
      </w:r>
    </w:p>
    <w:bookmarkEnd w:id="24"/>
    <w:bookmarkStart w:id="25" w:name="điều-3.-mục-tiêu-của-security"/>
    <w:p>
      <w:pPr>
        <w:pStyle w:val="Heading2"/>
      </w:pPr>
      <w:r>
        <w:t xml:space="preserve">Điều 3. Mục tiêu của Security</w:t>
      </w:r>
    </w:p>
    <w:p>
      <w:pPr>
        <w:pStyle w:val="FirstParagraph"/>
      </w:pPr>
      <w:r>
        <w:t xml:space="preserve">Security tồn tại để:</w:t>
      </w:r>
    </w:p>
    <w:p>
      <w:pPr>
        <w:pStyle w:val="Compact"/>
        <w:numPr>
          <w:ilvl w:val="0"/>
          <w:numId w:val="1003"/>
        </w:numPr>
      </w:pPr>
      <w:r>
        <w:t xml:space="preserve">Bảo vệ Chủ quyền.</w:t>
      </w:r>
    </w:p>
    <w:p>
      <w:pPr>
        <w:pStyle w:val="Compact"/>
        <w:numPr>
          <w:ilvl w:val="0"/>
          <w:numId w:val="1003"/>
        </w:numPr>
      </w:pPr>
      <w:r>
        <w:t xml:space="preserve">Bảo vệ Hiến pháp.</w:t>
      </w:r>
    </w:p>
    <w:p>
      <w:pPr>
        <w:pStyle w:val="Compact"/>
        <w:numPr>
          <w:ilvl w:val="0"/>
          <w:numId w:val="1003"/>
        </w:numPr>
      </w:pPr>
      <w:r>
        <w:t xml:space="preserve">Bảo vệ Quốc gia ALKASIK.</w:t>
      </w:r>
    </w:p>
    <w:p>
      <w:pPr>
        <w:pStyle w:val="Compact"/>
        <w:numPr>
          <w:ilvl w:val="0"/>
          <w:numId w:val="1003"/>
        </w:numPr>
      </w:pPr>
      <w:r>
        <w:t xml:space="preserve">Bảo vệ ngân sách và nguồn lực.</w:t>
      </w:r>
    </w:p>
    <w:p>
      <w:pPr>
        <w:pStyle w:val="Compact"/>
        <w:numPr>
          <w:ilvl w:val="0"/>
          <w:numId w:val="1003"/>
        </w:numPr>
      </w:pPr>
      <w:r>
        <w:t xml:space="preserve">Bảo vệ khả năng tồn tại lâu dài của ALKASIK.</w:t>
      </w:r>
    </w:p>
    <w:p>
      <w:r>
        <w:pict>
          <v:rect style="width:0;height:1.5pt" o:hralign="center" o:hrstd="t" o:hr="t"/>
        </w:pict>
      </w:r>
    </w:p>
    <w:bookmarkEnd w:id="25"/>
    <w:bookmarkEnd w:id="26"/>
    <w:bookmarkStart w:id="27" w:name="chương-ii"/>
    <w:p>
      <w:pPr>
        <w:pStyle w:val="Heading1"/>
      </w:pPr>
      <w:r>
        <w:t xml:space="preserve">CHƯƠNG II</w:t>
      </w:r>
    </w:p>
    <w:bookmarkEnd w:id="27"/>
    <w:bookmarkStart w:id="41" w:name="phân-cấp-tài-sản"/>
    <w:p>
      <w:pPr>
        <w:pStyle w:val="Heading1"/>
      </w:pPr>
      <w:r>
        <w:t xml:space="preserve">PHÂN CẤP TÀI SẢN</w:t>
      </w:r>
    </w:p>
    <w:bookmarkStart w:id="32" w:name="điều-4.-sovereign-assets"/>
    <w:p>
      <w:pPr>
        <w:pStyle w:val="Heading2"/>
      </w:pPr>
      <w:r>
        <w:t xml:space="preserve">Điều 4. Sovereign Assets</w:t>
      </w:r>
    </w:p>
    <w:p>
      <w:pPr>
        <w:pStyle w:val="FirstParagraph"/>
      </w:pPr>
      <w:r>
        <w:t xml:space="preserve">Sovereign Assets là nhóm tài sản có mức bảo vệ cao nhất.</w:t>
      </w:r>
    </w:p>
    <w:p>
      <w:pPr>
        <w:pStyle w:val="BodyText"/>
      </w:pPr>
      <w:r>
        <w:t xml:space="preserve">Bao gồm:</w:t>
      </w:r>
    </w:p>
    <w:bookmarkStart w:id="28" w:name="constitutional-assets"/>
    <w:p>
      <w:pPr>
        <w:pStyle w:val="Heading3"/>
      </w:pPr>
      <w:r>
        <w:t xml:space="preserve">Constitutional Assets</w:t>
      </w:r>
    </w:p>
    <w:p>
      <w:pPr>
        <w:pStyle w:val="Compact"/>
        <w:numPr>
          <w:ilvl w:val="0"/>
          <w:numId w:val="1004"/>
        </w:numPr>
      </w:pPr>
      <w:r>
        <w:t xml:space="preserve">Constitution</w:t>
      </w:r>
    </w:p>
    <w:p>
      <w:pPr>
        <w:pStyle w:val="Compact"/>
        <w:numPr>
          <w:ilvl w:val="0"/>
          <w:numId w:val="1004"/>
        </w:numPr>
      </w:pPr>
      <w:r>
        <w:t xml:space="preserve">Governance Charter</w:t>
      </w:r>
    </w:p>
    <w:p>
      <w:pPr>
        <w:pStyle w:val="Compact"/>
        <w:numPr>
          <w:ilvl w:val="0"/>
          <w:numId w:val="1004"/>
        </w:numPr>
      </w:pPr>
      <w:r>
        <w:t xml:space="preserve">Laws</w:t>
      </w:r>
    </w:p>
    <w:p>
      <w:pPr>
        <w:pStyle w:val="Compact"/>
        <w:numPr>
          <w:ilvl w:val="0"/>
          <w:numId w:val="1004"/>
        </w:numPr>
      </w:pPr>
      <w:r>
        <w:t xml:space="preserve">Decrees</w:t>
      </w:r>
    </w:p>
    <w:bookmarkEnd w:id="28"/>
    <w:bookmarkStart w:id="29" w:name="sovereign-directives"/>
    <w:p>
      <w:pPr>
        <w:pStyle w:val="Heading3"/>
      </w:pPr>
      <w:r>
        <w:t xml:space="preserve">Sovereign Directives</w:t>
      </w:r>
    </w:p>
    <w:p>
      <w:pPr>
        <w:pStyle w:val="Compact"/>
        <w:numPr>
          <w:ilvl w:val="0"/>
          <w:numId w:val="1005"/>
        </w:numPr>
      </w:pPr>
      <w:r>
        <w:t xml:space="preserve">Normal Directive</w:t>
      </w:r>
    </w:p>
    <w:p>
      <w:pPr>
        <w:pStyle w:val="Compact"/>
        <w:numPr>
          <w:ilvl w:val="0"/>
          <w:numId w:val="1005"/>
        </w:numPr>
      </w:pPr>
      <w:r>
        <w:t xml:space="preserve">Supreme Directive</w:t>
      </w:r>
    </w:p>
    <w:p>
      <w:pPr>
        <w:pStyle w:val="Compact"/>
        <w:numPr>
          <w:ilvl w:val="0"/>
          <w:numId w:val="1005"/>
        </w:numPr>
      </w:pPr>
      <w:r>
        <w:t xml:space="preserve">Termination Order</w:t>
      </w:r>
    </w:p>
    <w:bookmarkEnd w:id="29"/>
    <w:bookmarkStart w:id="30" w:name="sovereign-authority"/>
    <w:p>
      <w:pPr>
        <w:pStyle w:val="Heading3"/>
      </w:pPr>
      <w:r>
        <w:t xml:space="preserve">Sovereign Authority</w:t>
      </w:r>
    </w:p>
    <w:p>
      <w:pPr>
        <w:pStyle w:val="Compact"/>
        <w:numPr>
          <w:ilvl w:val="0"/>
          <w:numId w:val="1006"/>
        </w:numPr>
      </w:pPr>
      <w:r>
        <w:t xml:space="preserve">Sovereign Authority</w:t>
      </w:r>
    </w:p>
    <w:p>
      <w:pPr>
        <w:pStyle w:val="Compact"/>
        <w:numPr>
          <w:ilvl w:val="0"/>
          <w:numId w:val="1006"/>
        </w:numPr>
      </w:pPr>
      <w:r>
        <w:t xml:space="preserve">Authority Structure</w:t>
      </w:r>
    </w:p>
    <w:p>
      <w:pPr>
        <w:pStyle w:val="Compact"/>
        <w:numPr>
          <w:ilvl w:val="0"/>
          <w:numId w:val="1006"/>
        </w:numPr>
      </w:pPr>
      <w:r>
        <w:t xml:space="preserve">Amendment Process</w:t>
      </w:r>
    </w:p>
    <w:bookmarkEnd w:id="30"/>
    <w:bookmarkStart w:id="31" w:name="national-identity"/>
    <w:p>
      <w:pPr>
        <w:pStyle w:val="Heading3"/>
      </w:pPr>
      <w:r>
        <w:t xml:space="preserve">National Identity</w:t>
      </w:r>
    </w:p>
    <w:p>
      <w:pPr>
        <w:pStyle w:val="Compact"/>
        <w:numPr>
          <w:ilvl w:val="0"/>
          <w:numId w:val="1007"/>
        </w:numPr>
      </w:pPr>
      <w:r>
        <w:t xml:space="preserve">ALKASIK Identity</w:t>
      </w:r>
    </w:p>
    <w:p>
      <w:pPr>
        <w:pStyle w:val="Compact"/>
        <w:numPr>
          <w:ilvl w:val="0"/>
          <w:numId w:val="1007"/>
        </w:numPr>
      </w:pPr>
      <w:r>
        <w:t xml:space="preserve">Sovereign Identity</w:t>
      </w:r>
    </w:p>
    <w:p>
      <w:pPr>
        <w:pStyle w:val="Compact"/>
        <w:numPr>
          <w:ilvl w:val="0"/>
          <w:numId w:val="1007"/>
        </w:numPr>
      </w:pPr>
      <w:r>
        <w:t xml:space="preserve">Legal Hierarchy</w:t>
      </w:r>
    </w:p>
    <w:p>
      <w:r>
        <w:pict>
          <v:rect style="width:0;height:1.5pt" o:hralign="center" o:hrstd="t" o:hr="t"/>
        </w:pict>
      </w:r>
    </w:p>
    <w:bookmarkEnd w:id="31"/>
    <w:bookmarkEnd w:id="32"/>
    <w:bookmarkStart w:id="39" w:name="điều-5.-national-assets"/>
    <w:p>
      <w:pPr>
        <w:pStyle w:val="Heading2"/>
      </w:pPr>
      <w:r>
        <w:t xml:space="preserve">Điều 5. National Assets</w:t>
      </w:r>
    </w:p>
    <w:p>
      <w:pPr>
        <w:pStyle w:val="FirstParagraph"/>
      </w:pPr>
      <w:r>
        <w:t xml:space="preserve">Bao gồm:</w:t>
      </w:r>
    </w:p>
    <w:bookmarkStart w:id="33" w:name="knowledge-assets"/>
    <w:p>
      <w:pPr>
        <w:pStyle w:val="Heading3"/>
      </w:pPr>
      <w:r>
        <w:t xml:space="preserve">Knowledge Assets</w:t>
      </w:r>
    </w:p>
    <w:p>
      <w:pPr>
        <w:pStyle w:val="Compact"/>
        <w:numPr>
          <w:ilvl w:val="0"/>
          <w:numId w:val="1008"/>
        </w:numPr>
      </w:pPr>
      <w:r>
        <w:t xml:space="preserve">Memory</w:t>
      </w:r>
    </w:p>
    <w:p>
      <w:pPr>
        <w:pStyle w:val="Compact"/>
        <w:numPr>
          <w:ilvl w:val="0"/>
          <w:numId w:val="1008"/>
        </w:numPr>
      </w:pPr>
      <w:r>
        <w:t xml:space="preserve">Dataset</w:t>
      </w:r>
    </w:p>
    <w:p>
      <w:pPr>
        <w:pStyle w:val="Compact"/>
        <w:numPr>
          <w:ilvl w:val="0"/>
          <w:numId w:val="1008"/>
        </w:numPr>
      </w:pPr>
      <w:r>
        <w:t xml:space="preserve">Lesson</w:t>
      </w:r>
    </w:p>
    <w:p>
      <w:pPr>
        <w:pStyle w:val="Compact"/>
        <w:numPr>
          <w:ilvl w:val="0"/>
          <w:numId w:val="1008"/>
        </w:numPr>
      </w:pPr>
      <w:r>
        <w:t xml:space="preserve">Documentation</w:t>
      </w:r>
    </w:p>
    <w:p>
      <w:pPr>
        <w:pStyle w:val="Compact"/>
        <w:numPr>
          <w:ilvl w:val="0"/>
          <w:numId w:val="1008"/>
        </w:numPr>
      </w:pPr>
      <w:r>
        <w:t xml:space="preserve">Skill Registry</w:t>
      </w:r>
    </w:p>
    <w:bookmarkEnd w:id="33"/>
    <w:bookmarkStart w:id="34" w:name="economic-assets"/>
    <w:p>
      <w:pPr>
        <w:pStyle w:val="Heading3"/>
      </w:pPr>
      <w:r>
        <w:t xml:space="preserve">Economic Assets</w:t>
      </w:r>
    </w:p>
    <w:p>
      <w:pPr>
        <w:pStyle w:val="Compact"/>
        <w:numPr>
          <w:ilvl w:val="0"/>
          <w:numId w:val="1009"/>
        </w:numPr>
      </w:pPr>
      <w:r>
        <w:t xml:space="preserve">Capital</w:t>
      </w:r>
    </w:p>
    <w:p>
      <w:pPr>
        <w:pStyle w:val="Compact"/>
        <w:numPr>
          <w:ilvl w:val="0"/>
          <w:numId w:val="1009"/>
        </w:numPr>
      </w:pPr>
      <w:r>
        <w:t xml:space="preserve">Treasury</w:t>
      </w:r>
    </w:p>
    <w:p>
      <w:pPr>
        <w:pStyle w:val="Compact"/>
        <w:numPr>
          <w:ilvl w:val="0"/>
          <w:numId w:val="1009"/>
        </w:numPr>
      </w:pPr>
      <w:r>
        <w:t xml:space="preserve">Budget</w:t>
      </w:r>
    </w:p>
    <w:p>
      <w:pPr>
        <w:pStyle w:val="Compact"/>
        <w:numPr>
          <w:ilvl w:val="0"/>
          <w:numId w:val="1009"/>
        </w:numPr>
      </w:pPr>
      <w:r>
        <w:t xml:space="preserve">Portfolio</w:t>
      </w:r>
    </w:p>
    <w:p>
      <w:pPr>
        <w:pStyle w:val="Compact"/>
        <w:numPr>
          <w:ilvl w:val="0"/>
          <w:numId w:val="1009"/>
        </w:numPr>
      </w:pPr>
      <w:r>
        <w:t xml:space="preserve">Revenue</w:t>
      </w:r>
    </w:p>
    <w:bookmarkEnd w:id="34"/>
    <w:bookmarkStart w:id="35" w:name="technology-assets"/>
    <w:p>
      <w:pPr>
        <w:pStyle w:val="Heading3"/>
      </w:pPr>
      <w:r>
        <w:t xml:space="preserve">Technology Assets</w:t>
      </w:r>
    </w:p>
    <w:p>
      <w:pPr>
        <w:pStyle w:val="Compact"/>
        <w:numPr>
          <w:ilvl w:val="0"/>
          <w:numId w:val="1010"/>
        </w:numPr>
      </w:pPr>
      <w:r>
        <w:t xml:space="preserve">Source Code</w:t>
      </w:r>
    </w:p>
    <w:p>
      <w:pPr>
        <w:pStyle w:val="Compact"/>
        <w:numPr>
          <w:ilvl w:val="0"/>
          <w:numId w:val="1010"/>
        </w:numPr>
      </w:pPr>
      <w:r>
        <w:t xml:space="preserve">Architecture</w:t>
      </w:r>
    </w:p>
    <w:p>
      <w:pPr>
        <w:pStyle w:val="Compact"/>
        <w:numPr>
          <w:ilvl w:val="0"/>
          <w:numId w:val="1010"/>
        </w:numPr>
      </w:pPr>
      <w:r>
        <w:t xml:space="preserve">Automation</w:t>
      </w:r>
    </w:p>
    <w:p>
      <w:pPr>
        <w:pStyle w:val="Compact"/>
        <w:numPr>
          <w:ilvl w:val="0"/>
          <w:numId w:val="1010"/>
        </w:numPr>
      </w:pPr>
      <w:r>
        <w:t xml:space="preserve">Tooling</w:t>
      </w:r>
    </w:p>
    <w:bookmarkEnd w:id="35"/>
    <w:bookmarkStart w:id="36" w:name="infrastructure-assets"/>
    <w:p>
      <w:pPr>
        <w:pStyle w:val="Heading3"/>
      </w:pPr>
      <w:r>
        <w:t xml:space="preserve">Infrastructure Assets</w:t>
      </w:r>
    </w:p>
    <w:p>
      <w:pPr>
        <w:pStyle w:val="Compact"/>
        <w:numPr>
          <w:ilvl w:val="0"/>
          <w:numId w:val="1011"/>
        </w:numPr>
      </w:pPr>
      <w:r>
        <w:t xml:space="preserve">VPS</w:t>
      </w:r>
    </w:p>
    <w:p>
      <w:pPr>
        <w:pStyle w:val="Compact"/>
        <w:numPr>
          <w:ilvl w:val="0"/>
          <w:numId w:val="1011"/>
        </w:numPr>
      </w:pPr>
      <w:r>
        <w:t xml:space="preserve">Compute</w:t>
      </w:r>
    </w:p>
    <w:p>
      <w:pPr>
        <w:pStyle w:val="Compact"/>
        <w:numPr>
          <w:ilvl w:val="0"/>
          <w:numId w:val="1011"/>
        </w:numPr>
      </w:pPr>
      <w:r>
        <w:t xml:space="preserve">Storage</w:t>
      </w:r>
    </w:p>
    <w:p>
      <w:pPr>
        <w:pStyle w:val="Compact"/>
        <w:numPr>
          <w:ilvl w:val="0"/>
          <w:numId w:val="1011"/>
        </w:numPr>
      </w:pPr>
      <w:r>
        <w:t xml:space="preserve">Network</w:t>
      </w:r>
    </w:p>
    <w:p>
      <w:pPr>
        <w:pStyle w:val="Compact"/>
        <w:numPr>
          <w:ilvl w:val="0"/>
          <w:numId w:val="1011"/>
        </w:numPr>
      </w:pPr>
      <w:r>
        <w:t xml:space="preserve">Runtime</w:t>
      </w:r>
    </w:p>
    <w:bookmarkEnd w:id="36"/>
    <w:bookmarkStart w:id="37" w:name="identity-assets"/>
    <w:p>
      <w:pPr>
        <w:pStyle w:val="Heading3"/>
      </w:pPr>
      <w:r>
        <w:t xml:space="preserve">Identity Assets</w:t>
      </w:r>
    </w:p>
    <w:p>
      <w:pPr>
        <w:pStyle w:val="Compact"/>
        <w:numPr>
          <w:ilvl w:val="0"/>
          <w:numId w:val="1012"/>
        </w:numPr>
      </w:pPr>
      <w:r>
        <w:t xml:space="preserve">Credentials</w:t>
      </w:r>
    </w:p>
    <w:p>
      <w:pPr>
        <w:pStyle w:val="Compact"/>
        <w:numPr>
          <w:ilvl w:val="0"/>
          <w:numId w:val="1012"/>
        </w:numPr>
      </w:pPr>
      <w:r>
        <w:t xml:space="preserve">Keys</w:t>
      </w:r>
    </w:p>
    <w:p>
      <w:pPr>
        <w:pStyle w:val="Compact"/>
        <w:numPr>
          <w:ilvl w:val="0"/>
          <w:numId w:val="1012"/>
        </w:numPr>
      </w:pPr>
      <w:r>
        <w:t xml:space="preserve">Tokens</w:t>
      </w:r>
    </w:p>
    <w:p>
      <w:pPr>
        <w:pStyle w:val="Compact"/>
        <w:numPr>
          <w:ilvl w:val="0"/>
          <w:numId w:val="1012"/>
        </w:numPr>
      </w:pPr>
      <w:r>
        <w:t xml:space="preserve">Certificates</w:t>
      </w:r>
    </w:p>
    <w:bookmarkEnd w:id="37"/>
    <w:bookmarkStart w:id="38" w:name="intelligence-assets"/>
    <w:p>
      <w:pPr>
        <w:pStyle w:val="Heading3"/>
      </w:pPr>
      <w:r>
        <w:t xml:space="preserve">Intelligence Assets</w:t>
      </w:r>
    </w:p>
    <w:p>
      <w:pPr>
        <w:pStyle w:val="Compact"/>
        <w:numPr>
          <w:ilvl w:val="0"/>
          <w:numId w:val="1013"/>
        </w:numPr>
      </w:pPr>
      <w:r>
        <w:t xml:space="preserve">Market Intelligence</w:t>
      </w:r>
    </w:p>
    <w:p>
      <w:pPr>
        <w:pStyle w:val="Compact"/>
        <w:numPr>
          <w:ilvl w:val="0"/>
          <w:numId w:val="1013"/>
        </w:numPr>
      </w:pPr>
      <w:r>
        <w:t xml:space="preserve">Economic Intelligence</w:t>
      </w:r>
    </w:p>
    <w:p>
      <w:pPr>
        <w:pStyle w:val="Compact"/>
        <w:numPr>
          <w:ilvl w:val="0"/>
          <w:numId w:val="1013"/>
        </w:numPr>
      </w:pPr>
      <w:r>
        <w:t xml:space="preserve">Security Intelligence</w:t>
      </w:r>
    </w:p>
    <w:p>
      <w:pPr>
        <w:pStyle w:val="Compact"/>
        <w:numPr>
          <w:ilvl w:val="0"/>
          <w:numId w:val="1013"/>
        </w:numPr>
      </w:pPr>
      <w:r>
        <w:t xml:space="preserve">Strategic Intelligence</w:t>
      </w:r>
    </w:p>
    <w:p>
      <w:pPr>
        <w:pStyle w:val="Compact"/>
        <w:numPr>
          <w:ilvl w:val="0"/>
          <w:numId w:val="1013"/>
        </w:numPr>
      </w:pPr>
      <w:r>
        <w:t xml:space="preserve">Information Intelligence</w:t>
      </w:r>
    </w:p>
    <w:p>
      <w:r>
        <w:pict>
          <v:rect style="width:0;height:1.5pt" o:hralign="center" o:hrstd="t" o:hr="t"/>
        </w:pict>
      </w:r>
    </w:p>
    <w:bookmarkEnd w:id="38"/>
    <w:bookmarkEnd w:id="39"/>
    <w:bookmarkStart w:id="40" w:name="điều-6.-specialized-assets"/>
    <w:p>
      <w:pPr>
        <w:pStyle w:val="Heading2"/>
      </w:pPr>
      <w:r>
        <w:t xml:space="preserve">Điều 6. Specialized Assets</w:t>
      </w:r>
    </w:p>
    <w:p>
      <w:pPr>
        <w:pStyle w:val="FirstParagraph"/>
      </w:pPr>
      <w:r>
        <w:t xml:space="preserve">Các Bộ được giao quản lý tài sản chuyên trách.</w:t>
      </w:r>
    </w:p>
    <w:p>
      <w:pPr>
        <w:pStyle w:val="BodyText"/>
      </w:pPr>
      <w:r>
        <w:t xml:space="preserve">Quyền quản lý không đồng nghĩa quyền sở hữu.</w:t>
      </w:r>
    </w:p>
    <w:p>
      <w:r>
        <w:pict>
          <v:rect style="width:0;height:1.5pt" o:hralign="center" o:hrstd="t" o:hr="t"/>
        </w:pict>
      </w:r>
    </w:p>
    <w:bookmarkEnd w:id="40"/>
    <w:bookmarkEnd w:id="41"/>
    <w:bookmarkStart w:id="42" w:name="chương-iii"/>
    <w:p>
      <w:pPr>
        <w:pStyle w:val="Heading1"/>
      </w:pPr>
      <w:r>
        <w:t xml:space="preserve">CHƯƠNG III</w:t>
      </w:r>
    </w:p>
    <w:bookmarkEnd w:id="42"/>
    <w:bookmarkStart w:id="50" w:name="security-classification"/>
    <w:p>
      <w:pPr>
        <w:pStyle w:val="Heading1"/>
      </w:pPr>
      <w:r>
        <w:t xml:space="preserve">SECURITY CLASSIFICATION</w:t>
      </w:r>
    </w:p>
    <w:bookmarkStart w:id="48" w:name="điều-7.-security-levels"/>
    <w:p>
      <w:pPr>
        <w:pStyle w:val="Heading2"/>
      </w:pPr>
      <w:r>
        <w:t xml:space="preserve">Điều 7. Security Levels</w:t>
      </w:r>
    </w:p>
    <w:p>
      <w:pPr>
        <w:pStyle w:val="FirstParagraph"/>
      </w:pPr>
      <w:r>
        <w:t xml:space="preserve">ALKASIK công nhận năm cấp độ bảo vệ:</w:t>
      </w:r>
    </w:p>
    <w:bookmarkStart w:id="43" w:name="s0"/>
    <w:p>
      <w:pPr>
        <w:pStyle w:val="Heading3"/>
      </w:pPr>
      <w:r>
        <w:t xml:space="preserve">S0</w:t>
      </w:r>
    </w:p>
    <w:p>
      <w:pPr>
        <w:pStyle w:val="FirstParagraph"/>
      </w:pPr>
      <w:r>
        <w:t xml:space="preserve">Public</w:t>
      </w:r>
    </w:p>
    <w:p>
      <w:r>
        <w:pict>
          <v:rect style="width:0;height:1.5pt" o:hralign="center" o:hrstd="t" o:hr="t"/>
        </w:pict>
      </w:r>
    </w:p>
    <w:bookmarkEnd w:id="43"/>
    <w:bookmarkStart w:id="44" w:name="s1"/>
    <w:p>
      <w:pPr>
        <w:pStyle w:val="Heading3"/>
      </w:pPr>
      <w:r>
        <w:t xml:space="preserve">S1</w:t>
      </w:r>
    </w:p>
    <w:p>
      <w:pPr>
        <w:pStyle w:val="FirstParagraph"/>
      </w:pPr>
      <w:r>
        <w:t xml:space="preserve">Internal</w:t>
      </w:r>
    </w:p>
    <w:p>
      <w:r>
        <w:pict>
          <v:rect style="width:0;height:1.5pt" o:hralign="center" o:hrstd="t" o:hr="t"/>
        </w:pict>
      </w:r>
    </w:p>
    <w:bookmarkEnd w:id="44"/>
    <w:bookmarkStart w:id="45" w:name="s2"/>
    <w:p>
      <w:pPr>
        <w:pStyle w:val="Heading3"/>
      </w:pPr>
      <w:r>
        <w:t xml:space="preserve">S2</w:t>
      </w:r>
    </w:p>
    <w:p>
      <w:pPr>
        <w:pStyle w:val="FirstParagraph"/>
      </w:pPr>
      <w:r>
        <w:t xml:space="preserve">Restricted</w:t>
      </w:r>
    </w:p>
    <w:p>
      <w:r>
        <w:pict>
          <v:rect style="width:0;height:1.5pt" o:hralign="center" o:hrstd="t" o:hr="t"/>
        </w:pict>
      </w:r>
    </w:p>
    <w:bookmarkEnd w:id="45"/>
    <w:bookmarkStart w:id="46" w:name="s3"/>
    <w:p>
      <w:pPr>
        <w:pStyle w:val="Heading3"/>
      </w:pPr>
      <w:r>
        <w:t xml:space="preserve">S3</w:t>
      </w:r>
    </w:p>
    <w:p>
      <w:pPr>
        <w:pStyle w:val="FirstParagraph"/>
      </w:pPr>
      <w:r>
        <w:t xml:space="preserve">Confidential</w:t>
      </w:r>
    </w:p>
    <w:p>
      <w:r>
        <w:pict>
          <v:rect style="width:0;height:1.5pt" o:hralign="center" o:hrstd="t" o:hr="t"/>
        </w:pict>
      </w:r>
    </w:p>
    <w:bookmarkEnd w:id="46"/>
    <w:bookmarkStart w:id="47" w:name="s4"/>
    <w:p>
      <w:pPr>
        <w:pStyle w:val="Heading3"/>
      </w:pPr>
      <w:r>
        <w:t xml:space="preserve">S4</w:t>
      </w:r>
    </w:p>
    <w:p>
      <w:pPr>
        <w:pStyle w:val="FirstParagraph"/>
      </w:pPr>
      <w:r>
        <w:t xml:space="preserve">Sovereign</w:t>
      </w:r>
    </w:p>
    <w:p>
      <w:r>
        <w:pict>
          <v:rect style="width:0;height:1.5pt" o:hralign="center" o:hrstd="t" o:hr="t"/>
        </w:pict>
      </w:r>
    </w:p>
    <w:bookmarkEnd w:id="47"/>
    <w:bookmarkEnd w:id="48"/>
    <w:bookmarkStart w:id="49" w:name="điều-8.-sovereign-classification"/>
    <w:p>
      <w:pPr>
        <w:pStyle w:val="Heading2"/>
      </w:pPr>
      <w:r>
        <w:t xml:space="preserve">Điều 8. Sovereign Classification</w:t>
      </w:r>
    </w:p>
    <w:p>
      <w:pPr>
        <w:pStyle w:val="FirstParagraph"/>
      </w:pPr>
      <w:r>
        <w:t xml:space="preserve">Các tài sản thuộc S4 phải được bảo vệ ở mức cao nhất.</w:t>
      </w:r>
    </w:p>
    <w:p>
      <w:pPr>
        <w:pStyle w:val="BodyText"/>
      </w:pPr>
      <w:r>
        <w:t xml:space="preserve">Bao gồm:</w:t>
      </w:r>
    </w:p>
    <w:p>
      <w:pPr>
        <w:pStyle w:val="Compact"/>
        <w:numPr>
          <w:ilvl w:val="0"/>
          <w:numId w:val="1014"/>
        </w:numPr>
      </w:pPr>
      <w:r>
        <w:t xml:space="preserve">Constitution</w:t>
      </w:r>
    </w:p>
    <w:p>
      <w:pPr>
        <w:pStyle w:val="Compact"/>
        <w:numPr>
          <w:ilvl w:val="0"/>
          <w:numId w:val="1014"/>
        </w:numPr>
      </w:pPr>
      <w:r>
        <w:t xml:space="preserve">Governance Charter</w:t>
      </w:r>
    </w:p>
    <w:p>
      <w:pPr>
        <w:pStyle w:val="Compact"/>
        <w:numPr>
          <w:ilvl w:val="0"/>
          <w:numId w:val="1014"/>
        </w:numPr>
      </w:pPr>
      <w:r>
        <w:t xml:space="preserve">Laws</w:t>
      </w:r>
    </w:p>
    <w:p>
      <w:pPr>
        <w:pStyle w:val="Compact"/>
        <w:numPr>
          <w:ilvl w:val="0"/>
          <w:numId w:val="1014"/>
        </w:numPr>
      </w:pPr>
      <w:r>
        <w:t xml:space="preserve">Sovereign Directives</w:t>
      </w:r>
    </w:p>
    <w:p>
      <w:pPr>
        <w:pStyle w:val="Compact"/>
        <w:numPr>
          <w:ilvl w:val="0"/>
          <w:numId w:val="1014"/>
        </w:numPr>
      </w:pPr>
      <w:r>
        <w:t xml:space="preserve">Root Credentials</w:t>
      </w:r>
    </w:p>
    <w:p>
      <w:pPr>
        <w:pStyle w:val="Compact"/>
        <w:numPr>
          <w:ilvl w:val="0"/>
          <w:numId w:val="1014"/>
        </w:numPr>
      </w:pPr>
      <w:r>
        <w:t xml:space="preserve">Master Keys</w:t>
      </w:r>
    </w:p>
    <w:p>
      <w:r>
        <w:pict>
          <v:rect style="width:0;height:1.5pt" o:hralign="center" o:hrstd="t" o:hr="t"/>
        </w:pict>
      </w:r>
    </w:p>
    <w:bookmarkEnd w:id="49"/>
    <w:bookmarkEnd w:id="50"/>
    <w:bookmarkStart w:id="51" w:name="chương-iv"/>
    <w:p>
      <w:pPr>
        <w:pStyle w:val="Heading1"/>
      </w:pPr>
      <w:r>
        <w:t xml:space="preserve">CHƯƠNG IV</w:t>
      </w:r>
    </w:p>
    <w:bookmarkEnd w:id="51"/>
    <w:bookmarkStart w:id="55" w:name="identity-security"/>
    <w:p>
      <w:pPr>
        <w:pStyle w:val="Heading1"/>
      </w:pPr>
      <w:r>
        <w:t xml:space="preserve">IDENTITY SECURITY</w:t>
      </w:r>
    </w:p>
    <w:bookmarkStart w:id="52" w:name="điều-9.-identity-assets"/>
    <w:p>
      <w:pPr>
        <w:pStyle w:val="Heading2"/>
      </w:pPr>
      <w:r>
        <w:t xml:space="preserve">Điều 9. Identity Assets</w:t>
      </w:r>
    </w:p>
    <w:p>
      <w:pPr>
        <w:pStyle w:val="FirstParagraph"/>
      </w:pPr>
      <w:r>
        <w:t xml:space="preserve">Danh tính được coi là tài sản quốc gia.</w:t>
      </w:r>
    </w:p>
    <w:p>
      <w:pPr>
        <w:pStyle w:val="BodyText"/>
      </w:pPr>
      <w:r>
        <w:t xml:space="preserve">Bao gồm:</w:t>
      </w:r>
    </w:p>
    <w:p>
      <w:pPr>
        <w:pStyle w:val="Compact"/>
        <w:numPr>
          <w:ilvl w:val="0"/>
          <w:numId w:val="1015"/>
        </w:numPr>
      </w:pPr>
      <w:r>
        <w:t xml:space="preserve">Human Identity</w:t>
      </w:r>
    </w:p>
    <w:p>
      <w:pPr>
        <w:pStyle w:val="Compact"/>
        <w:numPr>
          <w:ilvl w:val="0"/>
          <w:numId w:val="1015"/>
        </w:numPr>
      </w:pPr>
      <w:r>
        <w:t xml:space="preserve">Agent Identity</w:t>
      </w:r>
    </w:p>
    <w:p>
      <w:pPr>
        <w:pStyle w:val="Compact"/>
        <w:numPr>
          <w:ilvl w:val="0"/>
          <w:numId w:val="1015"/>
        </w:numPr>
      </w:pPr>
      <w:r>
        <w:t xml:space="preserve">Service Identity</w:t>
      </w:r>
    </w:p>
    <w:p>
      <w:pPr>
        <w:pStyle w:val="Compact"/>
        <w:numPr>
          <w:ilvl w:val="0"/>
          <w:numId w:val="1015"/>
        </w:numPr>
      </w:pPr>
      <w:r>
        <w:t xml:space="preserve">Platform Identity</w:t>
      </w:r>
    </w:p>
    <w:p>
      <w:r>
        <w:pict>
          <v:rect style="width:0;height:1.5pt" o:hralign="center" o:hrstd="t" o:hr="t"/>
        </w:pict>
      </w:r>
    </w:p>
    <w:bookmarkEnd w:id="52"/>
    <w:bookmarkStart w:id="53" w:name="điều-10.-least-authority-principle"/>
    <w:p>
      <w:pPr>
        <w:pStyle w:val="Heading2"/>
      </w:pPr>
      <w:r>
        <w:t xml:space="preserve">Điều 10. Least Authority Principle</w:t>
      </w:r>
    </w:p>
    <w:p>
      <w:pPr>
        <w:pStyle w:val="FirstParagraph"/>
      </w:pPr>
      <w:r>
        <w:t xml:space="preserve">Mọi thực thể chỉ được cấp quyền tối thiểu cần thiết để thực hiện nhiệm vụ.</w:t>
      </w:r>
    </w:p>
    <w:p>
      <w:r>
        <w:pict>
          <v:rect style="width:0;height:1.5pt" o:hralign="center" o:hrstd="t" o:hr="t"/>
        </w:pict>
      </w:r>
    </w:p>
    <w:bookmarkEnd w:id="53"/>
    <w:bookmarkStart w:id="54" w:name="điều-11.-authority-verification"/>
    <w:p>
      <w:pPr>
        <w:pStyle w:val="Heading2"/>
      </w:pPr>
      <w:r>
        <w:t xml:space="preserve">Điều 11. Authority Verification</w:t>
      </w:r>
    </w:p>
    <w:p>
      <w:pPr>
        <w:pStyle w:val="FirstParagraph"/>
      </w:pPr>
      <w:r>
        <w:t xml:space="preserve">Không hành động nào được thực thi nếu không xác minh được:</w:t>
      </w:r>
    </w:p>
    <w:p>
      <w:pPr>
        <w:pStyle w:val="Compact"/>
        <w:numPr>
          <w:ilvl w:val="0"/>
          <w:numId w:val="1016"/>
        </w:numPr>
      </w:pPr>
      <w:r>
        <w:t xml:space="preserve">danh tính</w:t>
      </w:r>
    </w:p>
    <w:p>
      <w:pPr>
        <w:pStyle w:val="Compact"/>
        <w:numPr>
          <w:ilvl w:val="0"/>
          <w:numId w:val="1016"/>
        </w:numPr>
      </w:pPr>
      <w:r>
        <w:t xml:space="preserve">quyền hạn</w:t>
      </w:r>
    </w:p>
    <w:p>
      <w:pPr>
        <w:pStyle w:val="Compact"/>
        <w:numPr>
          <w:ilvl w:val="0"/>
          <w:numId w:val="1016"/>
        </w:numPr>
      </w:pPr>
      <w:r>
        <w:t xml:space="preserve">phạm vi được cấp</w:t>
      </w:r>
    </w:p>
    <w:p>
      <w:r>
        <w:pict>
          <v:rect style="width:0;height:1.5pt" o:hralign="center" o:hrstd="t" o:hr="t"/>
        </w:pict>
      </w:r>
    </w:p>
    <w:bookmarkEnd w:id="54"/>
    <w:bookmarkEnd w:id="55"/>
    <w:bookmarkStart w:id="56" w:name="chương-v"/>
    <w:p>
      <w:pPr>
        <w:pStyle w:val="Heading1"/>
      </w:pPr>
      <w:r>
        <w:t xml:space="preserve">CHƯƠNG V</w:t>
      </w:r>
    </w:p>
    <w:bookmarkEnd w:id="56"/>
    <w:bookmarkStart w:id="60" w:name="credential-security"/>
    <w:p>
      <w:pPr>
        <w:pStyle w:val="Heading1"/>
      </w:pPr>
      <w:r>
        <w:t xml:space="preserve">CREDENTIAL SECURITY</w:t>
      </w:r>
    </w:p>
    <w:bookmarkStart w:id="57" w:name="điều-12.-credential-assets"/>
    <w:p>
      <w:pPr>
        <w:pStyle w:val="Heading2"/>
      </w:pPr>
      <w:r>
        <w:t xml:space="preserve">Điều 12. Credential Assets</w:t>
      </w:r>
    </w:p>
    <w:p>
      <w:pPr>
        <w:pStyle w:val="FirstParagraph"/>
      </w:pPr>
      <w:r>
        <w:t xml:space="preserve">Bao gồm:</w:t>
      </w:r>
    </w:p>
    <w:p>
      <w:pPr>
        <w:pStyle w:val="Compact"/>
        <w:numPr>
          <w:ilvl w:val="0"/>
          <w:numId w:val="1017"/>
        </w:numPr>
      </w:pPr>
      <w:r>
        <w:t xml:space="preserve">Password</w:t>
      </w:r>
    </w:p>
    <w:p>
      <w:pPr>
        <w:pStyle w:val="Compact"/>
        <w:numPr>
          <w:ilvl w:val="0"/>
          <w:numId w:val="1017"/>
        </w:numPr>
      </w:pPr>
      <w:r>
        <w:t xml:space="preserve">API Key</w:t>
      </w:r>
    </w:p>
    <w:p>
      <w:pPr>
        <w:pStyle w:val="Compact"/>
        <w:numPr>
          <w:ilvl w:val="0"/>
          <w:numId w:val="1017"/>
        </w:numPr>
      </w:pPr>
      <w:r>
        <w:t xml:space="preserve">Secret</w:t>
      </w:r>
    </w:p>
    <w:p>
      <w:pPr>
        <w:pStyle w:val="Compact"/>
        <w:numPr>
          <w:ilvl w:val="0"/>
          <w:numId w:val="1017"/>
        </w:numPr>
      </w:pPr>
      <w:r>
        <w:t xml:space="preserve">Token</w:t>
      </w:r>
    </w:p>
    <w:p>
      <w:pPr>
        <w:pStyle w:val="Compact"/>
        <w:numPr>
          <w:ilvl w:val="0"/>
          <w:numId w:val="1017"/>
        </w:numPr>
      </w:pPr>
      <w:r>
        <w:t xml:space="preserve">Certificate</w:t>
      </w:r>
    </w:p>
    <w:p>
      <w:r>
        <w:pict>
          <v:rect style="width:0;height:1.5pt" o:hralign="center" o:hrstd="t" o:hr="t"/>
        </w:pict>
      </w:r>
    </w:p>
    <w:bookmarkEnd w:id="57"/>
    <w:bookmarkStart w:id="58" w:name="điều-13.-credential-protection"/>
    <w:p>
      <w:pPr>
        <w:pStyle w:val="Heading2"/>
      </w:pPr>
      <w:r>
        <w:t xml:space="preserve">Điều 13. Credential Protection</w:t>
      </w:r>
    </w:p>
    <w:p>
      <w:pPr>
        <w:pStyle w:val="FirstParagraph"/>
      </w:pPr>
      <w:r>
        <w:t xml:space="preserve">Credential không được:</w:t>
      </w:r>
    </w:p>
    <w:p>
      <w:pPr>
        <w:pStyle w:val="Compact"/>
        <w:numPr>
          <w:ilvl w:val="0"/>
          <w:numId w:val="1018"/>
        </w:numPr>
      </w:pPr>
      <w:r>
        <w:t xml:space="preserve">ghi cứng trong source code</w:t>
      </w:r>
    </w:p>
    <w:p>
      <w:pPr>
        <w:pStyle w:val="Compact"/>
        <w:numPr>
          <w:ilvl w:val="0"/>
          <w:numId w:val="1018"/>
        </w:numPr>
      </w:pPr>
      <w:r>
        <w:t xml:space="preserve">lưu công khai</w:t>
      </w:r>
    </w:p>
    <w:p>
      <w:pPr>
        <w:pStyle w:val="Compact"/>
        <w:numPr>
          <w:ilvl w:val="0"/>
          <w:numId w:val="1018"/>
        </w:numPr>
      </w:pPr>
      <w:r>
        <w:t xml:space="preserve">chia sẻ trái phép</w:t>
      </w:r>
    </w:p>
    <w:p>
      <w:r>
        <w:pict>
          <v:rect style="width:0;height:1.5pt" o:hralign="center" o:hrstd="t" o:hr="t"/>
        </w:pict>
      </w:r>
    </w:p>
    <w:bookmarkEnd w:id="58"/>
    <w:bookmarkStart w:id="59" w:name="điều-14.-credential-incident"/>
    <w:p>
      <w:pPr>
        <w:pStyle w:val="Heading2"/>
      </w:pPr>
      <w:r>
        <w:t xml:space="preserve">Điều 14. Credential Incident</w:t>
      </w:r>
    </w:p>
    <w:p>
      <w:pPr>
        <w:pStyle w:val="FirstParagraph"/>
      </w:pPr>
      <w:r>
        <w:t xml:space="preserve">Khi phát hiện lộ credential:</w:t>
      </w:r>
    </w:p>
    <w:p>
      <w:pPr>
        <w:pStyle w:val="BodyText"/>
      </w:pPr>
      <w:r>
        <w:t xml:space="preserve">Contain</w:t>
      </w:r>
      <w:r>
        <w:t xml:space="preserve"> </w:t>
      </w:r>
      <w:r>
        <w:t xml:space="preserve">↓</w:t>
      </w:r>
      <w:r>
        <w:t xml:space="preserve"> </w:t>
      </w:r>
      <w:r>
        <w:t xml:space="preserve">Revoke</w:t>
      </w:r>
      <w:r>
        <w:t xml:space="preserve"> </w:t>
      </w:r>
      <w:r>
        <w:t xml:space="preserve">↓</w:t>
      </w:r>
      <w:r>
        <w:t xml:space="preserve"> </w:t>
      </w:r>
      <w:r>
        <w:t xml:space="preserve">Rotate</w:t>
      </w:r>
      <w:r>
        <w:t xml:space="preserve"> </w:t>
      </w:r>
      <w:r>
        <w:t xml:space="preserve">↓</w:t>
      </w:r>
      <w:r>
        <w:t xml:space="preserve"> </w:t>
      </w:r>
      <w:r>
        <w:t xml:space="preserve">Audit</w:t>
      </w:r>
      <w:r>
        <w:t xml:space="preserve"> </w:t>
      </w:r>
      <w:r>
        <w:t xml:space="preserve">↓</w:t>
      </w:r>
      <w:r>
        <w:t xml:space="preserve"> </w:t>
      </w:r>
      <w:r>
        <w:t xml:space="preserve">Report</w:t>
      </w:r>
    </w:p>
    <w:p>
      <w:r>
        <w:pict>
          <v:rect style="width:0;height:1.5pt" o:hralign="center" o:hrstd="t" o:hr="t"/>
        </w:pict>
      </w:r>
    </w:p>
    <w:bookmarkEnd w:id="59"/>
    <w:bookmarkEnd w:id="60"/>
    <w:bookmarkStart w:id="61" w:name="chương-vi"/>
    <w:p>
      <w:pPr>
        <w:pStyle w:val="Heading1"/>
      </w:pPr>
      <w:r>
        <w:t xml:space="preserve">CHƯƠNG VI</w:t>
      </w:r>
    </w:p>
    <w:bookmarkEnd w:id="61"/>
    <w:bookmarkStart w:id="65" w:name="infrastructure-security"/>
    <w:p>
      <w:pPr>
        <w:pStyle w:val="Heading1"/>
      </w:pPr>
      <w:r>
        <w:t xml:space="preserve">INFRASTRUCTURE SECURITY</w:t>
      </w:r>
    </w:p>
    <w:bookmarkStart w:id="62" w:name="điều-15.-infrastructure-protection"/>
    <w:p>
      <w:pPr>
        <w:pStyle w:val="Heading2"/>
      </w:pPr>
      <w:r>
        <w:t xml:space="preserve">Điều 15. Infrastructure Protection</w:t>
      </w:r>
    </w:p>
    <w:p>
      <w:pPr>
        <w:pStyle w:val="FirstParagraph"/>
      </w:pPr>
      <w:r>
        <w:t xml:space="preserve">Mọi hạ tầng phải có:</w:t>
      </w:r>
    </w:p>
    <w:p>
      <w:pPr>
        <w:pStyle w:val="Compact"/>
        <w:numPr>
          <w:ilvl w:val="0"/>
          <w:numId w:val="1019"/>
        </w:numPr>
      </w:pPr>
      <w:r>
        <w:t xml:space="preserve">Monitoring</w:t>
      </w:r>
    </w:p>
    <w:p>
      <w:pPr>
        <w:pStyle w:val="Compact"/>
        <w:numPr>
          <w:ilvl w:val="0"/>
          <w:numId w:val="1019"/>
        </w:numPr>
      </w:pPr>
      <w:r>
        <w:t xml:space="preserve">Backup</w:t>
      </w:r>
    </w:p>
    <w:p>
      <w:pPr>
        <w:pStyle w:val="Compact"/>
        <w:numPr>
          <w:ilvl w:val="0"/>
          <w:numId w:val="1019"/>
        </w:numPr>
      </w:pPr>
      <w:r>
        <w:t xml:space="preserve">Recovery Plan</w:t>
      </w:r>
    </w:p>
    <w:p>
      <w:pPr>
        <w:pStyle w:val="Compact"/>
        <w:numPr>
          <w:ilvl w:val="0"/>
          <w:numId w:val="1019"/>
        </w:numPr>
      </w:pPr>
      <w:r>
        <w:t xml:space="preserve">Audit Logging</w:t>
      </w:r>
    </w:p>
    <w:p>
      <w:r>
        <w:pict>
          <v:rect style="width:0;height:1.5pt" o:hralign="center" o:hrstd="t" o:hr="t"/>
        </w:pict>
      </w:r>
    </w:p>
    <w:bookmarkEnd w:id="62"/>
    <w:bookmarkStart w:id="63" w:name="điều-16.-infrastructure-resilience"/>
    <w:p>
      <w:pPr>
        <w:pStyle w:val="Heading2"/>
      </w:pPr>
      <w:r>
        <w:t xml:space="preserve">Điều 16. Infrastructure Resilience</w:t>
      </w:r>
    </w:p>
    <w:p>
      <w:pPr>
        <w:pStyle w:val="FirstParagraph"/>
      </w:pPr>
      <w:r>
        <w:t xml:space="preserve">Không được vận hành hạ tầng không thể phục hồi.</w:t>
      </w:r>
    </w:p>
    <w:p>
      <w:r>
        <w:pict>
          <v:rect style="width:0;height:1.5pt" o:hralign="center" o:hrstd="t" o:hr="t"/>
        </w:pict>
      </w:r>
    </w:p>
    <w:bookmarkEnd w:id="63"/>
    <w:bookmarkStart w:id="64" w:name="điều-17.-single-point-of-failure"/>
    <w:p>
      <w:pPr>
        <w:pStyle w:val="Heading2"/>
      </w:pPr>
      <w:r>
        <w:t xml:space="preserve">Điều 17. Single Point of Failure</w:t>
      </w:r>
    </w:p>
    <w:p>
      <w:pPr>
        <w:pStyle w:val="FirstParagraph"/>
      </w:pPr>
      <w:r>
        <w:t xml:space="preserve">Mọi điểm lỗi đơn phải được nhận diện và có kế hoạch giảm thiểu.</w:t>
      </w:r>
    </w:p>
    <w:p>
      <w:r>
        <w:pict>
          <v:rect style="width:0;height:1.5pt" o:hralign="center" o:hrstd="t" o:hr="t"/>
        </w:pict>
      </w:r>
    </w:p>
    <w:bookmarkEnd w:id="64"/>
    <w:bookmarkEnd w:id="65"/>
    <w:bookmarkStart w:id="66" w:name="chương-vii"/>
    <w:p>
      <w:pPr>
        <w:pStyle w:val="Heading1"/>
      </w:pPr>
      <w:r>
        <w:t xml:space="preserve">CHƯƠNG VII</w:t>
      </w:r>
    </w:p>
    <w:bookmarkEnd w:id="66"/>
    <w:bookmarkStart w:id="70" w:name="execution-security"/>
    <w:p>
      <w:pPr>
        <w:pStyle w:val="Heading1"/>
      </w:pPr>
      <w:r>
        <w:t xml:space="preserve">EXECUTION SECURITY</w:t>
      </w:r>
    </w:p>
    <w:bookmarkStart w:id="67" w:name="điều-18.-protected-execution-path"/>
    <w:p>
      <w:pPr>
        <w:pStyle w:val="Heading2"/>
      </w:pPr>
      <w:r>
        <w:t xml:space="preserve">Điều 18. Protected Execution Path</w:t>
      </w:r>
    </w:p>
    <w:p>
      <w:pPr>
        <w:pStyle w:val="FirstParagraph"/>
      </w:pPr>
      <w:r>
        <w:t xml:space="preserve">Mọi execution phải đi qua:</w:t>
      </w:r>
    </w:p>
    <w:p>
      <w:pPr>
        <w:pStyle w:val="BodyText"/>
      </w:pPr>
      <w:r>
        <w:t xml:space="preserve">Execution Intent</w:t>
      </w:r>
      <w:r>
        <w:t xml:space="preserve"> </w:t>
      </w:r>
      <w:r>
        <w:t xml:space="preserve">↓</w:t>
      </w:r>
      <w:r>
        <w:t xml:space="preserve"> </w:t>
      </w:r>
      <w:r>
        <w:t xml:space="preserve">Authorization Gate</w:t>
      </w:r>
      <w:r>
        <w:t xml:space="preserve"> </w:t>
      </w:r>
      <w:r>
        <w:t xml:space="preserve">↓</w:t>
      </w:r>
      <w:r>
        <w:t xml:space="preserve"> </w:t>
      </w:r>
      <w:r>
        <w:t xml:space="preserve">Risk Kernel</w:t>
      </w:r>
      <w:r>
        <w:t xml:space="preserve"> </w:t>
      </w:r>
      <w:r>
        <w:t xml:space="preserve">↓</w:t>
      </w:r>
      <w:r>
        <w:t xml:space="preserve"> </w:t>
      </w:r>
      <w:r>
        <w:t xml:space="preserve">Execution Gateway</w:t>
      </w:r>
      <w:r>
        <w:t xml:space="preserve"> </w:t>
      </w:r>
      <w:r>
        <w:t xml:space="preserve">↓</w:t>
      </w:r>
      <w:r>
        <w:t xml:space="preserve"> </w:t>
      </w:r>
      <w:r>
        <w:t xml:space="preserve">Market Adapter</w:t>
      </w:r>
      <w:r>
        <w:t xml:space="preserve"> </w:t>
      </w:r>
      <w:r>
        <w:t xml:space="preserve">↓</w:t>
      </w:r>
      <w:r>
        <w:t xml:space="preserve"> </w:t>
      </w:r>
      <w:r>
        <w:t xml:space="preserve">External Platform</w:t>
      </w:r>
    </w:p>
    <w:p>
      <w:r>
        <w:pict>
          <v:rect style="width:0;height:1.5pt" o:hralign="center" o:hrstd="t" o:hr="t"/>
        </w:pict>
      </w:r>
    </w:p>
    <w:bookmarkEnd w:id="67"/>
    <w:bookmarkStart w:id="68" w:name="điều-19.-direct-execution-prohibition"/>
    <w:p>
      <w:pPr>
        <w:pStyle w:val="Heading2"/>
      </w:pPr>
      <w:r>
        <w:t xml:space="preserve">Điều 19. Direct Execution Prohibition</w:t>
      </w:r>
    </w:p>
    <w:p>
      <w:pPr>
        <w:pStyle w:val="FirstParagraph"/>
      </w:pPr>
      <w:r>
        <w:t xml:space="preserve">Cấm:</w:t>
      </w:r>
    </w:p>
    <w:p>
      <w:pPr>
        <w:pStyle w:val="Compact"/>
        <w:numPr>
          <w:ilvl w:val="0"/>
          <w:numId w:val="1020"/>
        </w:numPr>
      </w:pPr>
      <w:r>
        <w:t xml:space="preserve">Direct Broker Call</w:t>
      </w:r>
    </w:p>
    <w:p>
      <w:pPr>
        <w:pStyle w:val="Compact"/>
        <w:numPr>
          <w:ilvl w:val="0"/>
          <w:numId w:val="1020"/>
        </w:numPr>
      </w:pPr>
      <w:r>
        <w:t xml:space="preserve">Direct Exchange Call</w:t>
      </w:r>
    </w:p>
    <w:p>
      <w:pPr>
        <w:pStyle w:val="Compact"/>
        <w:numPr>
          <w:ilvl w:val="0"/>
          <w:numId w:val="1020"/>
        </w:numPr>
      </w:pPr>
      <w:r>
        <w:t xml:space="preserve">Direct Order Path</w:t>
      </w:r>
    </w:p>
    <w:p>
      <w:pPr>
        <w:pStyle w:val="Compact"/>
        <w:numPr>
          <w:ilvl w:val="0"/>
          <w:numId w:val="1020"/>
        </w:numPr>
      </w:pPr>
      <w:r>
        <w:t xml:space="preserve">Direct Runtime Override</w:t>
      </w:r>
    </w:p>
    <w:p>
      <w:pPr>
        <w:pStyle w:val="FirstParagraph"/>
      </w:pPr>
      <w:r>
        <w:t xml:space="preserve">ngoài các cơ chế được phê duyệt.</w:t>
      </w:r>
    </w:p>
    <w:p>
      <w:r>
        <w:pict>
          <v:rect style="width:0;height:1.5pt" o:hralign="center" o:hrstd="t" o:hr="t"/>
        </w:pict>
      </w:r>
    </w:p>
    <w:bookmarkEnd w:id="68"/>
    <w:bookmarkStart w:id="69" w:name="điều-20.-fail-closed-security"/>
    <w:p>
      <w:pPr>
        <w:pStyle w:val="Heading2"/>
      </w:pPr>
      <w:r>
        <w:t xml:space="preserve">Điều 20. Fail Closed Security</w:t>
      </w:r>
    </w:p>
    <w:p>
      <w:pPr>
        <w:pStyle w:val="FirstParagraph"/>
      </w:pPr>
      <w:r>
        <w:t xml:space="preserve">Khi:</w:t>
      </w:r>
    </w:p>
    <w:p>
      <w:pPr>
        <w:pStyle w:val="Compact"/>
        <w:numPr>
          <w:ilvl w:val="0"/>
          <w:numId w:val="1021"/>
        </w:numPr>
      </w:pPr>
      <w:r>
        <w:t xml:space="preserve">Credential Invalid</w:t>
      </w:r>
    </w:p>
    <w:p>
      <w:pPr>
        <w:pStyle w:val="Compact"/>
        <w:numPr>
          <w:ilvl w:val="0"/>
          <w:numId w:val="1021"/>
        </w:numPr>
      </w:pPr>
      <w:r>
        <w:t xml:space="preserve">Authorization Invalid</w:t>
      </w:r>
    </w:p>
    <w:p>
      <w:pPr>
        <w:pStyle w:val="Compact"/>
        <w:numPr>
          <w:ilvl w:val="0"/>
          <w:numId w:val="1021"/>
        </w:numPr>
      </w:pPr>
      <w:r>
        <w:t xml:space="preserve">Governance Invalid</w:t>
      </w:r>
    </w:p>
    <w:p>
      <w:pPr>
        <w:pStyle w:val="Compact"/>
        <w:numPr>
          <w:ilvl w:val="0"/>
          <w:numId w:val="1021"/>
        </w:numPr>
      </w:pPr>
      <w:r>
        <w:t xml:space="preserve">Unknown Mode</w:t>
      </w:r>
    </w:p>
    <w:p>
      <w:pPr>
        <w:pStyle w:val="Compact"/>
        <w:numPr>
          <w:ilvl w:val="0"/>
          <w:numId w:val="1021"/>
        </w:numPr>
      </w:pPr>
      <w:r>
        <w:t xml:space="preserve">Security Breach</w:t>
      </w:r>
    </w:p>
    <w:p>
      <w:pPr>
        <w:pStyle w:val="FirstParagraph"/>
      </w:pPr>
      <w:r>
        <w:t xml:space="preserve">thì:</w:t>
      </w:r>
    </w:p>
    <w:p>
      <w:pPr>
        <w:pStyle w:val="BodyText"/>
      </w:pPr>
      <w:r>
        <w:t xml:space="preserve">NO EXECUTION</w:t>
      </w:r>
    </w:p>
    <w:p>
      <w:r>
        <w:pict>
          <v:rect style="width:0;height:1.5pt" o:hralign="center" o:hrstd="t" o:hr="t"/>
        </w:pict>
      </w:r>
    </w:p>
    <w:bookmarkEnd w:id="69"/>
    <w:bookmarkEnd w:id="70"/>
    <w:bookmarkStart w:id="71" w:name="chương-viii"/>
    <w:p>
      <w:pPr>
        <w:pStyle w:val="Heading1"/>
      </w:pPr>
      <w:r>
        <w:t xml:space="preserve">CHƯƠNG VIII</w:t>
      </w:r>
    </w:p>
    <w:bookmarkEnd w:id="71"/>
    <w:bookmarkStart w:id="75" w:name="knowledge-security"/>
    <w:p>
      <w:pPr>
        <w:pStyle w:val="Heading1"/>
      </w:pPr>
      <w:r>
        <w:t xml:space="preserve">KNOWLEDGE SECURITY</w:t>
      </w:r>
    </w:p>
    <w:bookmarkStart w:id="72" w:name="điều-21.-knowledge-protection"/>
    <w:p>
      <w:pPr>
        <w:pStyle w:val="Heading2"/>
      </w:pPr>
      <w:r>
        <w:t xml:space="preserve">Điều 21. Knowledge Protection</w:t>
      </w:r>
    </w:p>
    <w:p>
      <w:pPr>
        <w:pStyle w:val="FirstParagraph"/>
      </w:pPr>
      <w:r>
        <w:t xml:space="preserve">Memory, Dataset, Lesson và Documentation là tài sản quốc gia.</w:t>
      </w:r>
    </w:p>
    <w:p>
      <w:r>
        <w:pict>
          <v:rect style="width:0;height:1.5pt" o:hralign="center" o:hrstd="t" o:hr="t"/>
        </w:pict>
      </w:r>
    </w:p>
    <w:bookmarkEnd w:id="72"/>
    <w:bookmarkStart w:id="73" w:name="điều-22.-dataset-integrity"/>
    <w:p>
      <w:pPr>
        <w:pStyle w:val="Heading2"/>
      </w:pPr>
      <w:r>
        <w:t xml:space="preserve">Điều 22. Dataset Integrity</w:t>
      </w:r>
    </w:p>
    <w:p>
      <w:pPr>
        <w:pStyle w:val="FirstParagraph"/>
      </w:pPr>
      <w:r>
        <w:t xml:space="preserve">Mọi Dataset phải có:</w:t>
      </w:r>
    </w:p>
    <w:p>
      <w:pPr>
        <w:pStyle w:val="Compact"/>
        <w:numPr>
          <w:ilvl w:val="0"/>
          <w:numId w:val="1022"/>
        </w:numPr>
      </w:pPr>
      <w:r>
        <w:t xml:space="preserve">Source</w:t>
      </w:r>
    </w:p>
    <w:p>
      <w:pPr>
        <w:pStyle w:val="Compact"/>
        <w:numPr>
          <w:ilvl w:val="0"/>
          <w:numId w:val="1022"/>
        </w:numPr>
      </w:pPr>
      <w:r>
        <w:t xml:space="preserve">Hash</w:t>
      </w:r>
    </w:p>
    <w:p>
      <w:pPr>
        <w:pStyle w:val="Compact"/>
        <w:numPr>
          <w:ilvl w:val="0"/>
          <w:numId w:val="1022"/>
        </w:numPr>
      </w:pPr>
      <w:r>
        <w:t xml:space="preserve">Version</w:t>
      </w:r>
    </w:p>
    <w:p>
      <w:pPr>
        <w:pStyle w:val="Compact"/>
        <w:numPr>
          <w:ilvl w:val="0"/>
          <w:numId w:val="1022"/>
        </w:numPr>
      </w:pPr>
      <w:r>
        <w:t xml:space="preserve">Reviewer</w:t>
      </w:r>
    </w:p>
    <w:p>
      <w:pPr>
        <w:pStyle w:val="Compact"/>
        <w:numPr>
          <w:ilvl w:val="0"/>
          <w:numId w:val="1022"/>
        </w:numPr>
      </w:pPr>
      <w:r>
        <w:t xml:space="preserve">Validation Result</w:t>
      </w:r>
    </w:p>
    <w:p>
      <w:r>
        <w:pict>
          <v:rect style="width:0;height:1.5pt" o:hralign="center" o:hrstd="t" o:hr="t"/>
        </w:pict>
      </w:r>
    </w:p>
    <w:bookmarkEnd w:id="73"/>
    <w:bookmarkStart w:id="74" w:name="điều-23.-poisoning-prevention"/>
    <w:p>
      <w:pPr>
        <w:pStyle w:val="Heading2"/>
      </w:pPr>
      <w:r>
        <w:t xml:space="preserve">Điều 23. Poisoning Prevention</w:t>
      </w:r>
    </w:p>
    <w:p>
      <w:pPr>
        <w:pStyle w:val="FirstParagraph"/>
      </w:pPr>
      <w:r>
        <w:t xml:space="preserve">Dataset hoặc Lesson chưa được xác thực:</w:t>
      </w:r>
    </w:p>
    <w:p>
      <w:pPr>
        <w:pStyle w:val="BodyText"/>
      </w:pPr>
      <w:r>
        <w:t xml:space="preserve">Không được dùng cho Production Decision.</w:t>
      </w:r>
    </w:p>
    <w:p>
      <w:r>
        <w:pict>
          <v:rect style="width:0;height:1.5pt" o:hralign="center" o:hrstd="t" o:hr="t"/>
        </w:pict>
      </w:r>
    </w:p>
    <w:bookmarkEnd w:id="74"/>
    <w:bookmarkEnd w:id="75"/>
    <w:bookmarkStart w:id="76" w:name="chương-ix"/>
    <w:p>
      <w:pPr>
        <w:pStyle w:val="Heading1"/>
      </w:pPr>
      <w:r>
        <w:t xml:space="preserve">CHƯƠNG IX</w:t>
      </w:r>
    </w:p>
    <w:bookmarkEnd w:id="76"/>
    <w:bookmarkStart w:id="80" w:name="agent-security"/>
    <w:p>
      <w:pPr>
        <w:pStyle w:val="Heading1"/>
      </w:pPr>
      <w:r>
        <w:t xml:space="preserve">AGENT SECURITY</w:t>
      </w:r>
    </w:p>
    <w:bookmarkStart w:id="77" w:name="điều-24.-agent-accountability"/>
    <w:p>
      <w:pPr>
        <w:pStyle w:val="Heading2"/>
      </w:pPr>
      <w:r>
        <w:t xml:space="preserve">Điều 24. Agent Accountability</w:t>
      </w:r>
    </w:p>
    <w:p>
      <w:pPr>
        <w:pStyle w:val="FirstParagraph"/>
      </w:pPr>
      <w:r>
        <w:t xml:space="preserve">Mọi Agent phải:</w:t>
      </w:r>
    </w:p>
    <w:p>
      <w:pPr>
        <w:pStyle w:val="Compact"/>
        <w:numPr>
          <w:ilvl w:val="0"/>
          <w:numId w:val="1023"/>
        </w:numPr>
      </w:pPr>
      <w:r>
        <w:t xml:space="preserve">có danh tính</w:t>
      </w:r>
    </w:p>
    <w:p>
      <w:pPr>
        <w:pStyle w:val="Compact"/>
        <w:numPr>
          <w:ilvl w:val="0"/>
          <w:numId w:val="1023"/>
        </w:numPr>
      </w:pPr>
      <w:r>
        <w:t xml:space="preserve">có trách nhiệm</w:t>
      </w:r>
    </w:p>
    <w:p>
      <w:pPr>
        <w:pStyle w:val="Compact"/>
        <w:numPr>
          <w:ilvl w:val="0"/>
          <w:numId w:val="1023"/>
        </w:numPr>
      </w:pPr>
      <w:r>
        <w:t xml:space="preserve">có audit trail</w:t>
      </w:r>
    </w:p>
    <w:p>
      <w:r>
        <w:pict>
          <v:rect style="width:0;height:1.5pt" o:hralign="center" o:hrstd="t" o:hr="t"/>
        </w:pict>
      </w:r>
    </w:p>
    <w:bookmarkEnd w:id="77"/>
    <w:bookmarkStart w:id="78" w:name="điều-25.-agent-restrictions"/>
    <w:p>
      <w:pPr>
        <w:pStyle w:val="Heading2"/>
      </w:pPr>
      <w:r>
        <w:t xml:space="preserve">Điều 25. Agent Restrictions</w:t>
      </w:r>
    </w:p>
    <w:p>
      <w:pPr>
        <w:pStyle w:val="FirstParagraph"/>
      </w:pPr>
      <w:r>
        <w:t xml:space="preserve">Không Agent nào được:</w:t>
      </w:r>
    </w:p>
    <w:p>
      <w:pPr>
        <w:pStyle w:val="Compact"/>
        <w:numPr>
          <w:ilvl w:val="0"/>
          <w:numId w:val="1024"/>
        </w:numPr>
      </w:pPr>
      <w:r>
        <w:t xml:space="preserve">tự mở rộng quyền lực</w:t>
      </w:r>
    </w:p>
    <w:p>
      <w:pPr>
        <w:pStyle w:val="Compact"/>
        <w:numPr>
          <w:ilvl w:val="0"/>
          <w:numId w:val="1024"/>
        </w:numPr>
      </w:pPr>
      <w:r>
        <w:t xml:space="preserve">tự sửa Hiến pháp</w:t>
      </w:r>
    </w:p>
    <w:p>
      <w:pPr>
        <w:pStyle w:val="Compact"/>
        <w:numPr>
          <w:ilvl w:val="0"/>
          <w:numId w:val="1024"/>
        </w:numPr>
      </w:pPr>
      <w:r>
        <w:t xml:space="preserve">tự ban hành luật</w:t>
      </w:r>
    </w:p>
    <w:p>
      <w:pPr>
        <w:pStyle w:val="Compact"/>
        <w:numPr>
          <w:ilvl w:val="0"/>
          <w:numId w:val="1024"/>
        </w:numPr>
      </w:pPr>
      <w:r>
        <w:t xml:space="preserve">tự cấp quyền cho chính mình</w:t>
      </w:r>
    </w:p>
    <w:p>
      <w:r>
        <w:pict>
          <v:rect style="width:0;height:1.5pt" o:hralign="center" o:hrstd="t" o:hr="t"/>
        </w:pict>
      </w:r>
    </w:p>
    <w:bookmarkEnd w:id="78"/>
    <w:bookmarkStart w:id="79" w:name="điều-26.-agent-isolation"/>
    <w:p>
      <w:pPr>
        <w:pStyle w:val="Heading2"/>
      </w:pPr>
      <w:r>
        <w:t xml:space="preserve">Điều 26. Agent Isolation</w:t>
      </w:r>
    </w:p>
    <w:p>
      <w:pPr>
        <w:pStyle w:val="FirstParagraph"/>
      </w:pPr>
      <w:r>
        <w:t xml:space="preserve">Agent phải hoạt động trong phạm vi nhiệm vụ được giao.</w:t>
      </w:r>
    </w:p>
    <w:p>
      <w:r>
        <w:pict>
          <v:rect style="width:0;height:1.5pt" o:hralign="center" o:hrstd="t" o:hr="t"/>
        </w:pict>
      </w:r>
    </w:p>
    <w:bookmarkEnd w:id="79"/>
    <w:bookmarkEnd w:id="80"/>
    <w:bookmarkStart w:id="81" w:name="chương-x"/>
    <w:p>
      <w:pPr>
        <w:pStyle w:val="Heading1"/>
      </w:pPr>
      <w:r>
        <w:t xml:space="preserve">CHƯƠNG X</w:t>
      </w:r>
    </w:p>
    <w:bookmarkEnd w:id="81"/>
    <w:bookmarkStart w:id="84" w:name="supply-chain-security"/>
    <w:p>
      <w:pPr>
        <w:pStyle w:val="Heading1"/>
      </w:pPr>
      <w:r>
        <w:t xml:space="preserve">SUPPLY CHAIN SECURITY</w:t>
      </w:r>
    </w:p>
    <w:bookmarkStart w:id="82" w:name="điều-27.-external-dependency"/>
    <w:p>
      <w:pPr>
        <w:pStyle w:val="Heading2"/>
      </w:pPr>
      <w:r>
        <w:t xml:space="preserve">Điều 27. External Dependency</w:t>
      </w:r>
    </w:p>
    <w:p>
      <w:pPr>
        <w:pStyle w:val="FirstParagraph"/>
      </w:pPr>
      <w:r>
        <w:t xml:space="preserve">Mọi dependency bên ngoài đều được coi là nguồn rủi ro.</w:t>
      </w:r>
    </w:p>
    <w:p>
      <w:r>
        <w:pict>
          <v:rect style="width:0;height:1.5pt" o:hralign="center" o:hrstd="t" o:hr="t"/>
        </w:pict>
      </w:r>
    </w:p>
    <w:bookmarkEnd w:id="82"/>
    <w:bookmarkStart w:id="83" w:name="điều-28.-verification-requirement"/>
    <w:p>
      <w:pPr>
        <w:pStyle w:val="Heading2"/>
      </w:pPr>
      <w:r>
        <w:t xml:space="preserve">Điều 28. Verification Requirement</w:t>
      </w:r>
    </w:p>
    <w:p>
      <w:pPr>
        <w:pStyle w:val="FirstParagraph"/>
      </w:pPr>
      <w:r>
        <w:t xml:space="preserve">Dependency mới phải được:</w:t>
      </w:r>
    </w:p>
    <w:p>
      <w:pPr>
        <w:pStyle w:val="Compact"/>
        <w:numPr>
          <w:ilvl w:val="0"/>
          <w:numId w:val="1025"/>
        </w:numPr>
      </w:pPr>
      <w:r>
        <w:t xml:space="preserve">đánh giá</w:t>
      </w:r>
    </w:p>
    <w:p>
      <w:pPr>
        <w:pStyle w:val="Compact"/>
        <w:numPr>
          <w:ilvl w:val="0"/>
          <w:numId w:val="1025"/>
        </w:numPr>
      </w:pPr>
      <w:r>
        <w:t xml:space="preserve">kiểm tra</w:t>
      </w:r>
    </w:p>
    <w:p>
      <w:pPr>
        <w:pStyle w:val="Compact"/>
        <w:numPr>
          <w:ilvl w:val="0"/>
          <w:numId w:val="1025"/>
        </w:numPr>
      </w:pPr>
      <w:r>
        <w:t xml:space="preserve">phê duyệt</w:t>
      </w:r>
    </w:p>
    <w:p>
      <w:pPr>
        <w:pStyle w:val="FirstParagraph"/>
      </w:pPr>
      <w:r>
        <w:t xml:space="preserve">trước khi đưa vào Production.</w:t>
      </w:r>
    </w:p>
    <w:p>
      <w:r>
        <w:pict>
          <v:rect style="width:0;height:1.5pt" o:hralign="center" o:hrstd="t" o:hr="t"/>
        </w:pict>
      </w:r>
    </w:p>
    <w:bookmarkEnd w:id="83"/>
    <w:bookmarkEnd w:id="84"/>
    <w:bookmarkStart w:id="85" w:name="chương-xi"/>
    <w:p>
      <w:pPr>
        <w:pStyle w:val="Heading1"/>
      </w:pPr>
      <w:r>
        <w:t xml:space="preserve">CHƯƠNG XI</w:t>
      </w:r>
    </w:p>
    <w:bookmarkEnd w:id="85"/>
    <w:bookmarkStart w:id="89" w:name="security-incident-response"/>
    <w:p>
      <w:pPr>
        <w:pStyle w:val="Heading1"/>
      </w:pPr>
      <w:r>
        <w:t xml:space="preserve">SECURITY INCIDENT RESPONSE</w:t>
      </w:r>
    </w:p>
    <w:bookmarkStart w:id="86" w:name="điều-29.-incident-classification"/>
    <w:p>
      <w:pPr>
        <w:pStyle w:val="Heading2"/>
      </w:pPr>
      <w:r>
        <w:t xml:space="preserve">Điều 29. Incident Classification</w:t>
      </w:r>
    </w:p>
    <w:p>
      <w:pPr>
        <w:pStyle w:val="FirstParagraph"/>
      </w:pPr>
      <w:r>
        <w:t xml:space="preserve">Incident được phân loại:</w:t>
      </w:r>
    </w:p>
    <w:p>
      <w:pPr>
        <w:pStyle w:val="Compact"/>
        <w:numPr>
          <w:ilvl w:val="0"/>
          <w:numId w:val="1026"/>
        </w:numPr>
      </w:pPr>
      <w:r>
        <w:t xml:space="preserve">Minor</w:t>
      </w:r>
    </w:p>
    <w:p>
      <w:pPr>
        <w:pStyle w:val="Compact"/>
        <w:numPr>
          <w:ilvl w:val="0"/>
          <w:numId w:val="1026"/>
        </w:numPr>
      </w:pPr>
      <w:r>
        <w:t xml:space="preserve">Major</w:t>
      </w:r>
    </w:p>
    <w:p>
      <w:pPr>
        <w:pStyle w:val="Compact"/>
        <w:numPr>
          <w:ilvl w:val="0"/>
          <w:numId w:val="1026"/>
        </w:numPr>
      </w:pPr>
      <w:r>
        <w:t xml:space="preserve">Critical</w:t>
      </w:r>
    </w:p>
    <w:p>
      <w:pPr>
        <w:pStyle w:val="Compact"/>
        <w:numPr>
          <w:ilvl w:val="0"/>
          <w:numId w:val="1026"/>
        </w:numPr>
      </w:pPr>
      <w:r>
        <w:t xml:space="preserve">Catastrophic</w:t>
      </w:r>
    </w:p>
    <w:p>
      <w:r>
        <w:pict>
          <v:rect style="width:0;height:1.5pt" o:hralign="center" o:hrstd="t" o:hr="t"/>
        </w:pict>
      </w:r>
    </w:p>
    <w:bookmarkEnd w:id="86"/>
    <w:bookmarkStart w:id="87" w:name="điều-30.-critical-incident"/>
    <w:p>
      <w:pPr>
        <w:pStyle w:val="Heading2"/>
      </w:pPr>
      <w:r>
        <w:t xml:space="preserve">Điều 30. Critical Incident</w:t>
      </w:r>
    </w:p>
    <w:p>
      <w:pPr>
        <w:pStyle w:val="FirstParagraph"/>
      </w:pPr>
      <w:r>
        <w:t xml:space="preserve">Bắt buộc:</w:t>
      </w:r>
    </w:p>
    <w:p>
      <w:pPr>
        <w:pStyle w:val="BodyText"/>
      </w:pPr>
      <w:r>
        <w:t xml:space="preserve">Detect</w:t>
      </w:r>
      <w:r>
        <w:t xml:space="preserve"> </w:t>
      </w:r>
      <w:r>
        <w:t xml:space="preserve">↓</w:t>
      </w:r>
      <w:r>
        <w:t xml:space="preserve"> </w:t>
      </w:r>
      <w:r>
        <w:t xml:space="preserve">Contain</w:t>
      </w:r>
      <w:r>
        <w:t xml:space="preserve"> </w:t>
      </w:r>
      <w:r>
        <w:t xml:space="preserve">↓</w:t>
      </w:r>
      <w:r>
        <w:t xml:space="preserve"> </w:t>
      </w:r>
      <w:r>
        <w:t xml:space="preserve">Investigate</w:t>
      </w:r>
      <w:r>
        <w:t xml:space="preserve"> </w:t>
      </w:r>
      <w:r>
        <w:t xml:space="preserve">↓</w:t>
      </w:r>
      <w:r>
        <w:t xml:space="preserve"> </w:t>
      </w:r>
      <w:r>
        <w:t xml:space="preserve">Mitigate</w:t>
      </w:r>
      <w:r>
        <w:t xml:space="preserve"> </w:t>
      </w:r>
      <w:r>
        <w:t xml:space="preserve">↓</w:t>
      </w:r>
      <w:r>
        <w:t xml:space="preserve"> </w:t>
      </w:r>
      <w:r>
        <w:t xml:space="preserve">Recover</w:t>
      </w:r>
      <w:r>
        <w:t xml:space="preserve"> </w:t>
      </w:r>
      <w:r>
        <w:t xml:space="preserve">↓</w:t>
      </w:r>
      <w:r>
        <w:t xml:space="preserve"> </w:t>
      </w:r>
      <w:r>
        <w:t xml:space="preserve">Report</w:t>
      </w:r>
    </w:p>
    <w:p>
      <w:r>
        <w:pict>
          <v:rect style="width:0;height:1.5pt" o:hralign="center" o:hrstd="t" o:hr="t"/>
        </w:pict>
      </w:r>
    </w:p>
    <w:bookmarkEnd w:id="87"/>
    <w:bookmarkStart w:id="88" w:name="điều-31.-catastrophic-incident"/>
    <w:p>
      <w:pPr>
        <w:pStyle w:val="Heading2"/>
      </w:pPr>
      <w:r>
        <w:t xml:space="preserve">Điều 31. Catastrophic Incident</w:t>
      </w:r>
    </w:p>
    <w:p>
      <w:pPr>
        <w:pStyle w:val="FirstParagraph"/>
      </w:pPr>
      <w:r>
        <w:t xml:space="preserve">Bắt buộc báo cáo:</w:t>
      </w:r>
    </w:p>
    <w:p>
      <w:pPr>
        <w:pStyle w:val="Compact"/>
        <w:numPr>
          <w:ilvl w:val="0"/>
          <w:numId w:val="1027"/>
        </w:numPr>
      </w:pPr>
      <w:r>
        <w:t xml:space="preserve">Janus</w:t>
      </w:r>
    </w:p>
    <w:p>
      <w:pPr>
        <w:pStyle w:val="Compact"/>
        <w:numPr>
          <w:ilvl w:val="0"/>
          <w:numId w:val="1027"/>
        </w:numPr>
      </w:pPr>
      <w:r>
        <w:t xml:space="preserve">Sage</w:t>
      </w:r>
    </w:p>
    <w:p>
      <w:pPr>
        <w:pStyle w:val="Compact"/>
        <w:numPr>
          <w:ilvl w:val="0"/>
          <w:numId w:val="1027"/>
        </w:numPr>
      </w:pPr>
      <w:r>
        <w:t xml:space="preserve">Hùng Vương</w:t>
      </w:r>
    </w:p>
    <w:p>
      <w:pPr>
        <w:pStyle w:val="FirstParagraph"/>
      </w:pPr>
      <w:r>
        <w:t xml:space="preserve">ngay lập tức.</w:t>
      </w:r>
    </w:p>
    <w:p>
      <w:r>
        <w:pict>
          <v:rect style="width:0;height:1.5pt" o:hralign="center" o:hrstd="t" o:hr="t"/>
        </w:pict>
      </w:r>
    </w:p>
    <w:bookmarkEnd w:id="88"/>
    <w:bookmarkEnd w:id="89"/>
    <w:bookmarkStart w:id="90" w:name="chương-xii"/>
    <w:p>
      <w:pPr>
        <w:pStyle w:val="Heading1"/>
      </w:pPr>
      <w:r>
        <w:t xml:space="preserve">CHƯƠNG XII</w:t>
      </w:r>
    </w:p>
    <w:bookmarkEnd w:id="90"/>
    <w:bookmarkStart w:id="94" w:name="security-audit"/>
    <w:p>
      <w:pPr>
        <w:pStyle w:val="Heading1"/>
      </w:pPr>
      <w:r>
        <w:t xml:space="preserve">SECURITY AUDIT</w:t>
      </w:r>
    </w:p>
    <w:bookmarkStart w:id="91" w:name="điều-32.-audit-trail"/>
    <w:p>
      <w:pPr>
        <w:pStyle w:val="Heading2"/>
      </w:pPr>
      <w:r>
        <w:t xml:space="preserve">Điều 32. Audit Trail</w:t>
      </w:r>
    </w:p>
    <w:p>
      <w:pPr>
        <w:pStyle w:val="FirstParagraph"/>
      </w:pPr>
      <w:r>
        <w:t xml:space="preserve">Mọi sự kiện an ninh phải được ghi nhận.</w:t>
      </w:r>
    </w:p>
    <w:p>
      <w:r>
        <w:pict>
          <v:rect style="width:0;height:1.5pt" o:hralign="center" o:hrstd="t" o:hr="t"/>
        </w:pict>
      </w:r>
    </w:p>
    <w:bookmarkEnd w:id="91"/>
    <w:bookmarkStart w:id="92" w:name="điều-33.-immutable-audit"/>
    <w:p>
      <w:pPr>
        <w:pStyle w:val="Heading2"/>
      </w:pPr>
      <w:r>
        <w:t xml:space="preserve">Điều 33. Immutable Audit</w:t>
      </w:r>
    </w:p>
    <w:p>
      <w:pPr>
        <w:pStyle w:val="FirstParagraph"/>
      </w:pPr>
      <w:r>
        <w:t xml:space="preserve">Audit Log là append-only.</w:t>
      </w:r>
    </w:p>
    <w:p>
      <w:pPr>
        <w:pStyle w:val="BodyText"/>
      </w:pPr>
      <w:r>
        <w:t xml:space="preserve">Không được:</w:t>
      </w:r>
    </w:p>
    <w:p>
      <w:pPr>
        <w:pStyle w:val="Compact"/>
        <w:numPr>
          <w:ilvl w:val="0"/>
          <w:numId w:val="1028"/>
        </w:numPr>
      </w:pPr>
      <w:r>
        <w:t xml:space="preserve">sửa</w:t>
      </w:r>
    </w:p>
    <w:p>
      <w:pPr>
        <w:pStyle w:val="Compact"/>
        <w:numPr>
          <w:ilvl w:val="0"/>
          <w:numId w:val="1028"/>
        </w:numPr>
      </w:pPr>
      <w:r>
        <w:t xml:space="preserve">ghi đè</w:t>
      </w:r>
    </w:p>
    <w:p>
      <w:pPr>
        <w:pStyle w:val="Compact"/>
        <w:numPr>
          <w:ilvl w:val="0"/>
          <w:numId w:val="1028"/>
        </w:numPr>
      </w:pPr>
      <w:r>
        <w:t xml:space="preserve">xóa</w:t>
      </w:r>
    </w:p>
    <w:p>
      <w:r>
        <w:pict>
          <v:rect style="width:0;height:1.5pt" o:hralign="center" o:hrstd="t" o:hr="t"/>
        </w:pict>
      </w:r>
    </w:p>
    <w:bookmarkEnd w:id="92"/>
    <w:bookmarkStart w:id="93" w:name="điều-34.-retention"/>
    <w:p>
      <w:pPr>
        <w:pStyle w:val="Heading2"/>
      </w:pPr>
      <w:r>
        <w:t xml:space="preserve">Điều 34. Retention</w:t>
      </w:r>
    </w:p>
    <w:p>
      <w:pPr>
        <w:pStyle w:val="FirstParagraph"/>
      </w:pPr>
      <w:r>
        <w:t xml:space="preserve">Audit Log là tài sản quốc gia.</w:t>
      </w:r>
    </w:p>
    <w:p>
      <w:pPr>
        <w:pStyle w:val="BodyText"/>
      </w:pPr>
      <w:r>
        <w:t xml:space="preserve">Chỉ được:</w:t>
      </w:r>
    </w:p>
    <w:p>
      <w:pPr>
        <w:pStyle w:val="Compact"/>
        <w:numPr>
          <w:ilvl w:val="0"/>
          <w:numId w:val="1029"/>
        </w:numPr>
      </w:pPr>
      <w:r>
        <w:t xml:space="preserve">lưu trữ</w:t>
      </w:r>
    </w:p>
    <w:p>
      <w:pPr>
        <w:pStyle w:val="Compact"/>
        <w:numPr>
          <w:ilvl w:val="0"/>
          <w:numId w:val="1029"/>
        </w:numPr>
      </w:pPr>
      <w:r>
        <w:t xml:space="preserve">archive</w:t>
      </w:r>
    </w:p>
    <w:p>
      <w:pPr>
        <w:pStyle w:val="Compact"/>
        <w:numPr>
          <w:ilvl w:val="0"/>
          <w:numId w:val="1029"/>
        </w:numPr>
      </w:pPr>
      <w:r>
        <w:t xml:space="preserve">khóa</w:t>
      </w:r>
    </w:p>
    <w:p>
      <w:pPr>
        <w:pStyle w:val="FirstParagraph"/>
      </w:pPr>
      <w:r>
        <w:t xml:space="preserve">theo quy định.</w:t>
      </w:r>
    </w:p>
    <w:p>
      <w:r>
        <w:pict>
          <v:rect style="width:0;height:1.5pt" o:hralign="center" o:hrstd="t" o:hr="t"/>
        </w:pict>
      </w:r>
    </w:p>
    <w:bookmarkEnd w:id="93"/>
    <w:bookmarkEnd w:id="94"/>
    <w:bookmarkStart w:id="95" w:name="chương-xiii"/>
    <w:p>
      <w:pPr>
        <w:pStyle w:val="Heading1"/>
      </w:pPr>
      <w:r>
        <w:t xml:space="preserve">CHƯƠNG XIII</w:t>
      </w:r>
    </w:p>
    <w:bookmarkEnd w:id="95"/>
    <w:bookmarkStart w:id="98" w:name="hiệu-lực"/>
    <w:p>
      <w:pPr>
        <w:pStyle w:val="Heading1"/>
      </w:pPr>
      <w:r>
        <w:t xml:space="preserve">HIỆU LỰC</w:t>
      </w:r>
    </w:p>
    <w:bookmarkStart w:id="96" w:name="điều-35.-hiệu-lực"/>
    <w:p>
      <w:pPr>
        <w:pStyle w:val="Heading2"/>
      </w:pPr>
      <w:r>
        <w:t xml:space="preserve">Điều 35. Hiệu lực</w:t>
      </w:r>
    </w:p>
    <w:p>
      <w:pPr>
        <w:pStyle w:val="FirstParagraph"/>
      </w:pPr>
      <w:r>
        <w:t xml:space="preserve">Security Law có hiệu lực kể từ ngày được Hùng Vương phê duyệt.</w:t>
      </w:r>
    </w:p>
    <w:p>
      <w:r>
        <w:pict>
          <v:rect style="width:0;height:1.5pt" o:hralign="center" o:hrstd="t" o:hr="t"/>
        </w:pict>
      </w:r>
    </w:p>
    <w:bookmarkEnd w:id="96"/>
    <w:bookmarkStart w:id="97" w:name="điều-36.-trạng-thái"/>
    <w:p>
      <w:pPr>
        <w:pStyle w:val="Heading2"/>
      </w:pPr>
      <w:r>
        <w:t xml:space="preserve">Điều 36. Trạng thái</w:t>
      </w:r>
    </w:p>
    <w:p>
      <w:pPr>
        <w:pStyle w:val="FirstParagraph"/>
      </w:pPr>
      <w:r>
        <w:t xml:space="preserve">Document:</w:t>
      </w:r>
      <w:r>
        <w:t xml:space="preserve"> </w:t>
      </w:r>
      <w:r>
        <w:t xml:space="preserve">ALKASIK_SECURITY_LAW_v1.0 FINAL</w:t>
      </w:r>
    </w:p>
    <w:p>
      <w:pPr>
        <w:pStyle w:val="BodyText"/>
      </w:pPr>
      <w:r>
        <w:t xml:space="preserve">Status:</w:t>
      </w:r>
      <w:r>
        <w:t xml:space="preserve"> </w:t>
      </w:r>
      <w:r>
        <w:t xml:space="preserve">ACTIVE</w:t>
      </w:r>
    </w:p>
    <w:p>
      <w:pPr>
        <w:pStyle w:val="BodyText"/>
      </w:pPr>
      <w:r>
        <w:t xml:space="preserve">Authority:</w:t>
      </w:r>
      <w:r>
        <w:t xml:space="preserve"> </w:t>
      </w:r>
      <w:r>
        <w:t xml:space="preserve">Derived From Constitution v1.1 FINAL</w:t>
      </w:r>
    </w:p>
    <w:p>
      <w:pPr>
        <w:pStyle w:val="BodyText"/>
      </w:pPr>
      <w:r>
        <w:t xml:space="preserve">Governance:</w:t>
      </w:r>
      <w:r>
        <w:t xml:space="preserve"> </w:t>
      </w:r>
      <w:r>
        <w:t xml:space="preserve">Derived From Governance Charter v1.1 FINAL</w:t>
      </w:r>
    </w:p>
    <w:p>
      <w:pPr>
        <w:pStyle w:val="BodyText"/>
      </w:pPr>
      <w:r>
        <w:t xml:space="preserve">Risk:</w:t>
      </w:r>
      <w:r>
        <w:t xml:space="preserve"> </w:t>
      </w:r>
      <w:r>
        <w:t xml:space="preserve">Derived From Risk Law v1.0 FINAL</w:t>
      </w:r>
    </w:p>
    <w:p>
      <w:pPr>
        <w:pStyle w:val="BodyText"/>
      </w:pPr>
      <w:r>
        <w:t xml:space="preserve">Execution:</w:t>
      </w:r>
      <w:r>
        <w:t xml:space="preserve"> </w:t>
      </w:r>
      <w:r>
        <w:t xml:space="preserve">Derived From Execution Law v1.0 FINAL</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2026-06-06T04:12:56Z</dcterms:created>
  <dcterms:modified xsi:type="dcterms:W3CDTF">2026-06-06T04:12:56Z</dcterms:modified>
</cp:coreProperties>
</file>

<file path=docProps/custom.xml><?xml version="1.0" encoding="utf-8"?>
<Properties xmlns="http://schemas.openxmlformats.org/officeDocument/2006/custom-properties" xmlns:vt="http://schemas.openxmlformats.org/officeDocument/2006/docPropsVTypes"/>
</file>