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9.png" ContentType="image/png"/>
  <Override PartName="/word/media/rId86.png" ContentType="image/png"/>
  <Override PartName="/word/media/rId99.png" ContentType="image/png"/>
  <Override PartName="/word/media/rId96.svg" ContentType="image/svg+xml"/>
  <Override PartName="/word/media/rId103.svg" ContentType="image/svg+xml"/>
  <Override PartName="/word/media/rId107.svg" ContentType="image/svg+xml"/>
  <Override PartName="/word/media/rId111.svg" ContentType="image/svg+xml"/>
  <Override PartName="/word/media/rId116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Основы литературного программирования</w:t>
      </w:r>
    </w:p>
    <w:p>
      <w:pPr>
        <w:pStyle w:val="Author"/>
      </w:pPr>
      <w:r>
        <w:t xml:space="preserve">Аристова Арина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методологии литературного программирования: создание самодокументируемого кода, его компиляция в исполняемые файлы (чистый код, Jupyter Notebook) и генерация технической документации (Quarto) с возможностью параметризации вычислений.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Экспоненциальный рост — это процесс увеличения величины, при котором скорость роста в каждый момент времени пропорциональна текущему значению этой величины. Чем больше система, тем быстрее она растет.</w:t>
      </w:r>
    </w:p>
    <w:p>
      <w:pPr>
        <w:pStyle w:val="BodyText"/>
      </w:pPr>
      <w:r>
        <w:t xml:space="preserve">Дифференциальное уравнение модели: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Решение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Экспоненциальный рост — идеализированная модель. В реальности он не может продолжаться бесконечно из-за ограниченности ресурсов. После некоторого времени рост обычно замедляется и переходит в логистический рост (S-образная кривая).</w: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создание-проекта-drwatson"/>
    <w:p>
      <w:pPr>
        <w:pStyle w:val="Heading2"/>
      </w:pPr>
      <w:r>
        <w:t xml:space="preserve">4.1 Создание проекта DrWatson</w:t>
      </w:r>
    </w:p>
    <w:p>
      <w:pPr>
        <w:pStyle w:val="FirstParagraph"/>
      </w:pPr>
      <w:r>
        <w:t xml:space="preserve">Для выполнения работы необходимо создать проект с помощью пакета DrWatson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45650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6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пакета DrWatson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55409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проекта с помощью initialize_project</w:t>
            </w:r>
          </w:p>
          <w:bookmarkEnd w:id="30"/>
        </w:tc>
      </w:tr>
    </w:tbl>
    <w:p>
      <w:pPr>
        <w:pStyle w:val="BodyText"/>
      </w:pPr>
      <w:r>
        <w:t xml:space="preserve">Итоговая структура проекта DrWatson (</w:t>
      </w:r>
      <w:hyperlink w:anchor="fig-005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155409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Структура проекта DrWatson</w:t>
            </w:r>
          </w:p>
          <w:bookmarkEnd w:id="34"/>
        </w:tc>
      </w:tr>
    </w:tbl>
    <w:bookmarkEnd w:id="35"/>
    <w:bookmarkStart w:id="48" w:name="базовая-модель-экспоненциального-роста"/>
    <w:p>
      <w:pPr>
        <w:pStyle w:val="Heading2"/>
      </w:pPr>
      <w:r>
        <w:t xml:space="preserve">4.2 Базовая модель экспоненциального роста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scripts/01_exponential_growth.jl</w:t>
      </w:r>
      <w:r>
        <w:t xml:space="preserve"> </w:t>
      </w:r>
      <w:r>
        <w:t xml:space="preserve">в литературном стиле (</w:t>
      </w:r>
      <w:hyperlink w:anchor="fig-006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415194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scripts/01_exponential_growth.jl</w:t>
            </w:r>
          </w:p>
          <w:bookmarkEnd w:id="39"/>
        </w:tc>
      </w:tr>
    </w:tbl>
    <w:p>
      <w:pPr>
        <w:pStyle w:val="BodyText"/>
      </w:pPr>
      <w:r>
        <w:t xml:space="preserve">Скрипт выполнен, получены результаты: таблица значений и аналитическое время удвоения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7"/>
          <w:p>
            <w:pPr>
              <w:pStyle w:val="Compact"/>
              <w:jc w:val="center"/>
            </w:pPr>
            <w:r>
              <w:drawing>
                <wp:inline>
                  <wp:extent cx="3733800" cy="151583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5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выполнения скрипта в терминале</w:t>
            </w:r>
          </w:p>
          <w:bookmarkEnd w:id="43"/>
        </w:tc>
      </w:tr>
    </w:tbl>
    <w:p>
      <w:pPr>
        <w:pStyle w:val="BodyText"/>
      </w:pPr>
      <w:r>
        <w:t xml:space="preserve">Получен график экспоненциального роста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экспоненциального роста</w:t>
            </w:r>
          </w:p>
          <w:bookmarkEnd w:id="47"/>
        </w:tc>
      </w:tr>
    </w:tbl>
    <w:bookmarkEnd w:id="48"/>
    <w:bookmarkStart w:id="61" w:name="генерация-производных-форматов"/>
    <w:p>
      <w:pPr>
        <w:pStyle w:val="Heading2"/>
      </w:pPr>
      <w:r>
        <w:t xml:space="preserve">4.3 Генерация производных форматов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для генерации производных форматов 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314230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2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tangle.jl</w:t>
            </w:r>
          </w:p>
          <w:bookmarkEnd w:id="52"/>
        </w:tc>
      </w:tr>
    </w:tbl>
    <w:p>
      <w:pPr>
        <w:pStyle w:val="BodyText"/>
      </w:pPr>
      <w:r>
        <w:t xml:space="preserve">В результате получены файлы в форматах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0"/>
          <w:p>
            <w:pPr>
              <w:pStyle w:val="Compact"/>
              <w:jc w:val="center"/>
            </w:pPr>
            <w:r>
              <w:drawing>
                <wp:inline>
                  <wp:extent cx="3733800" cy="194929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Сгенерированный файл .qmd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1"/>
          <w:p>
            <w:pPr>
              <w:pStyle w:val="Compact"/>
              <w:jc w:val="center"/>
            </w:pPr>
            <w:r>
              <w:drawing>
                <wp:inline>
                  <wp:extent cx="3733800" cy="396147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кода в Jupyter Notebook</w:t>
            </w:r>
          </w:p>
          <w:bookmarkEnd w:id="60"/>
        </w:tc>
      </w:tr>
    </w:tbl>
    <w:bookmarkEnd w:id="61"/>
    <w:bookmarkStart w:id="78" w:name="параметрическая-версия-модели"/>
    <w:p>
      <w:pPr>
        <w:pStyle w:val="Heading2"/>
      </w:pPr>
      <w:r>
        <w:t xml:space="preserve">4.4 Параметрическая версия модели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scripts/02_exponential_growth.jl</w:t>
      </w:r>
      <w:r>
        <w:t xml:space="preserve">, реализующий параметрическое исследование модели для набора значений параметра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3733800" cy="355860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Скрипт scripts/02_exponential_growth.jl</w:t>
            </w:r>
          </w:p>
          <w:bookmarkEnd w:id="65"/>
        </w:tc>
      </w:tr>
    </w:tbl>
    <w:p>
      <w:pPr>
        <w:pStyle w:val="BodyText"/>
      </w:pPr>
      <w:r>
        <w:t xml:space="preserve">Скрипт выполнен, получена сводная таблица результатов для всех значений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3733800" cy="345540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5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Результаты параметрического сканирования в терминале</w:t>
            </w:r>
          </w:p>
          <w:bookmarkEnd w:id="69"/>
        </w:tc>
      </w:tr>
    </w:tbl>
    <w:p>
      <w:pPr>
        <w:pStyle w:val="BodyText"/>
      </w:pPr>
      <w:r>
        <w:t xml:space="preserve">Получены сравнительные графики для различных значений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Сравнительные графики для разных значений α</w:t>
            </w:r>
          </w:p>
          <w:bookmarkEnd w:id="73"/>
        </w:tc>
      </w:tr>
    </w:tbl>
    <w:p>
      <w:pPr>
        <w:pStyle w:val="BodyText"/>
      </w:pPr>
      <w:r>
        <w:t xml:space="preserve">Параметрическая версия выполнена в Jupyter Notebook 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290805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8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Jupyter Notebook параметрической версии</w:t>
            </w:r>
          </w:p>
          <w:bookmarkEnd w:id="77"/>
        </w:tc>
      </w:tr>
    </w:tbl>
    <w:bookmarkEnd w:id="78"/>
    <w:bookmarkEnd w:id="79"/>
    <w:bookmarkStart w:id="90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80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`C:\Users\arist\Github\2026-1--study--security-modeling\labs\lab01\project`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"C:\\Users\\arist\\Github\\2026-1--study--security-modeling\\labs\\lab01\\project\\data"</w:t>
      </w:r>
    </w:p>
    <w:bookmarkEnd w:id="80"/>
    <w:bookmarkStart w:id="81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BodyText"/>
      </w:pPr>
      <w:r>
        <w:t xml:space="preserve">𝑑𝑢</w:t>
      </w:r>
      <w:r>
        <w:t xml:space="preserve"> </w:t>
      </w:r>
      <w:r>
        <w:t xml:space="preserve">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1"/>
    <w:bookmarkStart w:id="82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[1.349859018827382]</w:t>
      </w:r>
      <w:r>
        <w:br/>
      </w:r>
      <w:r>
        <w:rPr>
          <w:rStyle w:val="VerbatimChar"/>
        </w:rPr>
        <w:t xml:space="preserve"> [1.3909682733549678]</w:t>
      </w:r>
      <w:r>
        <w:br/>
      </w:r>
      <w:r>
        <w:rPr>
          <w:rStyle w:val="VerbatimChar"/>
        </w:rPr>
        <w:t xml:space="preserve"> [1.433329396499376]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[14.439892233074882]</w:t>
      </w:r>
      <w:r>
        <w:br/>
      </w:r>
      <w:r>
        <w:rPr>
          <w:rStyle w:val="VerbatimChar"/>
        </w:rPr>
        <w:t xml:space="preserve"> [14.879627505035817]</w:t>
      </w:r>
      <w:r>
        <w:br/>
      </w:r>
      <w:r>
        <w:rPr>
          <w:rStyle w:val="VerbatimChar"/>
        </w:rPr>
        <w:t xml:space="preserve"> [15.332755966505253]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82"/>
    <w:bookmarkStart w:id="87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5-output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"C:\\Users\\arist\\Github\\2026-1--study--security-modeling\\labs\\lab01\\project\\plots\\exponential_growth_α=0.3.png"</w:t>
      </w:r>
    </w:p>
    <w:bookmarkEnd w:id="87"/>
    <w:bookmarkStart w:id="88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88"/>
    <w:bookmarkStart w:id="89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89"/>
    <w:bookmarkEnd w:id="90"/>
    <w:bookmarkStart w:id="122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91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`C:\Users\arist\Github\2026-1--study--security-modeling\labs\lab01\project`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"C:\\Users\\arist\\Github\\2026-1--study--security-modeling\\labs\\lab01\\project\\data"</w:t>
      </w:r>
    </w:p>
    <w:bookmarkEnd w:id="91"/>
    <w:bookmarkStart w:id="92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92"/>
    <w:bookmarkStart w:id="93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93"/>
    <w:bookmarkStart w:id="94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94"/>
    <w:bookmarkStart w:id="95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C:\Users\arist\Github\2026-1--study--security-modeling\labs\lab01\project\data\single\exp_growth_experiment_name=base_experiment_saveat=0.1_α=0.3.jld2</w:t>
      </w:r>
    </w:p>
    <w:bookmarkEnd w:id="95"/>
    <w:bookmarkStart w:id="100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16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"C:\\Users\\arist\\Github\\2026-1--study--security-modeling\\labs\\lab01\\project\\plots\\single_experiment.png"</w:t>
      </w:r>
    </w:p>
    <w:bookmarkEnd w:id="100"/>
    <w:bookmarkStart w:id="101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01"/>
    <w:bookmarkStart w:id="102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02"/>
    <w:bookmarkStart w:id="115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22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24-output-1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25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"C:\\Users\\arist\\Github\\2026-1--study--security-modeling\\labs\\lab01\\project\\plots\\doubling_time_vs_alpha.png"</w:t>
      </w:r>
    </w:p>
    <w:bookmarkEnd w:id="115"/>
    <w:bookmarkStart w:id="120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0.0003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security-modeling-lab01-report_files/figure-docx/cell-28-output-1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"C:\\Users\\arist\\Github\\2026-1--study--security-modeling\\labs\\lab01\\project\\plots\\computation_time_vs_alpha.png"</w:t>
      </w:r>
    </w:p>
    <w:bookmarkEnd w:id="120"/>
    <w:bookmarkStart w:id="121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121"/>
    <w:bookmarkEnd w:id="122"/>
    <w:bookmarkStart w:id="123" w:name="выводы"/>
    <w:p>
      <w:pPr>
        <w:pStyle w:val="Heading1"/>
      </w:pPr>
      <w:r>
        <w:t xml:space="preserve">7. Выводы</w:t>
      </w:r>
    </w:p>
    <w:p>
      <w:pPr>
        <w:pStyle w:val="Compact"/>
        <w:numPr>
          <w:ilvl w:val="0"/>
          <w:numId w:val="1004"/>
        </w:numPr>
      </w:pPr>
      <w:r>
        <w:t xml:space="preserve">Создано рабочее пространство курса на основе пакета DrWatson с установленными зависимостями для мат. моделировани.</w:t>
      </w:r>
    </w:p>
    <w:p>
      <w:pPr>
        <w:pStyle w:val="Compact"/>
        <w:numPr>
          <w:ilvl w:val="0"/>
          <w:numId w:val="1004"/>
        </w:numPr>
      </w:pPr>
      <w:r>
        <w:t xml:space="preserve">Реализована модель экспоненциального роста в литературном стиле - код и документация совмещены в одном</w:t>
      </w:r>
      <w:r>
        <w:t xml:space="preserve"> </w:t>
      </w:r>
      <w:r>
        <w:t xml:space="preserve">“.jl”</w:t>
      </w:r>
      <w:r>
        <w:t xml:space="preserve">-файле.</w:t>
      </w:r>
    </w:p>
    <w:p>
      <w:pPr>
        <w:pStyle w:val="Compact"/>
        <w:numPr>
          <w:ilvl w:val="0"/>
          <w:numId w:val="1004"/>
        </w:numPr>
      </w:pPr>
      <w:r>
        <w:t xml:space="preserve">Из литетурного кода автоматически сгенерированы три формата: чистый скрипт, Jupyter Notebook, документа Quarty.</w:t>
      </w:r>
    </w:p>
    <w:p>
      <w:pPr>
        <w:pStyle w:val="Compact"/>
        <w:numPr>
          <w:ilvl w:val="0"/>
          <w:numId w:val="1004"/>
        </w:numPr>
      </w:pPr>
      <w:r>
        <w:t xml:space="preserve">Реализация параметрических расчетов - проведено исследование модели при пяти разный значниях праметра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Итоговая документация объединяет код, результат вычисления и аналитические выводы в одном едином воспроизводимом формате.</w:t>
      </w:r>
    </w:p>
    <w:bookmarkEnd w:id="123"/>
    <w:bookmarkStart w:id="125" w:name="список-литературы"/>
    <w:p>
      <w:pPr>
        <w:pStyle w:val="Heading1"/>
      </w:pPr>
      <w:r>
        <w:t xml:space="preserve">Список литературы</w:t>
      </w:r>
    </w:p>
    <w:bookmarkStart w:id="124" w:name="refs"/>
    <w:bookmarkEnd w:id="124"/>
    <w:p>
      <w:pPr>
        <w:numPr>
          <w:ilvl w:val="0"/>
          <w:numId w:val="1005"/>
        </w:numPr>
      </w:pPr>
      <w:r>
        <w:t xml:space="preserve">A Multi-Language Computing Environment for Literate Programming and Reproducible Research / E. Schulte [et al.] // Journal of Statistical Software. — 2012. —</w:t>
      </w:r>
      <w:r>
        <w:t xml:space="preserve"> </w:t>
      </w:r>
      <w:r>
        <w:t xml:space="preserve">Vol. 46, no. 3. — ISSN 1548-7660. — DOI: 10.18637/jss.v046.i03.</w:t>
      </w:r>
    </w:p>
    <w:p>
      <w:pPr>
        <w:numPr>
          <w:ilvl w:val="0"/>
          <w:numId w:val="1005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5"/>
        </w:numPr>
      </w:pPr>
      <w:r>
        <w:t xml:space="preserve">The Story in the Notebook / M. B. Kery [et al.] // Proceedings of the 2018 CHI Conference on Human Factors in Computing Systems. — ACM, 04/2018. — P. 1–11. — DOI:</w:t>
      </w:r>
      <w:r>
        <w:t xml:space="preserve"> </w:t>
      </w:r>
      <w:r>
        <w:t xml:space="preserve">10.1145/3173574.3173748.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86" Target="media/rId86.png" /><Relationship Type="http://schemas.openxmlformats.org/officeDocument/2006/relationships/image" Id="rId99" Target="media/rId99.png" /><Relationship Type="http://schemas.openxmlformats.org/officeDocument/2006/relationships/image" Id="rId96" Target="media/rId96.svg" /><Relationship Type="http://schemas.openxmlformats.org/officeDocument/2006/relationships/image" Id="rId103" Target="media/rId103.svg" /><Relationship Type="http://schemas.openxmlformats.org/officeDocument/2006/relationships/image" Id="rId107" Target="media/rId107.svg" /><Relationship Type="http://schemas.openxmlformats.org/officeDocument/2006/relationships/image" Id="rId111" Target="media/rId111.svg" /><Relationship Type="http://schemas.openxmlformats.org/officeDocument/2006/relationships/image" Id="rId116" Target="media/rId116.svg" /><Relationship Type="http://schemas.openxmlformats.org/officeDocument/2006/relationships/image" Id="rId83" Target="media/rId8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Аристова Арина Олеговна</dc:creator>
  <dc:language>ru-RU</dc:language>
  <cp:keywords/>
  <dcterms:created xsi:type="dcterms:W3CDTF">2026-04-29T12:32:22Z</dcterms:created>
  <dcterms:modified xsi:type="dcterms:W3CDTF">2026-04-29T12:32:22Z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jupyter">
    <vt:lpwstr>julia-1.10-1.10</vt:lpwstr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Основы литературного программирования</vt:lpwstr>
  </property>
  <property fmtid="{D5CDD505-2E9C-101B-9397-08002B2CF9AE}" pid="18" name="toc-title">
    <vt:lpwstr>Содержание</vt:lpwstr>
  </property>
</Properties>
</file>