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7.png" ContentType="image/png"/>
  <Override PartName="/word/media/rId29.png" ContentType="image/png"/>
  <Override PartName="/word/media/rId36.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Модель</w:t>
      </w:r>
      <w:r>
        <w:t xml:space="preserve"> </w:t>
      </w:r>
      <w:r>
        <w:t xml:space="preserve">конкуренции</w:t>
      </w:r>
      <w:r>
        <w:t xml:space="preserve"> </w:t>
      </w:r>
      <w:r>
        <w:t xml:space="preserve">двух</w:t>
      </w:r>
      <w:r>
        <w:t xml:space="preserve"> </w:t>
      </w:r>
      <w:r>
        <w:t xml:space="preserve">фирм</w:t>
      </w:r>
    </w:p>
    <w:p>
      <w:pPr>
        <w:pStyle w:val="Author"/>
      </w:pPr>
      <w:r>
        <w:t xml:space="preserve">Аристова</w:t>
      </w:r>
      <w:r>
        <w:t xml:space="preserve"> </w:t>
      </w:r>
      <w:r>
        <w:t xml:space="preserve">Арина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 смоделировать конкуренцию двух фирм для двух случаев на двух языках: Julia и Modelica.</w:t>
      </w:r>
    </w:p>
    <w:bookmarkEnd w:id="20"/>
    <w:bookmarkStart w:id="22" w:name="задание"/>
    <w:p>
      <w:pPr>
        <w:pStyle w:val="Heading1"/>
      </w:pPr>
      <w:r>
        <w:rPr>
          <w:rStyle w:val="SectionNumber"/>
        </w:rPr>
        <w:t xml:space="preserve">2</w:t>
      </w:r>
      <w:r>
        <w:tab/>
      </w:r>
      <w:r>
        <w:t xml:space="preserve">Задание</w:t>
      </w:r>
    </w:p>
    <w:bookmarkStart w:id="21" w:name="вариант-4"/>
    <w:p>
      <w:pPr>
        <w:pStyle w:val="Heading2"/>
      </w:pPr>
      <w:r>
        <w:rPr>
          <w:rStyle w:val="SectionNumber"/>
        </w:rPr>
        <w:t xml:space="preserve">2.1</w:t>
      </w:r>
      <w:r>
        <w:tab/>
      </w:r>
      <w:r>
        <w:t xml:space="preserve">Вариант 4</w:t>
      </w:r>
    </w:p>
    <w:p>
      <w:pPr>
        <w:pStyle w:val="BlockText"/>
      </w:pPr>
      <w:r>
        <w:rPr>
          <w:b/>
          <w:bCs/>
        </w:rPr>
        <w:t xml:space="preserve">Случай 1</w:t>
      </w:r>
    </w:p>
    <w:p>
      <w:pPr>
        <w:pStyle w:val="FirstParagraph"/>
      </w:pPr>
      <w:r>
        <w:t xml:space="preserve">Рассмотрим две фирмы, производящие взаимозаменяемые товары одинакового качества и находящиеся в одной рыночной нише. Считаем, что в рамках нашей модели конкурентная борьба ведётся только рыночными методами. То есть, конкуренты могут влиять на противника путем изменения параметров своего производства: себестоимость, время цикла, но не могут прямо вмешиваться в ситуацию на рынке («назначать» цену или влиять на потребителей каким-либо иным способом.) Будем считать, что постоянные издержки пренебрежимо малы, и в модели учитывать не будем. В этом случае динамика изменения объемов продаж фирмы 1 и фирмы 2 описывается следующей системой уравнений:</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r>
                <m:t>a</m:t>
              </m:r>
              <m:r>
                <m:t>1</m:t>
              </m:r>
            </m:num>
            <m:den>
              <m:r>
                <m:t>c</m:t>
              </m:r>
              <m:r>
                <m:t>1</m:t>
              </m:r>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oMath>
      </m:oMathPara>
    </w:p>
    <w:p>
      <w:pPr>
        <w:pStyle w:val="FirstParagraph"/>
      </w:pPr>
      <w:r>
        <w:t xml:space="preserve">где</w:t>
      </w:r>
    </w:p>
    <w:p>
      <w:pPr>
        <w:pStyle w:val="BodyText"/>
      </w:pPr>
      <m:oMathPara>
        <m:oMathParaPr>
          <m:jc m:val="center"/>
        </m:oMathParaPr>
        <m:oMath>
          <m:sSub>
            <m:e>
              <m:r>
                <m:t>a</m:t>
              </m:r>
            </m:e>
            <m:sub>
              <m:r>
                <m:t>1</m:t>
              </m:r>
            </m:sub>
          </m:sSub>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r>
                <m:t>N</m:t>
              </m:r>
              <m:r>
                <m:t>q</m:t>
              </m:r>
            </m:den>
          </m:f>
        </m:oMath>
      </m:oMathPara>
    </w:p>
    <w:p>
      <w:pPr>
        <w:pStyle w:val="FirstParagraph"/>
      </w:pPr>
      <m:oMathPara>
        <m:oMathParaPr>
          <m:jc m:val="center"/>
        </m:oMathParaPr>
        <m:oMath>
          <m:sSub>
            <m:e>
              <m:r>
                <m:t>a</m:t>
              </m:r>
            </m:e>
            <m:sub>
              <m:r>
                <m:t>2</m:t>
              </m:r>
            </m:sub>
          </m:sSub>
          <m:r>
            <m:rPr>
              <m:sty m:val="p"/>
            </m:rPr>
            <m:t>=</m:t>
          </m:r>
          <m:f>
            <m:fPr>
              <m:type m:val="bar"/>
            </m:fPr>
            <m:num>
              <m:sSub>
                <m:e>
                  <m:r>
                    <m:t>p</m:t>
                  </m:r>
                </m:e>
                <m:sub>
                  <m:r>
                    <m:t>c</m:t>
                  </m:r>
                  <m:r>
                    <m:t>r</m:t>
                  </m:r>
                </m:sub>
              </m:sSub>
            </m:num>
            <m:den>
              <m:sSubSup>
                <m:e>
                  <m:r>
                    <m:t>τ</m:t>
                  </m:r>
                </m:e>
                <m:sub>
                  <m:r>
                    <m:t>2</m:t>
                  </m:r>
                </m:sub>
                <m:sup>
                  <m:r>
                    <m:t>2</m:t>
                  </m:r>
                </m:sup>
              </m:sSubSup>
              <m:sSubSup>
                <m:e>
                  <m:acc>
                    <m:accPr>
                      <m:chr m:val="̃"/>
                    </m:accPr>
                    <m:e>
                      <m:r>
                        <m:t>p</m:t>
                      </m:r>
                    </m:e>
                  </m:acc>
                </m:e>
                <m:sub>
                  <m:r>
                    <m:t>2</m:t>
                  </m:r>
                </m:sub>
                <m:sup>
                  <m:r>
                    <m:t>2</m:t>
                  </m:r>
                </m:sup>
              </m:sSubSup>
              <m:r>
                <m:t>N</m:t>
              </m:r>
              <m:r>
                <m:t>q</m:t>
              </m:r>
            </m:den>
          </m:f>
        </m:oMath>
      </m:oMathPara>
    </w:p>
    <w:p>
      <w:pPr>
        <w:pStyle w:val="FirstParagraph"/>
      </w:pPr>
      <m:oMathPara>
        <m:oMathParaPr>
          <m:jc m:val="center"/>
        </m:oMathParaPr>
        <m:oMath>
          <m:r>
            <m:t>b</m:t>
          </m:r>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sSubSup>
                <m:e>
                  <m:r>
                    <m:t>τ</m:t>
                  </m:r>
                </m:e>
                <m:sub>
                  <m:r>
                    <m:t>2</m:t>
                  </m:r>
                </m:sub>
                <m:sup>
                  <m:r>
                    <m:t>2</m:t>
                  </m:r>
                </m:sup>
              </m:sSubSup>
              <m:sSubSup>
                <m:e>
                  <m:acc>
                    <m:accPr>
                      <m:chr m:val="̃"/>
                    </m:accPr>
                    <m:e>
                      <m:r>
                        <m:t>p</m:t>
                      </m:r>
                    </m:e>
                  </m:acc>
                </m:e>
                <m:sub>
                  <m:r>
                    <m:t>2</m:t>
                  </m:r>
                </m:sub>
                <m:sup>
                  <m:r>
                    <m:t>2</m:t>
                  </m:r>
                </m:sup>
              </m:sSubSup>
              <m:r>
                <m:t>N</m:t>
              </m:r>
              <m:r>
                <m:t>q</m:t>
              </m:r>
            </m:den>
          </m:f>
        </m:oMath>
      </m:oMathPara>
    </w:p>
    <w:p>
      <w:pPr>
        <w:pStyle w:val="FirstParagraph"/>
      </w:pPr>
      <m:oMathPara>
        <m:oMathParaPr>
          <m:jc m:val="center"/>
        </m:oMathParaPr>
        <m:oMath>
          <m:sSub>
            <m:e>
              <m:r>
                <m:t>c</m:t>
              </m:r>
            </m:e>
            <m:sub>
              <m:r>
                <m:t>1</m:t>
              </m:r>
            </m:sub>
          </m:sSub>
          <m:r>
            <m:rPr>
              <m:sty m:val="p"/>
            </m:rPr>
            <m:t>=</m:t>
          </m:r>
          <m:f>
            <m:fPr>
              <m:type m:val="bar"/>
            </m:fPr>
            <m:num>
              <m:sSub>
                <m:e>
                  <m:r>
                    <m:t>p</m:t>
                  </m:r>
                </m:e>
                <m:sub>
                  <m:r>
                    <m:t>c</m:t>
                  </m:r>
                  <m:r>
                    <m:t>r</m:t>
                  </m:r>
                </m:sub>
              </m:sSub>
              <m:r>
                <m:rPr>
                  <m:sty m:val="p"/>
                </m:rPr>
                <m:t>−</m:t>
              </m:r>
              <m:sSub>
                <m:e>
                  <m:acc>
                    <m:accPr>
                      <m:chr m:val="̃"/>
                    </m:accPr>
                    <m:e>
                      <m:r>
                        <m:t>p</m:t>
                      </m:r>
                    </m:e>
                  </m:acc>
                </m:e>
                <m:sub>
                  <m:r>
                    <m:t>1</m:t>
                  </m:r>
                </m:sub>
              </m:sSub>
            </m:num>
            <m:den>
              <m:sSub>
                <m:e>
                  <m:r>
                    <m:t>τ</m:t>
                  </m:r>
                </m:e>
                <m:sub>
                  <m:r>
                    <m:t>1</m:t>
                  </m:r>
                </m:sub>
              </m:sSub>
              <m:sSub>
                <m:e>
                  <m:acc>
                    <m:accPr>
                      <m:chr m:val="̃"/>
                    </m:accPr>
                    <m:e>
                      <m:r>
                        <m:t>p</m:t>
                      </m:r>
                    </m:e>
                  </m:acc>
                </m:e>
                <m:sub>
                  <m:r>
                    <m:t>1</m:t>
                  </m:r>
                </m:sub>
              </m:sSub>
            </m:den>
          </m:f>
        </m:oMath>
      </m:oMathPara>
    </w:p>
    <w:p>
      <w:pPr>
        <w:pStyle w:val="FirstParagraph"/>
      </w:pPr>
      <m:oMathPara>
        <m:oMathParaPr>
          <m:jc m:val="center"/>
        </m:oMathParaPr>
        <m:oMath>
          <m:sSub>
            <m:e>
              <m:r>
                <m:t>c</m:t>
              </m:r>
            </m:e>
            <m:sub>
              <m:r>
                <m:t>2</m:t>
              </m:r>
            </m:sub>
          </m:sSub>
          <m:r>
            <m:rPr>
              <m:sty m:val="p"/>
            </m:rPr>
            <m:t>=</m:t>
          </m:r>
          <m:f>
            <m:fPr>
              <m:type m:val="bar"/>
            </m:fPr>
            <m:num>
              <m:sSub>
                <m:e>
                  <m:r>
                    <m:t>p</m:t>
                  </m:r>
                </m:e>
                <m:sub>
                  <m:r>
                    <m:t>c</m:t>
                  </m:r>
                  <m:r>
                    <m:t>r</m:t>
                  </m:r>
                </m:sub>
              </m:sSub>
              <m:r>
                <m:rPr>
                  <m:sty m:val="p"/>
                </m:rPr>
                <m:t>−</m:t>
              </m:r>
              <m:sSub>
                <m:e>
                  <m:acc>
                    <m:accPr>
                      <m:chr m:val="̃"/>
                    </m:accPr>
                    <m:e>
                      <m:r>
                        <m:t>p</m:t>
                      </m:r>
                    </m:e>
                  </m:acc>
                </m:e>
                <m:sub>
                  <m:r>
                    <m:t>2</m:t>
                  </m:r>
                </m:sub>
              </m:sSub>
            </m:num>
            <m:den>
              <m:sSub>
                <m:e>
                  <m:r>
                    <m:t>τ</m:t>
                  </m:r>
                </m:e>
                <m:sub>
                  <m:r>
                    <m:t>2</m:t>
                  </m:r>
                </m:sub>
              </m:sSub>
              <m:sSub>
                <m:e>
                  <m:acc>
                    <m:accPr>
                      <m:chr m:val="̃"/>
                    </m:accPr>
                    <m:e>
                      <m:r>
                        <m:t>p</m:t>
                      </m:r>
                    </m:e>
                  </m:acc>
                </m:e>
                <m:sub>
                  <m:r>
                    <m:t>2</m:t>
                  </m:r>
                </m:sub>
              </m:sSub>
            </m:den>
          </m:f>
        </m:oMath>
      </m:oMathPara>
    </w:p>
    <w:p>
      <w:pPr>
        <w:pStyle w:val="FirstParagraph"/>
      </w:pPr>
      <w:r>
        <w:t xml:space="preserve">также введена нормировка</w:t>
      </w:r>
      <w:r>
        <w:t xml:space="preserve"> </w:t>
      </w:r>
      <m:oMath>
        <m:r>
          <m:t>t</m:t>
        </m:r>
        <m:r>
          <m:rPr>
            <m:sty m:val="p"/>
          </m:rPr>
          <m:t>=</m:t>
        </m:r>
        <m:sSub>
          <m:e>
            <m:r>
              <m:t>c</m:t>
            </m:r>
          </m:e>
          <m:sub>
            <m:r>
              <m:t>1</m:t>
            </m:r>
          </m:sub>
        </m:sSub>
        <m:r>
          <m:t>θ</m:t>
        </m:r>
      </m:oMath>
    </w:p>
    <w:p>
      <w:pPr>
        <w:pStyle w:val="BlockText"/>
      </w:pPr>
      <w:r>
        <w:rPr>
          <w:b/>
          <w:bCs/>
        </w:rPr>
        <w:t xml:space="preserve">Случай 2</w:t>
      </w:r>
    </w:p>
    <w:p>
      <w:pPr>
        <w:pStyle w:val="FirstParagraph"/>
      </w:pPr>
      <w:r>
        <w:t xml:space="preserve">Рассмотрим модель, когда, помимо экономического фактора влияния (изменение себестоимости, производственного цикла, использование кредита и т.п.), используются еще и социально-психологические факторы – формирование общественного предпочтения одного товара другому, не зависимо от их качества и цены. В этом случае взаимодействие двух фирм будет зависеть друг от друга, соответственно коэффициент перед</w:t>
      </w:r>
      <w:r>
        <w:t xml:space="preserve"> </w:t>
      </w:r>
      <m:oMath>
        <m:sSub>
          <m:e>
            <m:r>
              <m:t>M</m:t>
            </m:r>
          </m:e>
          <m:sub>
            <m:r>
              <m:t>1</m:t>
            </m:r>
          </m:sub>
        </m:sSub>
        <m:sSub>
          <m:e>
            <m:r>
              <m:t>M</m:t>
            </m:r>
          </m:e>
          <m:sub>
            <m:r>
              <m:t>2</m:t>
            </m:r>
          </m:sub>
        </m:sSub>
      </m:oMath>
      <w:r>
        <w:t xml:space="preserve"> </w:t>
      </w:r>
      <w:r>
        <w:t xml:space="preserve">будет отличаться. Пусть в рамках рассматриваемой модели динамика изменения объемов продаж фирмы 1 и фирмы 2 описывается следующей системой уравнений:</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d>
            <m:dPr>
              <m:begChr m:val="("/>
              <m:endChr m:val=")"/>
              <m:sepChr m:val=""/>
              <m:grow/>
            </m:dPr>
            <m:e>
              <m:f>
                <m:fPr>
                  <m:type m:val="bar"/>
                </m:fPr>
                <m:num>
                  <m:r>
                    <m:t>b</m:t>
                  </m:r>
                </m:num>
                <m:den>
                  <m:sSub>
                    <m:e>
                      <m:r>
                        <m:t>c</m:t>
                      </m:r>
                    </m:e>
                    <m:sub>
                      <m:r>
                        <m:t>1</m:t>
                      </m:r>
                    </m:sub>
                  </m:sSub>
                </m:den>
              </m:f>
              <m:r>
                <m:rPr>
                  <m:sty m:val="p"/>
                </m:rPr>
                <m:t>+</m:t>
              </m:r>
              <m:r>
                <m:t>0.0013</m:t>
              </m:r>
            </m:e>
          </m:d>
          <m:sSub>
            <m:e>
              <m:r>
                <m:t>M</m:t>
              </m:r>
            </m:e>
            <m:sub>
              <m:r>
                <m:t>1</m:t>
              </m:r>
            </m:sub>
          </m:sSub>
          <m:sSub>
            <m:e>
              <m:r>
                <m:t>M</m:t>
              </m:r>
            </m:e>
            <m:sub>
              <m:r>
                <m:t>2</m:t>
              </m:r>
            </m:sub>
          </m:sSub>
          <m:r>
            <m:rPr>
              <m:sty m:val="p"/>
            </m:rPr>
            <m:t>−</m:t>
          </m:r>
          <m:f>
            <m:fPr>
              <m:type m:val="bar"/>
            </m:fPr>
            <m:num>
              <m:r>
                <m:t>a</m:t>
              </m:r>
              <m:r>
                <m:t>1</m:t>
              </m:r>
            </m:num>
            <m:den>
              <m:r>
                <m:t>c</m:t>
              </m:r>
              <m:r>
                <m:t>1</m:t>
              </m:r>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oMath>
      </m:oMathPara>
    </w:p>
    <w:p>
      <w:pPr>
        <w:pStyle w:val="FirstParagraph"/>
      </w:pPr>
      <w:r>
        <w:t xml:space="preserve">Для обоих случаев рассмотрим задачу со следующими начальными условиями и параметрами</w:t>
      </w:r>
    </w:p>
    <w:p>
      <w:pPr>
        <w:pStyle w:val="BodyText"/>
      </w:pPr>
      <m:oMathPara>
        <m:oMathParaPr>
          <m:jc m:val="center"/>
        </m:oMathParaPr>
        <m:oMath>
          <m:sSubSup>
            <m:e>
              <m:r>
                <m:t>M</m:t>
              </m:r>
            </m:e>
            <m:sub>
              <m:r>
                <m:t>0</m:t>
              </m:r>
            </m:sub>
            <m:sup>
              <m:r>
                <m:t>1</m:t>
              </m:r>
            </m:sup>
          </m:sSubSup>
          <m:r>
            <m:rPr>
              <m:sty m:val="p"/>
            </m:rPr>
            <m:t>=</m:t>
          </m:r>
          <m:r>
            <m:t>2.1</m:t>
          </m:r>
          <m:r>
            <m:t> </m:t>
          </m:r>
          <m:sSubSup>
            <m:e>
              <m:r>
                <m:t>M</m:t>
              </m:r>
            </m:e>
            <m:sub>
              <m:r>
                <m:t>0</m:t>
              </m:r>
            </m:sub>
            <m:sup>
              <m:r>
                <m:t>2</m:t>
              </m:r>
            </m:sup>
          </m:sSubSup>
          <m:r>
            <m:rPr>
              <m:sty m:val="p"/>
            </m:rPr>
            <m:t>=</m:t>
          </m:r>
          <m:r>
            <m:t>1.4</m:t>
          </m:r>
        </m:oMath>
      </m:oMathPara>
    </w:p>
    <w:p>
      <w:pPr>
        <w:pStyle w:val="FirstParagraph"/>
      </w:pPr>
      <m:oMathPara>
        <m:oMathParaPr>
          <m:jc m:val="center"/>
        </m:oMathParaPr>
        <m:oMath>
          <m:sSub>
            <m:e>
              <m:r>
                <m:t>p</m:t>
              </m:r>
            </m:e>
            <m:sub>
              <m:r>
                <m:t>c</m:t>
              </m:r>
              <m:r>
                <m:t>r</m:t>
              </m:r>
            </m:sub>
          </m:sSub>
          <m:r>
            <m:rPr>
              <m:sty m:val="p"/>
            </m:rPr>
            <m:t>=</m:t>
          </m:r>
          <m:r>
            <m:t>16</m:t>
          </m:r>
          <m:r>
            <m:t> </m:t>
          </m:r>
          <m:r>
            <m:t>N</m:t>
          </m:r>
          <m:r>
            <m:rPr>
              <m:sty m:val="p"/>
            </m:rPr>
            <m:t>=</m:t>
          </m:r>
          <m:r>
            <m:t>19</m:t>
          </m:r>
          <m:r>
            <m:t> </m:t>
          </m:r>
          <m:r>
            <m:t>q</m:t>
          </m:r>
          <m:r>
            <m:rPr>
              <m:sty m:val="p"/>
            </m:rPr>
            <m:t>=</m:t>
          </m:r>
          <m:r>
            <m:t>1</m:t>
          </m:r>
        </m:oMath>
      </m:oMathPara>
    </w:p>
    <w:p>
      <w:pPr>
        <w:pStyle w:val="FirstParagraph"/>
      </w:pPr>
      <m:oMathPara>
        <m:oMathParaPr>
          <m:jc m:val="center"/>
        </m:oMathParaPr>
        <m:oMath>
          <m:sSub>
            <m:e>
              <m:r>
                <m:t>τ</m:t>
              </m:r>
            </m:e>
            <m:sub>
              <m:r>
                <m:t>1</m:t>
              </m:r>
            </m:sub>
          </m:sSub>
          <m:r>
            <m:rPr>
              <m:sty m:val="p"/>
            </m:rPr>
            <m:t>=</m:t>
          </m:r>
          <m:r>
            <m:t>12</m:t>
          </m:r>
          <m:r>
            <m:t> </m:t>
          </m:r>
          <m:sSub>
            <m:e>
              <m:r>
                <m:t>τ</m:t>
              </m:r>
            </m:e>
            <m:sub>
              <m:r>
                <m:t>2</m:t>
              </m:r>
            </m:sub>
          </m:sSub>
          <m:r>
            <m:rPr>
              <m:sty m:val="p"/>
            </m:rPr>
            <m:t>=</m:t>
          </m:r>
          <m:r>
            <m:t>15</m:t>
          </m:r>
        </m:oMath>
      </m:oMathPara>
    </w:p>
    <w:p>
      <w:pPr>
        <w:pStyle w:val="FirstParagraph"/>
      </w:pPr>
      <m:oMathPara>
        <m:oMathParaPr>
          <m:jc m:val="center"/>
        </m:oMathParaPr>
        <m:oMath>
          <m:sSub>
            <m:e>
              <m:acc>
                <m:accPr>
                  <m:chr m:val="̃"/>
                </m:accPr>
                <m:e>
                  <m:r>
                    <m:t>p</m:t>
                  </m:r>
                </m:e>
              </m:acc>
            </m:e>
            <m:sub>
              <m:r>
                <m:t>1</m:t>
              </m:r>
            </m:sub>
          </m:sSub>
          <m:r>
            <m:rPr>
              <m:sty m:val="p"/>
            </m:rPr>
            <m:t>=</m:t>
          </m:r>
          <m:r>
            <m:t>9</m:t>
          </m:r>
          <m:r>
            <m:t> </m:t>
          </m:r>
          <m:sSub>
            <m:e>
              <m:acc>
                <m:accPr>
                  <m:chr m:val="̃"/>
                </m:accPr>
                <m:e>
                  <m:r>
                    <m:t>p</m:t>
                  </m:r>
                </m:e>
              </m:acc>
            </m:e>
            <m:sub>
              <m:r>
                <m:t>2</m:t>
              </m:r>
            </m:sub>
          </m:sSub>
          <m:r>
            <m:rPr>
              <m:sty m:val="p"/>
            </m:rPr>
            <m:t>=</m:t>
          </m:r>
          <m:r>
            <m:t>7</m:t>
          </m:r>
        </m:oMath>
      </m:oMathPara>
    </w:p>
    <w:p>
      <w:pPr>
        <w:pStyle w:val="FirstParagraph"/>
      </w:pPr>
      <w:r>
        <w:rPr>
          <w:b/>
          <w:bCs/>
          <w:i/>
          <w:iCs/>
        </w:rPr>
        <w:t xml:space="preserve">Замечание:</w:t>
      </w:r>
    </w:p>
    <w:p>
      <w:pPr>
        <w:pStyle w:val="BodyText"/>
      </w:pPr>
      <w:r>
        <w:t xml:space="preserve">Значения</w:t>
      </w:r>
      <w:r>
        <w:t xml:space="preserve"> </w:t>
      </w:r>
      <m:oMath>
        <m:sSub>
          <m:e>
            <m:r>
              <m:t>p</m:t>
            </m:r>
          </m:e>
          <m:sub>
            <m:r>
              <m:t>c</m:t>
            </m:r>
            <m:r>
              <m:t>r</m:t>
            </m:r>
          </m:sub>
        </m:sSub>
        <m:r>
          <m:rPr>
            <m:sty m:val="p"/>
          </m:rPr>
          <m:t>,</m:t>
        </m:r>
        <m:sSub>
          <m:e>
            <m:acc>
              <m:accPr>
                <m:chr m:val="̃"/>
              </m:accPr>
              <m:e>
                <m:r>
                  <m:t>p</m:t>
                </m:r>
              </m:e>
            </m:acc>
          </m:e>
          <m:sub>
            <m:r>
              <m:t>1</m:t>
            </m:r>
            <m:r>
              <m:rPr>
                <m:sty m:val="p"/>
              </m:rPr>
              <m:t>,</m:t>
            </m:r>
            <m:r>
              <m:t>2</m:t>
            </m:r>
          </m:sub>
        </m:sSub>
        <m:r>
          <m:rPr>
            <m:sty m:val="p"/>
          </m:rPr>
          <m:t>,</m:t>
        </m:r>
        <m:r>
          <m:t>N</m:t>
        </m:r>
      </m:oMath>
      <w:r>
        <w:t xml:space="preserve"> </w:t>
      </w:r>
      <w:r>
        <w:t xml:space="preserve">указаны в тысячах единиц, а значения</w:t>
      </w:r>
      <w:r>
        <w:t xml:space="preserve"> </w:t>
      </w:r>
      <m:oMath>
        <m:sSub>
          <m:e>
            <m:r>
              <m:t>M</m:t>
            </m:r>
          </m:e>
          <m:sub>
            <m:r>
              <m:t>1</m:t>
            </m:r>
            <m:r>
              <m:rPr>
                <m:sty m:val="p"/>
              </m:rPr>
              <m:t>,</m:t>
            </m:r>
            <m:r>
              <m:t>2</m:t>
            </m:r>
          </m:sub>
        </m:sSub>
      </m:oMath>
      <w:r>
        <w:t xml:space="preserve"> </w:t>
      </w:r>
      <w:r>
        <w:t xml:space="preserve">указаны в млн. единиц.</w:t>
      </w:r>
    </w:p>
    <w:p>
      <w:pPr>
        <w:pStyle w:val="BodyText"/>
      </w:pPr>
      <w:r>
        <w:t xml:space="preserve">Обозначения:</w:t>
      </w:r>
    </w:p>
    <w:p>
      <w:pPr>
        <w:pStyle w:val="BodyText"/>
      </w:pPr>
      <m:oMath>
        <m:r>
          <m:t>N</m:t>
        </m:r>
      </m:oMath>
      <w:r>
        <w:t xml:space="preserve"> </w:t>
      </w:r>
      <w:r>
        <w:t xml:space="preserve">– число потребителей производимого продукта.</w:t>
      </w:r>
    </w:p>
    <w:p>
      <w:pPr>
        <w:pStyle w:val="BodyText"/>
      </w:pPr>
      <m:oMath>
        <m:r>
          <m:t>τ</m:t>
        </m:r>
      </m:oMath>
      <w:r>
        <w:t xml:space="preserve"> </w:t>
      </w:r>
      <w:r>
        <w:t xml:space="preserve">– длительность производственного цикла</w:t>
      </w:r>
    </w:p>
    <w:p>
      <w:pPr>
        <w:pStyle w:val="BodyText"/>
      </w:pPr>
      <m:oMath>
        <m:r>
          <m:t>p</m:t>
        </m:r>
      </m:oMath>
      <w:r>
        <w:t xml:space="preserve"> </w:t>
      </w:r>
      <w:r>
        <w:t xml:space="preserve">– рыночная цена товара</w:t>
      </w:r>
    </w:p>
    <w:p>
      <w:pPr>
        <w:pStyle w:val="BodyText"/>
      </w:pPr>
      <m:oMath>
        <m:acc>
          <m:accPr>
            <m:chr m:val="̃"/>
          </m:accPr>
          <m:e>
            <m:r>
              <m:t>p</m:t>
            </m:r>
          </m:e>
        </m:acc>
      </m:oMath>
      <w:r>
        <w:t xml:space="preserve"> </w:t>
      </w:r>
      <w:r>
        <w:t xml:space="preserve">– себестоимость продукта, то есть переменные издержки на производство единицы продукции.</w:t>
      </w:r>
    </w:p>
    <w:p>
      <w:pPr>
        <w:pStyle w:val="BodyText"/>
      </w:pPr>
      <m:oMath>
        <m:r>
          <m:t>q</m:t>
        </m:r>
      </m:oMath>
      <w:r>
        <w:t xml:space="preserve">– максимальная потребность одного человека в продукте в единицу времени</w:t>
      </w:r>
    </w:p>
    <w:p>
      <w:pPr>
        <w:pStyle w:val="BodyText"/>
      </w:pPr>
      <m:oMath>
        <m:r>
          <m:t>θ</m:t>
        </m:r>
        <m:r>
          <m:rPr>
            <m:sty m:val="p"/>
          </m:rPr>
          <m:t>=</m:t>
        </m:r>
        <m:f>
          <m:fPr>
            <m:type m:val="bar"/>
          </m:fPr>
          <m:num>
            <m:r>
              <m:t>t</m:t>
            </m:r>
          </m:num>
          <m:den>
            <m:sSub>
              <m:e>
                <m:r>
                  <m:t>c</m:t>
                </m:r>
              </m:e>
              <m:sub>
                <m:r>
                  <m:t>1</m:t>
                </m:r>
              </m:sub>
            </m:sSub>
          </m:den>
        </m:f>
      </m:oMath>
      <w:r>
        <w:t xml:space="preserve"> </w:t>
      </w:r>
      <w:r>
        <w:t xml:space="preserve">- безразмерное время</w:t>
      </w:r>
    </w:p>
    <w:p>
      <w:pPr>
        <w:pStyle w:val="BodyText"/>
      </w:pPr>
      <w:r>
        <w:t xml:space="preserve">Необходимо:</w:t>
      </w:r>
    </w:p>
    <w:p>
      <w:pPr>
        <w:numPr>
          <w:ilvl w:val="0"/>
          <w:numId w:val="1001"/>
        </w:numPr>
      </w:pPr>
      <w:r>
        <w:t xml:space="preserve">Построить графики изменения оборотных средств фирмы 1 и фирмы 2 без учета постоянных издержек и с веденной нормировкой для случая 1.</w:t>
      </w:r>
    </w:p>
    <w:p>
      <w:pPr>
        <w:numPr>
          <w:ilvl w:val="0"/>
          <w:numId w:val="1001"/>
        </w:numPr>
      </w:pPr>
      <w:r>
        <w:t xml:space="preserve">Построить графики изменения оборотных средств фирмы 1 и фирмы 2 без учета постоянных издержек и с веденной нормировкой для случая 2</w:t>
      </w:r>
    </w:p>
    <w:bookmarkEnd w:id="21"/>
    <w:bookmarkEnd w:id="22"/>
    <w:bookmarkStart w:id="25" w:name="теоретическое-введение"/>
    <w:p>
      <w:pPr>
        <w:pStyle w:val="Heading1"/>
      </w:pPr>
      <w:r>
        <w:rPr>
          <w:rStyle w:val="SectionNumber"/>
        </w:rPr>
        <w:t xml:space="preserve">3</w:t>
      </w:r>
      <w:r>
        <w:tab/>
      </w:r>
      <w:r>
        <w:t xml:space="preserve">Теоретическое введение</w:t>
      </w:r>
    </w:p>
    <w:bookmarkStart w:id="23" w:name="справка-о-языках-программирования"/>
    <w:p>
      <w:pPr>
        <w:pStyle w:val="Heading2"/>
      </w:pPr>
      <w:r>
        <w:rPr>
          <w:rStyle w:val="SectionNumber"/>
        </w:rPr>
        <w:t xml:space="preserve">3.1</w:t>
      </w:r>
      <w:r>
        <w:tab/>
      </w:r>
      <w:r>
        <w:t xml:space="preserve">Справка о языках программирования</w:t>
      </w:r>
    </w:p>
    <w:p>
      <w:pPr>
        <w:pStyle w:val="FirstParagraph"/>
      </w:pPr>
      <w:r>
        <w:t xml:space="preserve">Julia – высокоуровневый язык, который разработан для научного программирования. Язык поддерживает широкий функционал для математических вычислений и работы с</w:t>
      </w:r>
      <w:r>
        <w:t xml:space="preserve"> </w:t>
      </w:r>
      <w:r>
        <w:t xml:space="preserve">большими массивами данных[1].</w:t>
      </w:r>
    </w:p>
    <w:p>
      <w:pPr>
        <w:pStyle w:val="BodyText"/>
      </w:pPr>
      <w:r>
        <w:t xml:space="preserve">OpenModelica — свободное открытое программное обеспечение для моделирования, симуляции, оптимизации и анализа сложных динамических систем.</w:t>
      </w:r>
      <w:r>
        <w:t xml:space="preserve"> </w:t>
      </w:r>
      <w:r>
        <w:t xml:space="preserve">Основано на языке Modelica. Активно развивается Open Source Modelica Consortium, некоммерческой неправительственной организацией. Open Source Modelica</w:t>
      </w:r>
      <w:r>
        <w:t xml:space="preserve"> </w:t>
      </w:r>
      <w:r>
        <w:t xml:space="preserve">Consortium является совместным проектом RISE SICS East AB и Линчёпингского университета. По своим возможностям приближается к таким вычислительным средам как</w:t>
      </w:r>
      <w:r>
        <w:t xml:space="preserve"> </w:t>
      </w:r>
      <w:r>
        <w:t xml:space="preserve">Matlab Simulink, Scilab xCos, имея при этом значительно более удобное представление системы уравнений исследуемого блока [2].</w:t>
      </w:r>
    </w:p>
    <w:bookmarkEnd w:id="23"/>
    <w:bookmarkStart w:id="24" w:name="модель-конкуренции-двух-фирм"/>
    <w:p>
      <w:pPr>
        <w:pStyle w:val="Heading2"/>
      </w:pPr>
      <w:r>
        <w:rPr>
          <w:rStyle w:val="SectionNumber"/>
        </w:rPr>
        <w:t xml:space="preserve">3.2</w:t>
      </w:r>
      <w:r>
        <w:tab/>
      </w:r>
      <w:r>
        <w:t xml:space="preserve">Модель конкуренции двух фирм</w:t>
      </w:r>
    </w:p>
    <w:p>
      <w:pPr>
        <w:pStyle w:val="FirstParagraph"/>
      </w:pPr>
      <w:r>
        <w:t xml:space="preserve">Для построения модели конкуренции хотя бы двух фирм необходимо рассмотреть модель одной фирмы. Вначале рассмотрим модель фирмы, производящей продукт долговременного пользования, когда цена его определяется балансом спроса и предложения. Примем, что этот продукт занимает определенную нишу рынка и конкуренты в ней отсутствуют.</w:t>
      </w:r>
    </w:p>
    <w:p>
      <w:pPr>
        <w:pStyle w:val="BodyText"/>
      </w:pPr>
      <w:r>
        <w:t xml:space="preserve">Обозначим:</w:t>
      </w:r>
    </w:p>
    <w:p>
      <w:pPr>
        <w:pStyle w:val="BodyText"/>
      </w:pPr>
      <m:oMath>
        <m:r>
          <m:t>N</m:t>
        </m:r>
      </m:oMath>
      <w:r>
        <w:t xml:space="preserve"> </w:t>
      </w:r>
      <w:r>
        <w:t xml:space="preserve">- число потребителей производимого продукта.</w:t>
      </w:r>
    </w:p>
    <w:p>
      <w:pPr>
        <w:pStyle w:val="BodyText"/>
      </w:pPr>
      <m:oMath>
        <m:r>
          <m:t>S</m:t>
        </m:r>
      </m:oMath>
      <w:r>
        <w:t xml:space="preserve"> </w:t>
      </w:r>
      <w:r>
        <w:t xml:space="preserve">– доходы потребителей данного продукта. Считаем, что доходы всех потребителей одинаковы. Это предположение справедливо, если речь идет об одной рыночной нише, т.е. производимый продукт ориентирован на определенный слой населения.</w:t>
      </w:r>
    </w:p>
    <w:p>
      <w:pPr>
        <w:pStyle w:val="BodyText"/>
      </w:pPr>
      <m:oMath>
        <m:r>
          <m:t>M</m:t>
        </m:r>
      </m:oMath>
      <w:r>
        <w:t xml:space="preserve"> </w:t>
      </w:r>
      <w:r>
        <w:t xml:space="preserve">– оборотные средства предприятия</w:t>
      </w:r>
    </w:p>
    <w:p>
      <w:pPr>
        <w:pStyle w:val="BodyText"/>
      </w:pPr>
      <m:oMath>
        <m:r>
          <m:t>τ</m:t>
        </m:r>
      </m:oMath>
      <w:r>
        <w:t xml:space="preserve"> </w:t>
      </w:r>
      <w:r>
        <w:t xml:space="preserve">- длительность производственного цикла</w:t>
      </w:r>
    </w:p>
    <w:p>
      <w:pPr>
        <w:pStyle w:val="BodyText"/>
      </w:pPr>
      <m:oMath>
        <m:r>
          <m:t>p</m:t>
        </m:r>
      </m:oMath>
      <w:r>
        <w:t xml:space="preserve"> </w:t>
      </w:r>
      <w:r>
        <w:t xml:space="preserve">- рыночная цена товара</w:t>
      </w:r>
    </w:p>
    <w:p>
      <w:pPr>
        <w:pStyle w:val="BodyText"/>
      </w:pPr>
      <m:oMath>
        <m:acc>
          <m:accPr>
            <m:chr m:val="̃"/>
          </m:accPr>
          <m:e>
            <m:r>
              <m:t>p</m:t>
            </m:r>
          </m:e>
        </m:acc>
      </m:oMath>
      <w:r>
        <w:t xml:space="preserve"> </w:t>
      </w:r>
      <w:r>
        <w:t xml:space="preserve">- себестоимость продукта, то есть переменные издержки на производство единицы продукции</w:t>
      </w:r>
    </w:p>
    <w:p>
      <w:pPr>
        <w:pStyle w:val="BodyText"/>
      </w:pPr>
      <m:oMath>
        <m:r>
          <m:t>δ</m:t>
        </m:r>
      </m:oMath>
      <w:r>
        <w:t xml:space="preserve"> </w:t>
      </w:r>
      <w:r>
        <w:t xml:space="preserve">- доля оборотных средств, идущая на покрытие переменных издержек</w:t>
      </w:r>
    </w:p>
    <w:p>
      <w:pPr>
        <w:pStyle w:val="BodyText"/>
      </w:pPr>
      <m:oMath>
        <m:r>
          <m:t>k</m:t>
        </m:r>
      </m:oMath>
      <w:r>
        <w:t xml:space="preserve"> </w:t>
      </w:r>
      <w:r>
        <w:t xml:space="preserve">- постоянные издержки, которые не зависят от количества выпускаемой продукции</w:t>
      </w:r>
    </w:p>
    <w:p>
      <w:pPr>
        <w:pStyle w:val="BodyText"/>
      </w:pPr>
      <m:oMath>
        <m:r>
          <m:t>Q</m:t>
        </m:r>
        <m:d>
          <m:dPr>
            <m:begChr m:val="("/>
            <m:endChr m:val=")"/>
            <m:sepChr m:val=""/>
            <m:grow/>
          </m:dPr>
          <m:e>
            <m:r>
              <m:t>S</m:t>
            </m:r>
            <m:r>
              <m:rPr>
                <m:sty m:val="p"/>
              </m:rPr>
              <m:t>/</m:t>
            </m:r>
            <m:r>
              <m:t>p</m:t>
            </m:r>
          </m:e>
        </m:d>
      </m:oMath>
      <w:r>
        <w:t xml:space="preserve"> </w:t>
      </w:r>
      <w:r>
        <w:t xml:space="preserve">– функция спроса, зависящая от отношения дохода</w:t>
      </w:r>
      <w:r>
        <w:t xml:space="preserve"> </w:t>
      </w:r>
      <m:oMath>
        <m:r>
          <m:t>S</m:t>
        </m:r>
      </m:oMath>
      <w:r>
        <w:t xml:space="preserve"> </w:t>
      </w:r>
      <w:r>
        <w:t xml:space="preserve">к цене</w:t>
      </w:r>
      <w:r>
        <w:t xml:space="preserve"> </w:t>
      </w:r>
      <m:oMath>
        <m:r>
          <m:t>p</m:t>
        </m:r>
      </m:oMath>
      <w:r>
        <w:t xml:space="preserve">. Она равна количеству продукта, потребляемого одним потребителем в единицу времени.</w:t>
      </w:r>
    </w:p>
    <w:p>
      <w:pPr>
        <w:pStyle w:val="BodyText"/>
      </w:pPr>
      <w:r>
        <w:t xml:space="preserve">Функцию спроса товаров долговременного использования часто представляют в простейшей форме:</w:t>
      </w:r>
    </w:p>
    <w:p>
      <w:pPr>
        <w:pStyle w:val="BodyText"/>
      </w:pPr>
      <m:oMathPara>
        <m:oMathParaPr>
          <m:jc m:val="center"/>
        </m:oMathParaPr>
        <m:oMath>
          <m:r>
            <m:t>Q</m:t>
          </m:r>
          <m:r>
            <m:rPr>
              <m:sty m:val="p"/>
            </m:rPr>
            <m:t>=</m:t>
          </m:r>
          <m:r>
            <m:t>q</m:t>
          </m:r>
          <m:r>
            <m:rPr>
              <m:sty m:val="p"/>
            </m:rPr>
            <m:t>−</m:t>
          </m:r>
          <m:r>
            <m:t>k</m:t>
          </m:r>
          <m:f>
            <m:fPr>
              <m:type m:val="bar"/>
            </m:fPr>
            <m:num>
              <m:r>
                <m:t>p</m:t>
              </m:r>
            </m:num>
            <m:den>
              <m:r>
                <m:t>S</m:t>
              </m:r>
            </m:den>
          </m:f>
          <m:r>
            <m:rPr>
              <m:sty m:val="p"/>
            </m:rPr>
            <m:t>=</m:t>
          </m:r>
          <m:r>
            <m:t>q</m:t>
          </m:r>
          <m:d>
            <m:dPr>
              <m:begChr m:val="("/>
              <m:endChr m:val=")"/>
              <m:sepChr m:val=""/>
              <m:grow/>
            </m:dPr>
            <m:e>
              <m:r>
                <m:t>1</m:t>
              </m:r>
              <m:r>
                <m:rPr>
                  <m:sty m:val="p"/>
                </m:rPr>
                <m:t>−</m:t>
              </m:r>
              <m:f>
                <m:fPr>
                  <m:type m:val="bar"/>
                </m:fPr>
                <m:num>
                  <m:r>
                    <m:t>p</m:t>
                  </m:r>
                </m:num>
                <m:den>
                  <m:sSub>
                    <m:e>
                      <m:r>
                        <m:t>p</m:t>
                      </m:r>
                    </m:e>
                    <m:sub>
                      <m:r>
                        <m:t>c</m:t>
                      </m:r>
                      <m:r>
                        <m:t>r</m:t>
                      </m:r>
                    </m:sub>
                  </m:sSub>
                </m:den>
              </m:f>
            </m:e>
          </m:d>
        </m:oMath>
      </m:oMathPara>
    </w:p>
    <w:p>
      <w:pPr>
        <w:pStyle w:val="FirstParagraph"/>
      </w:pPr>
      <w:r>
        <w:t xml:space="preserve">где</w:t>
      </w:r>
      <w:r>
        <w:t xml:space="preserve"> </w:t>
      </w:r>
      <m:oMath>
        <m:r>
          <m:t>q</m:t>
        </m:r>
      </m:oMath>
      <w:r>
        <w:t xml:space="preserve"> </w:t>
      </w:r>
      <w:r>
        <w:t xml:space="preserve">– максимальная потребность одного человека в продукте в единицу времени.</w:t>
      </w:r>
      <w:r>
        <w:t xml:space="preserve"> </w:t>
      </w:r>
      <w:r>
        <w:t xml:space="preserve">Эта функция падает с ростом цены и при</w:t>
      </w:r>
      <w:r>
        <w:t xml:space="preserve"> </w:t>
      </w:r>
      <m:oMath>
        <m:r>
          <m:t>p</m:t>
        </m:r>
        <m:r>
          <m:rPr>
            <m:sty m:val="p"/>
          </m:rPr>
          <m:t>=</m:t>
        </m:r>
        <m:sSub>
          <m:e>
            <m:r>
              <m:t>p</m:t>
            </m:r>
          </m:e>
          <m:sub>
            <m:r>
              <m:t>c</m:t>
            </m:r>
            <m:r>
              <m:t>r</m:t>
            </m:r>
          </m:sub>
        </m:sSub>
      </m:oMath>
      <w:r>
        <w:t xml:space="preserve"> </w:t>
      </w:r>
      <w:r>
        <w:t xml:space="preserve">(критическая стоимость продукта) потребители отказываются от приобретения товара. Величина</w:t>
      </w:r>
      <w:r>
        <w:t xml:space="preserve"> </w:t>
      </w:r>
      <m:oMath>
        <m:sSub>
          <m:e>
            <m:r>
              <m:t>p</m:t>
            </m:r>
          </m:e>
          <m:sub>
            <m:r>
              <m:t>c</m:t>
            </m:r>
            <m:r>
              <m:t>r</m:t>
            </m:r>
          </m:sub>
        </m:sSub>
        <m:r>
          <m:rPr>
            <m:sty m:val="p"/>
          </m:rPr>
          <m:t>=</m:t>
        </m:r>
        <m:r>
          <m:t>S</m:t>
        </m:r>
        <m:r>
          <m:t>q</m:t>
        </m:r>
        <m:r>
          <m:rPr>
            <m:sty m:val="p"/>
          </m:rPr>
          <m:t>/</m:t>
        </m:r>
        <m:r>
          <m:t>k</m:t>
        </m:r>
      </m:oMath>
      <w:r>
        <w:t xml:space="preserve">. Параметр</w:t>
      </w:r>
      <w:r>
        <w:t xml:space="preserve"> </w:t>
      </w:r>
      <m:oMath>
        <m:r>
          <m:t>k</m:t>
        </m:r>
      </m:oMath>
      <w:r>
        <w:t xml:space="preserve"> </w:t>
      </w:r>
      <w:r>
        <w:t xml:space="preserve">– мера эластичности функции спроса по цене. Таким образом, функция спроса является пороговой (то есть,</w:t>
      </w:r>
      <w:r>
        <w:t xml:space="preserve"> </w:t>
      </w:r>
      <m:oMath>
        <m:r>
          <m:t>Q</m:t>
        </m:r>
        <m:d>
          <m:dPr>
            <m:begChr m:val="("/>
            <m:endChr m:val=")"/>
            <m:sepChr m:val=""/>
            <m:grow/>
          </m:dPr>
          <m:e>
            <m:r>
              <m:t>S</m:t>
            </m:r>
            <m:r>
              <m:rPr>
                <m:sty m:val="p"/>
              </m:rPr>
              <m:t>/</m:t>
            </m:r>
            <m:r>
              <m:t>p</m:t>
            </m:r>
          </m:e>
        </m:d>
        <m:r>
          <m:rPr>
            <m:sty m:val="p"/>
          </m:rPr>
          <m:t>=</m:t>
        </m:r>
        <m:r>
          <m:t>0</m:t>
        </m:r>
      </m:oMath>
      <w:r>
        <w:t xml:space="preserve"> </w:t>
      </w:r>
      <w:r>
        <w:t xml:space="preserve">при</w:t>
      </w:r>
      <w:r>
        <w:t xml:space="preserve"> </w:t>
      </w:r>
      <m:oMath>
        <m:r>
          <m:t>p</m:t>
        </m:r>
        <m:r>
          <m:rPr>
            <m:sty m:val="p"/>
          </m:rPr>
          <m:t>≥</m:t>
        </m:r>
        <m:sSub>
          <m:e>
            <m:r>
              <m:t>p</m:t>
            </m:r>
          </m:e>
          <m:sub>
            <m:r>
              <m:t>c</m:t>
            </m:r>
            <m:r>
              <m:t>r</m:t>
            </m:r>
          </m:sub>
        </m:sSub>
      </m:oMath>
      <w:r>
        <w:t xml:space="preserve">) и обладает свойствами насыщения.</w:t>
      </w:r>
    </w:p>
    <w:p>
      <w:pPr>
        <w:pStyle w:val="BodyText"/>
      </w:pPr>
      <w:r>
        <w:t xml:space="preserve">Уравнения динамики оборотных средств можно записать в виде:</w:t>
      </w:r>
    </w:p>
    <w:p>
      <w:pPr>
        <w:pStyle w:val="BodyText"/>
      </w:pPr>
      <m:oMathPara>
        <m:oMathParaPr>
          <m:jc m:val="center"/>
        </m:oMathParaPr>
        <m:oMath>
          <m:f>
            <m:fPr>
              <m:type m:val="bar"/>
            </m:fPr>
            <m:num>
              <m:r>
                <m:t>d</m:t>
              </m:r>
              <m:r>
                <m:t>M</m:t>
              </m:r>
            </m:num>
            <m:den>
              <m:r>
                <m:t>d</m:t>
              </m:r>
              <m:r>
                <m:t>t</m:t>
              </m:r>
            </m:den>
          </m:f>
          <m:r>
            <m:rPr>
              <m:sty m:val="p"/>
            </m:rPr>
            <m:t>=</m:t>
          </m:r>
          <m:r>
            <m:rPr>
              <m:sty m:val="p"/>
            </m:rPr>
            <m:t>−</m:t>
          </m:r>
          <m:f>
            <m:fPr>
              <m:type m:val="bar"/>
            </m:fPr>
            <m:num>
              <m:r>
                <m:t>M</m:t>
              </m:r>
              <m:r>
                <m:t>δ</m:t>
              </m:r>
            </m:num>
            <m:den>
              <m:r>
                <m:t>τ</m:t>
              </m:r>
            </m:den>
          </m:f>
          <m:r>
            <m:rPr>
              <m:sty m:val="p"/>
            </m:rPr>
            <m:t>+</m:t>
          </m:r>
          <m:r>
            <m:t>N</m:t>
          </m:r>
          <m:r>
            <m:t>Q</m:t>
          </m:r>
          <m:r>
            <m:t>p</m:t>
          </m:r>
          <m:r>
            <m:rPr>
              <m:sty m:val="p"/>
            </m:rPr>
            <m:t>−</m:t>
          </m:r>
          <m:r>
            <m:t>k</m:t>
          </m:r>
          <m:r>
            <m:rPr>
              <m:sty m:val="p"/>
            </m:rPr>
            <m:t>=</m:t>
          </m:r>
          <m:r>
            <m:rPr>
              <m:sty m:val="p"/>
            </m:rPr>
            <m:t>−</m:t>
          </m:r>
          <m:f>
            <m:fPr>
              <m:type m:val="bar"/>
            </m:fPr>
            <m:num>
              <m:r>
                <m:t>M</m:t>
              </m:r>
              <m:r>
                <m:t>δ</m:t>
              </m:r>
            </m:num>
            <m:den>
              <m:r>
                <m:t>τ</m:t>
              </m:r>
            </m:den>
          </m:f>
          <m:r>
            <m:rPr>
              <m:sty m:val="p"/>
            </m:rPr>
            <m:t>+</m:t>
          </m:r>
          <m:r>
            <m:t>N</m:t>
          </m:r>
          <m:r>
            <m:t>q</m:t>
          </m:r>
          <m:d>
            <m:dPr>
              <m:begChr m:val="("/>
              <m:endChr m:val=")"/>
              <m:sepChr m:val=""/>
              <m:grow/>
            </m:dPr>
            <m:e>
              <m:r>
                <m:t>1</m:t>
              </m:r>
              <m:r>
                <m:rPr>
                  <m:sty m:val="p"/>
                </m:rPr>
                <m:t>−</m:t>
              </m:r>
              <m:f>
                <m:fPr>
                  <m:type m:val="bar"/>
                </m:fPr>
                <m:num>
                  <m:r>
                    <m:t>p</m:t>
                  </m:r>
                </m:num>
                <m:den>
                  <m:sSub>
                    <m:e>
                      <m:r>
                        <m:t>p</m:t>
                      </m:r>
                    </m:e>
                    <m:sub>
                      <m:r>
                        <m:t>c</m:t>
                      </m:r>
                      <m:r>
                        <m:t>r</m:t>
                      </m:r>
                    </m:sub>
                  </m:sSub>
                </m:den>
              </m:f>
            </m:e>
          </m:d>
          <m:r>
            <m:t>p</m:t>
          </m:r>
          <m:r>
            <m:rPr>
              <m:sty m:val="p"/>
            </m:rPr>
            <m:t>−</m:t>
          </m:r>
          <m:r>
            <m:t>k</m:t>
          </m:r>
        </m:oMath>
      </m:oMathPara>
    </w:p>
    <w:p>
      <w:pPr>
        <w:pStyle w:val="FirstParagraph"/>
      </w:pPr>
      <w:r>
        <w:t xml:space="preserve">Уравнение для рыночной цены</w:t>
      </w:r>
      <w:r>
        <w:t xml:space="preserve"> </w:t>
      </w:r>
      <m:oMath>
        <m:r>
          <m:t>p</m:t>
        </m:r>
      </m:oMath>
      <w:r>
        <w:t xml:space="preserve"> </w:t>
      </w:r>
      <w:r>
        <w:t xml:space="preserve">представим в виде:</w:t>
      </w:r>
    </w:p>
    <w:p>
      <w:pPr>
        <w:pStyle w:val="BodyText"/>
      </w:pPr>
      <m:oMathPara>
        <m:oMathParaPr>
          <m:jc m:val="center"/>
        </m:oMathParaPr>
        <m:oMath>
          <m:f>
            <m:fPr>
              <m:type m:val="bar"/>
            </m:fPr>
            <m:num>
              <m:r>
                <m:t>d</m:t>
              </m:r>
              <m:r>
                <m:t>p</m:t>
              </m:r>
            </m:num>
            <m:den>
              <m:r>
                <m:t>d</m:t>
              </m:r>
              <m:r>
                <m:t>t</m:t>
              </m:r>
            </m:den>
          </m:f>
          <m:r>
            <m:rPr>
              <m:sty m:val="p"/>
            </m:rPr>
            <m:t>=</m:t>
          </m:r>
          <m:r>
            <m:t>γ</m:t>
          </m:r>
          <m:d>
            <m:dPr>
              <m:begChr m:val="("/>
              <m:endChr m:val=")"/>
              <m:sepChr m:val=""/>
              <m:grow/>
            </m:dPr>
            <m:e>
              <m:r>
                <m:rPr>
                  <m:sty m:val="p"/>
                </m:rPr>
                <m:t>−</m:t>
              </m:r>
              <m:f>
                <m:fPr>
                  <m:type m:val="bar"/>
                </m:fPr>
                <m:num>
                  <m:r>
                    <m:t>M</m:t>
                  </m:r>
                  <m:r>
                    <m:t>δ</m:t>
                  </m:r>
                </m:num>
                <m:den>
                  <m:r>
                    <m:t>τ</m:t>
                  </m:r>
                  <m:acc>
                    <m:accPr>
                      <m:chr m:val="̃"/>
                    </m:accPr>
                    <m:e>
                      <m:r>
                        <m:t>p</m:t>
                      </m:r>
                    </m:e>
                  </m:acc>
                </m:den>
              </m:f>
              <m:r>
                <m:rPr>
                  <m:sty m:val="p"/>
                </m:rPr>
                <m:t>+</m:t>
              </m:r>
              <m:r>
                <m:t>N</m:t>
              </m:r>
              <m:r>
                <m:t>q</m:t>
              </m:r>
              <m:d>
                <m:dPr>
                  <m:begChr m:val="("/>
                  <m:endChr m:val=")"/>
                  <m:sepChr m:val=""/>
                  <m:grow/>
                </m:dPr>
                <m:e>
                  <m:r>
                    <m:t>1</m:t>
                  </m:r>
                  <m:r>
                    <m:rPr>
                      <m:sty m:val="p"/>
                    </m:rPr>
                    <m:t>−</m:t>
                  </m:r>
                  <m:f>
                    <m:fPr>
                      <m:type m:val="bar"/>
                    </m:fPr>
                    <m:num>
                      <m:r>
                        <m:t>p</m:t>
                      </m:r>
                    </m:num>
                    <m:den>
                      <m:sSub>
                        <m:e>
                          <m:r>
                            <m:t>p</m:t>
                          </m:r>
                        </m:e>
                        <m:sub>
                          <m:r>
                            <m:t>c</m:t>
                          </m:r>
                          <m:r>
                            <m:t>r</m:t>
                          </m:r>
                        </m:sub>
                      </m:sSub>
                    </m:den>
                  </m:f>
                </m:e>
              </m:d>
            </m:e>
          </m:d>
        </m:oMath>
      </m:oMathPara>
    </w:p>
    <w:p>
      <w:pPr>
        <w:pStyle w:val="FirstParagraph"/>
      </w:pPr>
      <w:r>
        <w:t xml:space="preserve">Первый член соответствует количеству поставляемого на рынок товара (то есть, предложению), а второй член – спросу.</w:t>
      </w:r>
    </w:p>
    <w:p>
      <w:pPr>
        <w:pStyle w:val="BodyText"/>
      </w:pPr>
      <w:r>
        <w:t xml:space="preserve">Параметр</w:t>
      </w:r>
      <w:r>
        <w:t xml:space="preserve"> </w:t>
      </w:r>
      <m:oMath>
        <m:r>
          <m:t>γ</m:t>
        </m:r>
      </m:oMath>
      <w:r>
        <w:t xml:space="preserve"> </w:t>
      </w:r>
      <w:r>
        <w:t xml:space="preserve">зависит от скорости оборота товаров на рынке. Как правило, время торгового оборота существенно меньше времени производственного цикла</w:t>
      </w:r>
      <w:r>
        <w:t xml:space="preserve"> </w:t>
      </w:r>
      <m:oMath>
        <m:r>
          <m:t>τ</m:t>
        </m:r>
      </m:oMath>
      <w:r>
        <w:t xml:space="preserve">.</w:t>
      </w:r>
    </w:p>
    <w:p>
      <w:pPr>
        <w:pStyle w:val="BodyText"/>
      </w:pPr>
      <w:r>
        <w:t xml:space="preserve">При заданном M уравнение описывает быстрое стремление цены к равновесному значению цены, которое устойчиво.</w:t>
      </w:r>
    </w:p>
    <w:p>
      <w:pPr>
        <w:pStyle w:val="BodyText"/>
      </w:pPr>
      <w:r>
        <w:t xml:space="preserve">В этом случае уравнение можно заменить алгебраическим соотношением</w:t>
      </w:r>
    </w:p>
    <w:p>
      <w:pPr>
        <w:pStyle w:val="BodyText"/>
      </w:pPr>
      <m:oMathPara>
        <m:oMathParaPr>
          <m:jc m:val="center"/>
        </m:oMathParaPr>
        <m:oMath>
          <m:r>
            <m:rPr>
              <m:sty m:val="p"/>
            </m:rPr>
            <m:t>−</m:t>
          </m:r>
          <m:f>
            <m:fPr>
              <m:type m:val="bar"/>
            </m:fPr>
            <m:num>
              <m:r>
                <m:t>M</m:t>
              </m:r>
              <m:r>
                <m:t>δ</m:t>
              </m:r>
            </m:num>
            <m:den>
              <m:r>
                <m:t>τ</m:t>
              </m:r>
              <m:acc>
                <m:accPr>
                  <m:chr m:val="̃"/>
                </m:accPr>
                <m:e>
                  <m:r>
                    <m:t>p</m:t>
                  </m:r>
                </m:e>
              </m:acc>
            </m:den>
          </m:f>
          <m:r>
            <m:rPr>
              <m:sty m:val="p"/>
            </m:rPr>
            <m:t>+</m:t>
          </m:r>
          <m:r>
            <m:t>N</m:t>
          </m:r>
          <m:r>
            <m:t>q</m:t>
          </m:r>
          <m:d>
            <m:dPr>
              <m:begChr m:val="("/>
              <m:endChr m:val=")"/>
              <m:sepChr m:val=""/>
              <m:grow/>
            </m:dPr>
            <m:e>
              <m:r>
                <m:t>1</m:t>
              </m:r>
              <m:r>
                <m:rPr>
                  <m:sty m:val="p"/>
                </m:rPr>
                <m:t>−</m:t>
              </m:r>
              <m:f>
                <m:fPr>
                  <m:type m:val="bar"/>
                </m:fPr>
                <m:num>
                  <m:r>
                    <m:t>p</m:t>
                  </m:r>
                </m:num>
                <m:den>
                  <m:sSub>
                    <m:e>
                      <m:r>
                        <m:t>p</m:t>
                      </m:r>
                    </m:e>
                    <m:sub>
                      <m:r>
                        <m:t>c</m:t>
                      </m:r>
                      <m:r>
                        <m:t>r</m:t>
                      </m:r>
                    </m:sub>
                  </m:sSub>
                </m:den>
              </m:f>
            </m:e>
          </m:d>
          <m:r>
            <m:rPr>
              <m:sty m:val="p"/>
            </m:rPr>
            <m:t>=</m:t>
          </m:r>
          <m:r>
            <m:t>0</m:t>
          </m:r>
        </m:oMath>
      </m:oMathPara>
    </w:p>
    <w:p>
      <w:pPr>
        <w:pStyle w:val="FirstParagraph"/>
      </w:pPr>
      <w:r>
        <w:t xml:space="preserve">равновесное значение цены</w:t>
      </w:r>
      <w:r>
        <w:t xml:space="preserve"> </w:t>
      </w:r>
      <m:oMath>
        <m:r>
          <m:t>p</m:t>
        </m:r>
      </m:oMath>
      <w:r>
        <w:t xml:space="preserve"> </w:t>
      </w:r>
      <w:r>
        <w:t xml:space="preserve">равно</w:t>
      </w:r>
    </w:p>
    <w:p>
      <w:pPr>
        <w:pStyle w:val="BodyText"/>
      </w:pPr>
      <m:oMathPara>
        <m:oMathParaPr>
          <m:jc m:val="center"/>
        </m:oMathParaPr>
        <m:oMath>
          <m:r>
            <m:t>p</m:t>
          </m:r>
          <m:r>
            <m:rPr>
              <m:sty m:val="p"/>
            </m:rPr>
            <m:t>=</m:t>
          </m:r>
          <m:sSub>
            <m:e>
              <m:r>
                <m:t>p</m:t>
              </m:r>
            </m:e>
            <m:sub>
              <m:r>
                <m:t>c</m:t>
              </m:r>
              <m:r>
                <m:t>r</m:t>
              </m:r>
            </m:sub>
          </m:sSub>
          <m:d>
            <m:dPr>
              <m:begChr m:val="("/>
              <m:endChr m:val=")"/>
              <m:sepChr m:val=""/>
              <m:grow/>
            </m:dPr>
            <m:e>
              <m:r>
                <m:t>1</m:t>
              </m:r>
              <m:r>
                <m:rPr>
                  <m:sty m:val="p"/>
                </m:rPr>
                <m:t>−</m:t>
              </m:r>
              <m:f>
                <m:fPr>
                  <m:type m:val="bar"/>
                </m:fPr>
                <m:num>
                  <m:r>
                    <m:t>M</m:t>
                  </m:r>
                  <m:r>
                    <m:t>δ</m:t>
                  </m:r>
                </m:num>
                <m:den>
                  <m:r>
                    <m:t>τ</m:t>
                  </m:r>
                  <m:acc>
                    <m:accPr>
                      <m:chr m:val="̃"/>
                    </m:accPr>
                    <m:e>
                      <m:r>
                        <m:t>p</m:t>
                      </m:r>
                    </m:e>
                  </m:acc>
                  <m:r>
                    <m:t>N</m:t>
                  </m:r>
                  <m:r>
                    <m:t>q</m:t>
                  </m:r>
                </m:den>
              </m:f>
            </m:e>
          </m:d>
        </m:oMath>
      </m:oMathPara>
    </w:p>
    <w:p>
      <w:pPr>
        <w:pStyle w:val="FirstParagraph"/>
      </w:pPr>
      <w:r>
        <w:t xml:space="preserve">Тогда уравнения динамики оборотных средств приобретает вид</w:t>
      </w:r>
    </w:p>
    <w:p>
      <w:pPr>
        <w:pStyle w:val="BodyText"/>
      </w:pPr>
      <m:oMathPara>
        <m:oMathParaPr>
          <m:jc m:val="center"/>
        </m:oMathParaPr>
        <m:oMath>
          <m:f>
            <m:fPr>
              <m:type m:val="bar"/>
            </m:fPr>
            <m:num>
              <m:r>
                <m:t>d</m:t>
              </m:r>
              <m:r>
                <m:t>M</m:t>
              </m:r>
            </m:num>
            <m:den>
              <m:r>
                <m:t>d</m:t>
              </m:r>
              <m:r>
                <m:t>t</m:t>
              </m:r>
            </m:den>
          </m:f>
          <m:r>
            <m:rPr>
              <m:sty m:val="p"/>
            </m:rPr>
            <m:t>=</m:t>
          </m:r>
          <m:r>
            <m:rPr>
              <m:sty m:val="p"/>
            </m:rPr>
            <m:t>−</m:t>
          </m:r>
          <m:f>
            <m:fPr>
              <m:type m:val="bar"/>
            </m:fPr>
            <m:num>
              <m:r>
                <m:t>M</m:t>
              </m:r>
              <m:r>
                <m:t>δ</m:t>
              </m:r>
            </m:num>
            <m:den>
              <m:r>
                <m:t>τ</m:t>
              </m:r>
            </m:den>
          </m:f>
          <m:d>
            <m:dPr>
              <m:begChr m:val="("/>
              <m:endChr m:val=")"/>
              <m:sepChr m:val=""/>
              <m:grow/>
            </m:dPr>
            <m:e>
              <m:f>
                <m:fPr>
                  <m:type m:val="bar"/>
                </m:fPr>
                <m:num>
                  <m:r>
                    <m:t>p</m:t>
                  </m:r>
                </m:num>
                <m:den>
                  <m:sSub>
                    <m:e>
                      <m:r>
                        <m:t>p</m:t>
                      </m:r>
                    </m:e>
                    <m:sub>
                      <m:r>
                        <m:t>c</m:t>
                      </m:r>
                      <m:r>
                        <m:t>r</m:t>
                      </m:r>
                    </m:sub>
                  </m:sSub>
                </m:den>
              </m:f>
              <m:r>
                <m:rPr>
                  <m:sty m:val="p"/>
                </m:rPr>
                <m:t>−</m:t>
              </m:r>
              <m:r>
                <m:t>1</m:t>
              </m:r>
            </m:e>
          </m:d>
          <m:r>
            <m:rPr>
              <m:sty m:val="p"/>
            </m:rPr>
            <m:t>−</m:t>
          </m:r>
          <m:sSup>
            <m:e>
              <m:r>
                <m:t>M</m:t>
              </m:r>
            </m:e>
            <m:sup>
              <m:r>
                <m:t>2</m:t>
              </m:r>
            </m:sup>
          </m:sSup>
          <m:sSup>
            <m:e>
              <m:d>
                <m:dPr>
                  <m:begChr m:val="("/>
                  <m:endChr m:val=")"/>
                  <m:sepChr m:val=""/>
                  <m:grow/>
                </m:dPr>
                <m:e>
                  <m:f>
                    <m:fPr>
                      <m:type m:val="bar"/>
                    </m:fPr>
                    <m:num>
                      <m:r>
                        <m:t>δ</m:t>
                      </m:r>
                    </m:num>
                    <m:den>
                      <m:r>
                        <m:t>τ</m:t>
                      </m:r>
                      <m:acc>
                        <m:accPr>
                          <m:chr m:val="̃"/>
                        </m:accPr>
                        <m:e>
                          <m:r>
                            <m:t>p</m:t>
                          </m:r>
                        </m:e>
                      </m:acc>
                    </m:den>
                  </m:f>
                </m:e>
              </m:d>
            </m:e>
            <m:sup>
              <m:r>
                <m:t>2</m:t>
              </m:r>
            </m:sup>
          </m:sSup>
          <m:f>
            <m:fPr>
              <m:type m:val="bar"/>
            </m:fPr>
            <m:num>
              <m:sSub>
                <m:e>
                  <m:r>
                    <m:t>p</m:t>
                  </m:r>
                </m:e>
                <m:sub>
                  <m:r>
                    <m:t>c</m:t>
                  </m:r>
                  <m:r>
                    <m:t>r</m:t>
                  </m:r>
                </m:sub>
              </m:sSub>
            </m:num>
            <m:den>
              <m:r>
                <m:t>N</m:t>
              </m:r>
              <m:r>
                <m:t>q</m:t>
              </m:r>
            </m:den>
          </m:f>
          <m:r>
            <m:rPr>
              <m:sty m:val="p"/>
            </m:rPr>
            <m:t>−</m:t>
          </m:r>
          <m:r>
            <m:t>k</m:t>
          </m:r>
        </m:oMath>
      </m:oMathPara>
    </w:p>
    <w:p>
      <w:pPr>
        <w:pStyle w:val="FirstParagraph"/>
      </w:pPr>
      <w:r>
        <w:t xml:space="preserve">Это уравнение имеет два стационарных решения, соответствующих условию</w:t>
      </w:r>
      <w:r>
        <w:t xml:space="preserve"> </w:t>
      </w:r>
      <m:oMath>
        <m:r>
          <m:t>d</m:t>
        </m:r>
        <m:r>
          <m:t>M</m:t>
        </m:r>
        <m:r>
          <m:rPr>
            <m:sty m:val="p"/>
          </m:rPr>
          <m:t>/</m:t>
        </m:r>
        <m:r>
          <m:t>d</m:t>
        </m:r>
        <m:r>
          <m:t>t</m:t>
        </m:r>
        <m:r>
          <m:rPr>
            <m:sty m:val="p"/>
          </m:rPr>
          <m:t>=</m:t>
        </m:r>
        <m:r>
          <m:t>0</m:t>
        </m:r>
      </m:oMath>
    </w:p>
    <w:p>
      <w:pPr>
        <w:pStyle w:val="BodyText"/>
      </w:pPr>
      <m:oMathPara>
        <m:oMathParaPr>
          <m:jc m:val="center"/>
        </m:oMathParaPr>
        <m:oMath>
          <m:sSub>
            <m:e>
              <m:acc>
                <m:accPr>
                  <m:chr m:val="̃"/>
                </m:accPr>
                <m:e>
                  <m:r>
                    <m:t>M</m:t>
                  </m:r>
                </m:e>
              </m:acc>
            </m:e>
            <m:sub>
              <m:r>
                <m:t>1</m:t>
              </m:r>
              <m:r>
                <m:rPr>
                  <m:sty m:val="p"/>
                </m:rPr>
                <m:t>,</m:t>
              </m:r>
              <m:r>
                <m:t>2</m:t>
              </m:r>
            </m:sub>
          </m:sSub>
          <m:r>
            <m:rPr>
              <m:sty m:val="p"/>
            </m:rPr>
            <m:t>=</m:t>
          </m:r>
          <m:f>
            <m:fPr>
              <m:type m:val="bar"/>
            </m:fPr>
            <m:num>
              <m:r>
                <m:t>1</m:t>
              </m:r>
            </m:num>
            <m:den>
              <m:r>
                <m:t>2</m:t>
              </m:r>
            </m:den>
          </m:f>
          <m:r>
            <m:t>a</m:t>
          </m:r>
          <m:r>
            <m:rPr>
              <m:sty m:val="p"/>
            </m:rPr>
            <m:t>±</m:t>
          </m:r>
          <m:rad>
            <m:radPr>
              <m:degHide m:val="on"/>
            </m:radPr>
            <m:deg/>
            <m:e>
              <m:f>
                <m:fPr>
                  <m:type m:val="bar"/>
                </m:fPr>
                <m:num>
                  <m:sSup>
                    <m:e>
                      <m:r>
                        <m:t>a</m:t>
                      </m:r>
                    </m:e>
                    <m:sup>
                      <m:r>
                        <m:t>2</m:t>
                      </m:r>
                    </m:sup>
                  </m:sSup>
                </m:num>
                <m:den>
                  <m:r>
                    <m:t>4</m:t>
                  </m:r>
                </m:den>
              </m:f>
              <m:r>
                <m:rPr>
                  <m:sty m:val="p"/>
                </m:rPr>
                <m:t>−</m:t>
              </m:r>
              <m:r>
                <m:t>b</m:t>
              </m:r>
            </m:e>
          </m:rad>
        </m:oMath>
      </m:oMathPara>
    </w:p>
    <w:p>
      <w:pPr>
        <w:pStyle w:val="FirstParagraph"/>
      </w:pPr>
      <w:r>
        <w:t xml:space="preserve">где</w:t>
      </w:r>
    </w:p>
    <w:p>
      <w:pPr>
        <w:pStyle w:val="BodyText"/>
      </w:pPr>
      <m:oMathPara>
        <m:oMathParaPr>
          <m:jc m:val="center"/>
        </m:oMathParaPr>
        <m:oMath>
          <m:r>
            <m:t>a</m:t>
          </m:r>
          <m:r>
            <m:rPr>
              <m:sty m:val="p"/>
            </m:rPr>
            <m:t>=</m:t>
          </m:r>
          <m:r>
            <m:t>N</m:t>
          </m:r>
          <m:r>
            <m:t>q</m:t>
          </m:r>
          <m:d>
            <m:dPr>
              <m:begChr m:val="("/>
              <m:endChr m:val=")"/>
              <m:sepChr m:val=""/>
              <m:grow/>
            </m:dPr>
            <m:e>
              <m:r>
                <m:t>1</m:t>
              </m:r>
              <m:r>
                <m:rPr>
                  <m:sty m:val="p"/>
                </m:rPr>
                <m:t>−</m:t>
              </m:r>
              <m:f>
                <m:fPr>
                  <m:type m:val="bar"/>
                </m:fPr>
                <m:num>
                  <m:acc>
                    <m:accPr>
                      <m:chr m:val="̃"/>
                    </m:accPr>
                    <m:e>
                      <m:r>
                        <m:t>p</m:t>
                      </m:r>
                    </m:e>
                  </m:acc>
                </m:num>
                <m:den>
                  <m:sSub>
                    <m:e>
                      <m:r>
                        <m:t>p</m:t>
                      </m:r>
                    </m:e>
                    <m:sub>
                      <m:r>
                        <m:t>c</m:t>
                      </m:r>
                      <m:r>
                        <m:t>r</m:t>
                      </m:r>
                    </m:sub>
                  </m:sSub>
                </m:den>
              </m:f>
              <m:acc>
                <m:accPr>
                  <m:chr m:val="̃"/>
                </m:accPr>
                <m:e>
                  <m:r>
                    <m:t>p</m:t>
                  </m:r>
                </m:e>
              </m:acc>
              <m:f>
                <m:fPr>
                  <m:type m:val="bar"/>
                </m:fPr>
                <m:num>
                  <m:r>
                    <m:t>τ</m:t>
                  </m:r>
                </m:num>
                <m:den>
                  <m:r>
                    <m:t>δ</m:t>
                  </m:r>
                </m:den>
              </m:f>
            </m:e>
          </m:d>
          <m:r>
            <m:rPr>
              <m:sty m:val="p"/>
            </m:rPr>
            <m:t>,</m:t>
          </m:r>
          <m:r>
            <m:t>b</m:t>
          </m:r>
          <m:r>
            <m:rPr>
              <m:sty m:val="p"/>
            </m:rPr>
            <m:t>=</m:t>
          </m:r>
          <m:r>
            <m:t>k</m:t>
          </m:r>
          <m:r>
            <m:t>N</m:t>
          </m:r>
          <m:r>
            <m:t>q</m:t>
          </m:r>
          <m:f>
            <m:fPr>
              <m:type m:val="bar"/>
            </m:fPr>
            <m:num>
              <m:sSup>
                <m:e>
                  <m:d>
                    <m:dPr>
                      <m:begChr m:val="("/>
                      <m:endChr m:val=")"/>
                      <m:sepChr m:val=""/>
                      <m:grow/>
                    </m:dPr>
                    <m:e>
                      <m:r>
                        <m:t>τ</m:t>
                      </m:r>
                      <m:acc>
                        <m:accPr>
                          <m:chr m:val="̃"/>
                        </m:accPr>
                        <m:e>
                          <m:r>
                            <m:t>p</m:t>
                          </m:r>
                        </m:e>
                      </m:acc>
                    </m:e>
                  </m:d>
                </m:e>
                <m:sup>
                  <m:r>
                    <m:t>2</m:t>
                  </m:r>
                </m:sup>
              </m:sSup>
            </m:num>
            <m:den>
              <m:sSub>
                <m:e>
                  <m:r>
                    <m:t>p</m:t>
                  </m:r>
                </m:e>
                <m:sub>
                  <m:r>
                    <m:t>c</m:t>
                  </m:r>
                  <m:r>
                    <m:t>r</m:t>
                  </m:r>
                </m:sub>
              </m:sSub>
              <m:sSup>
                <m:e>
                  <m:r>
                    <m:t>δ</m:t>
                  </m:r>
                </m:e>
                <m:sup>
                  <m:r>
                    <m:t>2</m:t>
                  </m:r>
                </m:sup>
              </m:sSup>
            </m:den>
          </m:f>
        </m:oMath>
      </m:oMathPara>
    </w:p>
    <w:p>
      <w:pPr>
        <w:pStyle w:val="FirstParagraph"/>
      </w:pPr>
      <w:r>
        <w:t xml:space="preserve">Получается, что при больших постоянных издержках (в случае</w:t>
      </w:r>
      <w:r>
        <w:t xml:space="preserve"> </w:t>
      </w:r>
      <m:oMath>
        <m:sSup>
          <m:e>
            <m:r>
              <m:t>a</m:t>
            </m:r>
          </m:e>
          <m:sup>
            <m:r>
              <m:t>2</m:t>
            </m:r>
          </m:sup>
        </m:sSup>
        <m:r>
          <m:rPr>
            <m:sty m:val="p"/>
          </m:rPr>
          <m:t>&lt;</m:t>
        </m:r>
        <m:r>
          <m:t>4</m:t>
        </m:r>
        <m:r>
          <m:t>b</m:t>
        </m:r>
      </m:oMath>
      <w:r>
        <w:t xml:space="preserve">) стационарных состояний нет. Это означает, что в этих условиях фирма не может функционировать стабильно, то есть, терпит банкротство. Однако, как правило, постоянные затраты малы по сравнению с переменными (то есть,</w:t>
      </w:r>
      <w:r>
        <w:t xml:space="preserve"> </w:t>
      </w:r>
      <m:oMath>
        <m:r>
          <m:t>b</m:t>
        </m:r>
        <m:r>
          <m:rPr>
            <m:sty m:val="p"/>
          </m:rPr>
          <m:t>&lt;</m:t>
        </m:r>
        <m:r>
          <m:rPr>
            <m:sty m:val="p"/>
          </m:rPr>
          <m:t>&lt;</m:t>
        </m:r>
        <m:sSup>
          <m:e>
            <m:r>
              <m:t>a</m:t>
            </m:r>
          </m:e>
          <m:sup>
            <m:r>
              <m:t>2</m:t>
            </m:r>
          </m:sup>
        </m:sSup>
      </m:oMath>
      <w:r>
        <w:t xml:space="preserve">) и играют роль, только в случае, когда оборотные средства малы.</w:t>
      </w:r>
    </w:p>
    <w:p>
      <w:pPr>
        <w:pStyle w:val="BodyText"/>
      </w:pPr>
      <w:r>
        <w:t xml:space="preserve">При</w:t>
      </w:r>
      <w:r>
        <w:t xml:space="preserve"> </w:t>
      </w:r>
      <m:oMath>
        <m:r>
          <m:t>b</m:t>
        </m:r>
        <m:r>
          <m:rPr>
            <m:sty m:val="p"/>
          </m:rPr>
          <m:t>&lt;</m:t>
        </m:r>
        <m:r>
          <m:rPr>
            <m:sty m:val="p"/>
          </m:rPr>
          <m:t>&lt;</m:t>
        </m:r>
        <m:r>
          <m:t>a</m:t>
        </m:r>
      </m:oMath>
      <w:r>
        <w:t xml:space="preserve"> </w:t>
      </w:r>
      <w:r>
        <w:t xml:space="preserve">стационарные значения</w:t>
      </w:r>
      <w:r>
        <w:t xml:space="preserve"> </w:t>
      </w:r>
      <m:oMath>
        <m:r>
          <m:t>M</m:t>
        </m:r>
      </m:oMath>
      <w:r>
        <w:t xml:space="preserve"> </w:t>
      </w:r>
      <w:r>
        <w:t xml:space="preserve">равны</w:t>
      </w:r>
    </w:p>
    <w:p>
      <w:pPr>
        <w:pStyle w:val="BodyText"/>
      </w:pPr>
      <m:oMathPara>
        <m:oMathParaPr>
          <m:jc m:val="center"/>
        </m:oMathParaPr>
        <m:oMath>
          <m:acc>
            <m:accPr>
              <m:chr m:val="̃"/>
            </m:accPr>
            <m:e>
              <m:sSub>
                <m:e>
                  <m:r>
                    <m:t>M</m:t>
                  </m:r>
                </m:e>
                <m:sub>
                  <m:r>
                    <m:rPr>
                      <m:sty m:val="p"/>
                    </m:rPr>
                    <m:t>+</m:t>
                  </m:r>
                </m:sub>
              </m:sSub>
            </m:e>
          </m:acc>
          <m:r>
            <m:rPr>
              <m:sty m:val="p"/>
            </m:rPr>
            <m:t>=</m:t>
          </m:r>
          <m:r>
            <m:t>N</m:t>
          </m:r>
          <m:r>
            <m:t>q</m:t>
          </m:r>
          <m:f>
            <m:fPr>
              <m:type m:val="bar"/>
            </m:fPr>
            <m:num>
              <m:r>
                <m:t>τ</m:t>
              </m:r>
            </m:num>
            <m:den>
              <m:r>
                <m:t>δ</m:t>
              </m:r>
            </m:den>
          </m:f>
          <m:d>
            <m:dPr>
              <m:begChr m:val="("/>
              <m:endChr m:val=")"/>
              <m:sepChr m:val=""/>
              <m:grow/>
            </m:dPr>
            <m:e>
              <m:r>
                <m:t>1</m:t>
              </m:r>
              <m:r>
                <m:rPr>
                  <m:sty m:val="p"/>
                </m:rPr>
                <m:t>−</m:t>
              </m:r>
              <m:f>
                <m:fPr>
                  <m:type m:val="bar"/>
                </m:fPr>
                <m:num>
                  <m:acc>
                    <m:accPr>
                      <m:chr m:val="̃"/>
                    </m:accPr>
                    <m:e>
                      <m:r>
                        <m:t>p</m:t>
                      </m:r>
                    </m:e>
                  </m:acc>
                </m:num>
                <m:den>
                  <m:sSub>
                    <m:e>
                      <m:r>
                        <m:t>p</m:t>
                      </m:r>
                    </m:e>
                    <m:sub>
                      <m:r>
                        <m:t>c</m:t>
                      </m:r>
                      <m:r>
                        <m:t>r</m:t>
                      </m:r>
                    </m:sub>
                  </m:sSub>
                </m:den>
              </m:f>
            </m:e>
          </m:d>
          <m:acc>
            <m:accPr>
              <m:chr m:val="̃"/>
            </m:accPr>
            <m:e>
              <m:r>
                <m:t>p</m:t>
              </m:r>
            </m:e>
          </m:acc>
          <m:r>
            <m:rPr>
              <m:sty m:val="p"/>
            </m:rPr>
            <m:t>,</m:t>
          </m:r>
          <m:acc>
            <m:accPr>
              <m:chr m:val="̃"/>
            </m:accPr>
            <m:e>
              <m:sSub>
                <m:e>
                  <m:r>
                    <m:t>M</m:t>
                  </m:r>
                </m:e>
                <m:sub>
                  <m:r>
                    <m:rPr>
                      <m:sty m:val="p"/>
                    </m:rPr>
                    <m:t>−</m:t>
                  </m:r>
                </m:sub>
              </m:sSub>
            </m:e>
          </m:acc>
          <m:r>
            <m:rPr>
              <m:sty m:val="p"/>
            </m:rPr>
            <m:t>=</m:t>
          </m:r>
          <m:r>
            <m:t>k</m:t>
          </m:r>
          <m:acc>
            <m:accPr>
              <m:chr m:val="̃"/>
            </m:accPr>
            <m:e>
              <m:r>
                <m:t>p</m:t>
              </m:r>
            </m:e>
          </m:acc>
          <m:f>
            <m:fPr>
              <m:type m:val="bar"/>
            </m:fPr>
            <m:num>
              <m:r>
                <m:t>τ</m:t>
              </m:r>
            </m:num>
            <m:den>
              <m:r>
                <m:t>δ</m:t>
              </m:r>
              <m:d>
                <m:dPr>
                  <m:begChr m:val="("/>
                  <m:endChr m:val=")"/>
                  <m:sepChr m:val=""/>
                  <m:grow/>
                </m:dPr>
                <m:e>
                  <m:sSub>
                    <m:e>
                      <m:r>
                        <m:t>p</m:t>
                      </m:r>
                    </m:e>
                    <m:sub>
                      <m:r>
                        <m:t>c</m:t>
                      </m:r>
                      <m:r>
                        <m:t>r</m:t>
                      </m:r>
                    </m:sub>
                  </m:sSub>
                  <m:r>
                    <m:rPr>
                      <m:sty m:val="p"/>
                    </m:rPr>
                    <m:t>−</m:t>
                  </m:r>
                  <m:acc>
                    <m:accPr>
                      <m:chr m:val="̃"/>
                    </m:accPr>
                    <m:e>
                      <m:r>
                        <m:t>p</m:t>
                      </m:r>
                    </m:e>
                  </m:acc>
                </m:e>
              </m:d>
            </m:den>
          </m:f>
        </m:oMath>
      </m:oMathPara>
    </w:p>
    <w:p>
      <w:pPr>
        <w:pStyle w:val="FirstParagraph"/>
      </w:pPr>
      <w:r>
        <w:t xml:space="preserve">Первое состояние</w:t>
      </w:r>
      <w:r>
        <w:t xml:space="preserve"> </w:t>
      </w:r>
      <m:oMath>
        <m:acc>
          <m:accPr>
            <m:chr m:val="̃"/>
          </m:accPr>
          <m:e>
            <m:sSub>
              <m:e>
                <m:r>
                  <m:t>M</m:t>
                </m:r>
              </m:e>
              <m:sub>
                <m:r>
                  <m:rPr>
                    <m:sty m:val="p"/>
                  </m:rPr>
                  <m:t>+</m:t>
                </m:r>
              </m:sub>
            </m:sSub>
          </m:e>
        </m:acc>
      </m:oMath>
      <w:r>
        <w:t xml:space="preserve"> </w:t>
      </w:r>
      <w:r>
        <w:t xml:space="preserve">устойчиво и соответствует стабильному функционированию предприятия. Второе состояние \widetilde{M_{-} неустойчиво, так, что при</w:t>
      </w:r>
      <w:r>
        <w:t xml:space="preserve"> </w:t>
      </w:r>
      <m:oMath>
        <m:r>
          <m:t>M</m:t>
        </m:r>
        <m:r>
          <m:rPr>
            <m:sty m:val="p"/>
          </m:rPr>
          <m:t>&lt;</m:t>
        </m:r>
        <m:acc>
          <m:accPr>
            <m:chr m:val="̃"/>
          </m:accPr>
          <m:e>
            <m:sSub>
              <m:e>
                <m:r>
                  <m:t>M</m:t>
                </m:r>
              </m:e>
              <m:sub>
                <m:r>
                  <m:rPr>
                    <m:sty m:val="p"/>
                  </m:rPr>
                  <m:t>−</m:t>
                </m:r>
              </m:sub>
            </m:sSub>
          </m:e>
        </m:acc>
      </m:oMath>
      <w:r>
        <w:t xml:space="preserve"> </w:t>
      </w:r>
      <w:r>
        <w:t xml:space="preserve">оборотные средства падают (</w:t>
      </w:r>
      <m:oMath>
        <m:r>
          <m:t>d</m:t>
        </m:r>
        <m:r>
          <m:t>M</m:t>
        </m:r>
        <m:r>
          <m:rPr>
            <m:sty m:val="p"/>
          </m:rPr>
          <m:t>/</m:t>
        </m:r>
        <m:r>
          <m:t>d</m:t>
        </m:r>
        <m:r>
          <m:t>t</m:t>
        </m:r>
        <m:r>
          <m:rPr>
            <m:sty m:val="p"/>
          </m:rPr>
          <m:t>&lt;</m:t>
        </m:r>
        <m:r>
          <m:t>0</m:t>
        </m:r>
      </m:oMath>
      <w:r>
        <w:t xml:space="preserve">), то есть, фирма идет к банкротству. По смыслу</w:t>
      </w:r>
      <w:r>
        <w:t xml:space="preserve"> </w:t>
      </w:r>
      <m:oMath>
        <m:acc>
          <m:accPr>
            <m:chr m:val="̃"/>
          </m:accPr>
          <m:e>
            <m:sSub>
              <m:e>
                <m:r>
                  <m:t>M</m:t>
                </m:r>
              </m:e>
              <m:sub>
                <m:r>
                  <m:rPr>
                    <m:sty m:val="p"/>
                  </m:rPr>
                  <m:t>−</m:t>
                </m:r>
              </m:sub>
            </m:sSub>
          </m:e>
        </m:acc>
      </m:oMath>
      <w:r>
        <w:t xml:space="preserve"> </w:t>
      </w:r>
      <w:r>
        <w:t xml:space="preserve">соответствует начальному капиталу, необходимому для входа в рынок.</w:t>
      </w:r>
    </w:p>
    <w:p>
      <w:pPr>
        <w:pStyle w:val="BodyText"/>
      </w:pPr>
      <w:r>
        <w:t xml:space="preserve">В обсуждаемой модели параметр</w:t>
      </w:r>
      <w:r>
        <w:t xml:space="preserve"> </w:t>
      </w:r>
      <m:oMath>
        <m:r>
          <m:t>δ</m:t>
        </m:r>
      </m:oMath>
      <w:r>
        <w:t xml:space="preserve"> </w:t>
      </w:r>
      <w:r>
        <w:t xml:space="preserve">всюду входит в сочетании с</w:t>
      </w:r>
      <w:r>
        <w:t xml:space="preserve"> </w:t>
      </w:r>
      <m:oMath>
        <m:r>
          <m:t>τ</m:t>
        </m:r>
      </m:oMath>
      <w:r>
        <w:t xml:space="preserve">. Это значит, что уменьшение доли оборотных средств, вкладываемых в производство, эквивалентно удлинению производственного цикла. Поэтому мы в дальнейшем положим:</w:t>
      </w:r>
      <w:r>
        <w:t xml:space="preserve"> </w:t>
      </w:r>
      <m:oMath>
        <m:r>
          <m:t>δ</m:t>
        </m:r>
        <m:r>
          <m:rPr>
            <m:sty m:val="p"/>
          </m:rPr>
          <m:t>=</m:t>
        </m:r>
        <m:r>
          <m:t>1</m:t>
        </m:r>
      </m:oMath>
      <w:r>
        <w:t xml:space="preserve">, а параметр</w:t>
      </w:r>
      <w:r>
        <w:t xml:space="preserve"> </w:t>
      </w:r>
      <m:oMath>
        <m:r>
          <m:t>τ</m:t>
        </m:r>
      </m:oMath>
      <w:r>
        <w:t xml:space="preserve"> </w:t>
      </w:r>
      <w:r>
        <w:t xml:space="preserve">будем считать временем цикла, с учётом сказанного[3,4].</w:t>
      </w:r>
    </w:p>
    <w:bookmarkEnd w:id="24"/>
    <w:bookmarkEnd w:id="25"/>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выполнение-на-julia"/>
    <w:p>
      <w:pPr>
        <w:pStyle w:val="Heading2"/>
      </w:pPr>
      <w:r>
        <w:rPr>
          <w:rStyle w:val="SectionNumber"/>
        </w:rPr>
        <w:t xml:space="preserve">4.1</w:t>
      </w:r>
      <w:r>
        <w:tab/>
      </w:r>
      <w:r>
        <w:t xml:space="preserve">Выполнение на Julia</w:t>
      </w:r>
    </w:p>
    <w:p>
      <w:pPr>
        <w:pStyle w:val="FirstParagraph"/>
      </w:pPr>
      <w:r>
        <w:t xml:space="preserve">Мой вариант лабораторной работы: 4. Я получила его по заданной формуле:</w:t>
      </w:r>
    </w:p>
    <w:p>
      <w:pPr>
        <w:pStyle w:val="CaptionedFigure"/>
      </w:pPr>
      <w:r>
        <w:drawing>
          <wp:inline>
            <wp:extent cx="3733800" cy="1866900"/>
            <wp:effectExtent b="0" l="0" r="0" t="0"/>
            <wp:docPr descr="Определение варианта."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1: Определение варианта.</w:t>
      </w:r>
    </w:p>
    <w:p>
      <w:pPr>
        <w:pStyle w:val="BodyText"/>
      </w:pPr>
      <w:r>
        <w:t xml:space="preserve">Затем я написала 2 программы для каждого из случаев на языке Julia:</w:t>
      </w:r>
    </w:p>
    <w:p>
      <w:pPr>
        <w:pStyle w:val="BodyText"/>
      </w:pPr>
      <w:r>
        <w:t xml:space="preserve">Вот листинг первой программы для случая 1:</w:t>
      </w:r>
    </w:p>
    <w:p>
      <w:pPr>
        <w:pStyle w:val="SourceCode"/>
      </w:pPr>
      <w:r>
        <w:rPr>
          <w:rStyle w:val="ImportTok"/>
        </w:rPr>
        <w:t xml:space="preserve">using</w:t>
      </w:r>
      <w:r>
        <w:rPr>
          <w:rStyle w:val="NormalTok"/>
        </w:rPr>
        <w:t xml:space="preserve"> </w:t>
      </w:r>
      <w:r>
        <w:rPr>
          <w:rStyle w:val="BuiltInTok"/>
        </w:rPr>
        <w:t xml:space="preserve">Plots</w:t>
      </w:r>
      <w:r>
        <w:rPr>
          <w:rStyle w:val="NormalTok"/>
        </w:rPr>
        <w:t xml:space="preserve"> </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M10 </w:t>
      </w:r>
      <w:r>
        <w:rPr>
          <w:rStyle w:val="OperatorTok"/>
        </w:rPr>
        <w:t xml:space="preserve">=</w:t>
      </w:r>
      <w:r>
        <w:rPr>
          <w:rStyle w:val="NormalTok"/>
        </w:rPr>
        <w:t xml:space="preserve"> </w:t>
      </w:r>
      <w:r>
        <w:rPr>
          <w:rStyle w:val="FloatTok"/>
        </w:rPr>
        <w:t xml:space="preserve">2.1</w:t>
      </w:r>
      <w:r>
        <w:br/>
      </w:r>
      <w:r>
        <w:rPr>
          <w:rStyle w:val="NormalTok"/>
        </w:rPr>
        <w:t xml:space="preserve">M20 </w:t>
      </w:r>
      <w:r>
        <w:rPr>
          <w:rStyle w:val="OperatorTok"/>
        </w:rPr>
        <w:t xml:space="preserve">=</w:t>
      </w:r>
      <w:r>
        <w:rPr>
          <w:rStyle w:val="NormalTok"/>
        </w:rPr>
        <w:t xml:space="preserve"> </w:t>
      </w:r>
      <w:r>
        <w:rPr>
          <w:rStyle w:val="FloatTok"/>
        </w:rPr>
        <w:t xml:space="preserve">1.4</w:t>
      </w:r>
      <w:r>
        <w:br/>
      </w:r>
      <w:r>
        <w:rPr>
          <w:rStyle w:val="NormalTok"/>
        </w:rPr>
        <w:t xml:space="preserve">pcr </w:t>
      </w:r>
      <w:r>
        <w:rPr>
          <w:rStyle w:val="OperatorTok"/>
        </w:rPr>
        <w:t xml:space="preserve">=</w:t>
      </w:r>
      <w:r>
        <w:rPr>
          <w:rStyle w:val="NormalTok"/>
        </w:rPr>
        <w:t xml:space="preserve"> </w:t>
      </w:r>
      <w:r>
        <w:rPr>
          <w:rStyle w:val="FloatTok"/>
        </w:rPr>
        <w:t xml:space="preserve">16</w:t>
      </w:r>
      <w:r>
        <w:br/>
      </w:r>
      <w:r>
        <w:rPr>
          <w:rStyle w:val="NormalTok"/>
        </w:rPr>
        <w:t xml:space="preserve">N </w:t>
      </w:r>
      <w:r>
        <w:rPr>
          <w:rStyle w:val="OperatorTok"/>
        </w:rPr>
        <w:t xml:space="preserve">=</w:t>
      </w:r>
      <w:r>
        <w:rPr>
          <w:rStyle w:val="NormalTok"/>
        </w:rPr>
        <w:t xml:space="preserve"> </w:t>
      </w:r>
      <w:r>
        <w:rPr>
          <w:rStyle w:val="FloatTok"/>
        </w:rPr>
        <w:t xml:space="preserve">19</w:t>
      </w:r>
      <w:r>
        <w:br/>
      </w:r>
      <w:r>
        <w:rPr>
          <w:rStyle w:val="NormalTok"/>
        </w:rPr>
        <w:t xml:space="preserve">q </w:t>
      </w:r>
      <w:r>
        <w:rPr>
          <w:rStyle w:val="OperatorTok"/>
        </w:rPr>
        <w:t xml:space="preserve">=</w:t>
      </w:r>
      <w:r>
        <w:rPr>
          <w:rStyle w:val="NormalTok"/>
        </w:rPr>
        <w:t xml:space="preserve"> </w:t>
      </w:r>
      <w:r>
        <w:rPr>
          <w:rStyle w:val="FloatTok"/>
        </w:rPr>
        <w:t xml:space="preserve">1</w:t>
      </w:r>
      <w:r>
        <w:br/>
      </w:r>
      <w:r>
        <w:rPr>
          <w:rStyle w:val="NormalTok"/>
        </w:rPr>
        <w:t xml:space="preserve">t1 </w:t>
      </w:r>
      <w:r>
        <w:rPr>
          <w:rStyle w:val="OperatorTok"/>
        </w:rPr>
        <w:t xml:space="preserve">=</w:t>
      </w:r>
      <w:r>
        <w:rPr>
          <w:rStyle w:val="NormalTok"/>
        </w:rPr>
        <w:t xml:space="preserve"> </w:t>
      </w:r>
      <w:r>
        <w:rPr>
          <w:rStyle w:val="FloatTok"/>
        </w:rPr>
        <w:t xml:space="preserve">12</w:t>
      </w:r>
      <w:r>
        <w:br/>
      </w:r>
      <w:r>
        <w:rPr>
          <w:rStyle w:val="NormalTok"/>
        </w:rPr>
        <w:t xml:space="preserve">t2 </w:t>
      </w:r>
      <w:r>
        <w:rPr>
          <w:rStyle w:val="OperatorTok"/>
        </w:rPr>
        <w:t xml:space="preserve">=</w:t>
      </w:r>
      <w:r>
        <w:rPr>
          <w:rStyle w:val="NormalTok"/>
        </w:rPr>
        <w:t xml:space="preserve"> </w:t>
      </w:r>
      <w:r>
        <w:rPr>
          <w:rStyle w:val="FloatTok"/>
        </w:rPr>
        <w:t xml:space="preserve">15</w:t>
      </w:r>
      <w:r>
        <w:br/>
      </w:r>
      <w:r>
        <w:rPr>
          <w:rStyle w:val="NormalTok"/>
        </w:rPr>
        <w:t xml:space="preserve">p1 </w:t>
      </w:r>
      <w:r>
        <w:rPr>
          <w:rStyle w:val="OperatorTok"/>
        </w:rPr>
        <w:t xml:space="preserve">=</w:t>
      </w:r>
      <w:r>
        <w:rPr>
          <w:rStyle w:val="NormalTok"/>
        </w:rPr>
        <w:t xml:space="preserve"> </w:t>
      </w:r>
      <w:r>
        <w:rPr>
          <w:rStyle w:val="FloatTok"/>
        </w:rPr>
        <w:t xml:space="preserve">9</w:t>
      </w:r>
      <w:r>
        <w:br/>
      </w:r>
      <w:r>
        <w:rPr>
          <w:rStyle w:val="NormalTok"/>
        </w:rPr>
        <w:t xml:space="preserve">p2 </w:t>
      </w:r>
      <w:r>
        <w:rPr>
          <w:rStyle w:val="OperatorTok"/>
        </w:rPr>
        <w:t xml:space="preserve">=</w:t>
      </w:r>
      <w:r>
        <w:rPr>
          <w:rStyle w:val="NormalTok"/>
        </w:rPr>
        <w:t xml:space="preserve"> </w:t>
      </w:r>
      <w:r>
        <w:rPr>
          <w:rStyle w:val="FloatTok"/>
        </w:rPr>
        <w:t xml:space="preserve">7</w:t>
      </w:r>
      <w:r>
        <w:br/>
      </w:r>
      <w:r>
        <w:br/>
      </w:r>
      <w:r>
        <w:rPr>
          <w:rStyle w:val="NormalTok"/>
        </w:rPr>
        <w:t xml:space="preserve">a1 </w:t>
      </w:r>
      <w:r>
        <w:rPr>
          <w:rStyle w:val="OperatorTok"/>
        </w:rPr>
        <w:t xml:space="preserve">=</w:t>
      </w:r>
      <w:r>
        <w:rPr>
          <w:rStyle w:val="NormalTok"/>
        </w:rPr>
        <w:t xml:space="preserve"> pcr</w:t>
      </w:r>
      <w:r>
        <w:rPr>
          <w:rStyle w:val="OperatorTok"/>
        </w:rPr>
        <w:t xml:space="preserve">/</w:t>
      </w:r>
      <w:r>
        <w:rPr>
          <w:rStyle w:val="NormalTok"/>
        </w:rPr>
        <w:t xml:space="preserve">(t1</w:t>
      </w:r>
      <w:r>
        <w:rPr>
          <w:rStyle w:val="OperatorTok"/>
        </w:rPr>
        <w:t xml:space="preserve">*</w:t>
      </w:r>
      <w:r>
        <w:rPr>
          <w:rStyle w:val="NormalTok"/>
        </w:rPr>
        <w:t xml:space="preserve">t1 </w:t>
      </w:r>
      <w:r>
        <w:rPr>
          <w:rStyle w:val="OperatorTok"/>
        </w:rPr>
        <w:t xml:space="preserve">*</w:t>
      </w:r>
      <w:r>
        <w:rPr>
          <w:rStyle w:val="NormalTok"/>
        </w:rPr>
        <w:t xml:space="preserve"> p1</w:t>
      </w:r>
      <w:r>
        <w:rPr>
          <w:rStyle w:val="OperatorTok"/>
        </w:rPr>
        <w:t xml:space="preserve">*</w:t>
      </w:r>
      <w:r>
        <w:rPr>
          <w:rStyle w:val="NormalTok"/>
        </w:rPr>
        <w:t xml:space="preserve">p1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a2 </w:t>
      </w:r>
      <w:r>
        <w:rPr>
          <w:rStyle w:val="OperatorTok"/>
        </w:rPr>
        <w:t xml:space="preserve">=</w:t>
      </w:r>
      <w:r>
        <w:rPr>
          <w:rStyle w:val="NormalTok"/>
        </w:rPr>
        <w:t xml:space="preserve"> pcr</w:t>
      </w:r>
      <w:r>
        <w:rPr>
          <w:rStyle w:val="OperatorTok"/>
        </w:rPr>
        <w:t xml:space="preserve">/</w:t>
      </w:r>
      <w:r>
        <w:rPr>
          <w:rStyle w:val="NormalTok"/>
        </w:rPr>
        <w:t xml:space="preserve">(t2</w:t>
      </w:r>
      <w:r>
        <w:rPr>
          <w:rStyle w:val="OperatorTok"/>
        </w:rPr>
        <w:t xml:space="preserve">*</w:t>
      </w:r>
      <w:r>
        <w:rPr>
          <w:rStyle w:val="NormalTok"/>
        </w:rPr>
        <w:t xml:space="preserve">t2 </w:t>
      </w:r>
      <w:r>
        <w:rPr>
          <w:rStyle w:val="OperatorTok"/>
        </w:rPr>
        <w:t xml:space="preserve">*</w:t>
      </w:r>
      <w:r>
        <w:rPr>
          <w:rStyle w:val="NormalTok"/>
        </w:rPr>
        <w:t xml:space="preserve"> p2</w:t>
      </w:r>
      <w:r>
        <w:rPr>
          <w:rStyle w:val="OperatorTok"/>
        </w:rPr>
        <w:t xml:space="preserve">*</w:t>
      </w:r>
      <w:r>
        <w:rPr>
          <w:rStyle w:val="NormalTok"/>
        </w:rPr>
        <w:t xml:space="preserve">p2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b </w:t>
      </w:r>
      <w:r>
        <w:rPr>
          <w:rStyle w:val="OperatorTok"/>
        </w:rPr>
        <w:t xml:space="preserve">=</w:t>
      </w:r>
      <w:r>
        <w:rPr>
          <w:rStyle w:val="NormalTok"/>
        </w:rPr>
        <w:t xml:space="preserve"> pcr</w:t>
      </w:r>
      <w:r>
        <w:rPr>
          <w:rStyle w:val="OperatorTok"/>
        </w:rPr>
        <w:t xml:space="preserve">/</w:t>
      </w:r>
      <w:r>
        <w:rPr>
          <w:rStyle w:val="NormalTok"/>
        </w:rPr>
        <w:t xml:space="preserve">(t1</w:t>
      </w:r>
      <w:r>
        <w:rPr>
          <w:rStyle w:val="OperatorTok"/>
        </w:rPr>
        <w:t xml:space="preserve">*</w:t>
      </w:r>
      <w:r>
        <w:rPr>
          <w:rStyle w:val="NormalTok"/>
        </w:rPr>
        <w:t xml:space="preserve">t1 </w:t>
      </w:r>
      <w:r>
        <w:rPr>
          <w:rStyle w:val="OperatorTok"/>
        </w:rPr>
        <w:t xml:space="preserve">*</w:t>
      </w:r>
      <w:r>
        <w:rPr>
          <w:rStyle w:val="NormalTok"/>
        </w:rPr>
        <w:t xml:space="preserve"> p1</w:t>
      </w:r>
      <w:r>
        <w:rPr>
          <w:rStyle w:val="OperatorTok"/>
        </w:rPr>
        <w:t xml:space="preserve">*</w:t>
      </w:r>
      <w:r>
        <w:rPr>
          <w:rStyle w:val="NormalTok"/>
        </w:rPr>
        <w:t xml:space="preserve">p1 </w:t>
      </w:r>
      <w:r>
        <w:rPr>
          <w:rStyle w:val="OperatorTok"/>
        </w:rPr>
        <w:t xml:space="preserve">*</w:t>
      </w:r>
      <w:r>
        <w:rPr>
          <w:rStyle w:val="NormalTok"/>
        </w:rPr>
        <w:t xml:space="preserve"> t2</w:t>
      </w:r>
      <w:r>
        <w:rPr>
          <w:rStyle w:val="OperatorTok"/>
        </w:rPr>
        <w:t xml:space="preserve">*</w:t>
      </w:r>
      <w:r>
        <w:rPr>
          <w:rStyle w:val="NormalTok"/>
        </w:rPr>
        <w:t xml:space="preserve">t2 </w:t>
      </w:r>
      <w:r>
        <w:rPr>
          <w:rStyle w:val="OperatorTok"/>
        </w:rPr>
        <w:t xml:space="preserve">*</w:t>
      </w:r>
      <w:r>
        <w:rPr>
          <w:rStyle w:val="NormalTok"/>
        </w:rPr>
        <w:t xml:space="preserve"> p2</w:t>
      </w:r>
      <w:r>
        <w:rPr>
          <w:rStyle w:val="OperatorTok"/>
        </w:rPr>
        <w:t xml:space="preserve">*</w:t>
      </w:r>
      <w:r>
        <w:rPr>
          <w:rStyle w:val="NormalTok"/>
        </w:rPr>
        <w:t xml:space="preserve">p2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c1 </w:t>
      </w:r>
      <w:r>
        <w:rPr>
          <w:rStyle w:val="OperatorTok"/>
        </w:rPr>
        <w:t xml:space="preserve">=</w:t>
      </w:r>
      <w:r>
        <w:rPr>
          <w:rStyle w:val="NormalTok"/>
        </w:rPr>
        <w:t xml:space="preserve"> (pcr </w:t>
      </w:r>
      <w:r>
        <w:rPr>
          <w:rStyle w:val="OperatorTok"/>
        </w:rPr>
        <w:t xml:space="preserve">-</w:t>
      </w:r>
      <w:r>
        <w:rPr>
          <w:rStyle w:val="NormalTok"/>
        </w:rPr>
        <w:t xml:space="preserve"> p1)</w:t>
      </w:r>
      <w:r>
        <w:rPr>
          <w:rStyle w:val="OperatorTok"/>
        </w:rPr>
        <w:t xml:space="preserve">/</w:t>
      </w:r>
      <w:r>
        <w:rPr>
          <w:rStyle w:val="NormalTok"/>
        </w:rPr>
        <w:t xml:space="preserve">(t1</w:t>
      </w:r>
      <w:r>
        <w:rPr>
          <w:rStyle w:val="OperatorTok"/>
        </w:rPr>
        <w:t xml:space="preserve">*</w:t>
      </w:r>
      <w:r>
        <w:rPr>
          <w:rStyle w:val="NormalTok"/>
        </w:rPr>
        <w:t xml:space="preserve">p1)</w:t>
      </w:r>
      <w:r>
        <w:br/>
      </w:r>
      <w:r>
        <w:rPr>
          <w:rStyle w:val="NormalTok"/>
        </w:rPr>
        <w:t xml:space="preserve">c2 </w:t>
      </w:r>
      <w:r>
        <w:rPr>
          <w:rStyle w:val="OperatorTok"/>
        </w:rPr>
        <w:t xml:space="preserve">=</w:t>
      </w:r>
      <w:r>
        <w:rPr>
          <w:rStyle w:val="NormalTok"/>
        </w:rPr>
        <w:t xml:space="preserve"> (pcr </w:t>
      </w:r>
      <w:r>
        <w:rPr>
          <w:rStyle w:val="OperatorTok"/>
        </w:rPr>
        <w:t xml:space="preserve">-</w:t>
      </w:r>
      <w:r>
        <w:rPr>
          <w:rStyle w:val="NormalTok"/>
        </w:rPr>
        <w:t xml:space="preserve"> p2)</w:t>
      </w:r>
      <w:r>
        <w:rPr>
          <w:rStyle w:val="OperatorTok"/>
        </w:rPr>
        <w:t xml:space="preserve">/</w:t>
      </w:r>
      <w:r>
        <w:rPr>
          <w:rStyle w:val="NormalTok"/>
        </w:rPr>
        <w:t xml:space="preserve">(t2</w:t>
      </w:r>
      <w:r>
        <w:rPr>
          <w:rStyle w:val="OperatorTok"/>
        </w:rPr>
        <w:t xml:space="preserve">*</w:t>
      </w:r>
      <w:r>
        <w:rPr>
          <w:rStyle w:val="NormalTok"/>
        </w:rPr>
        <w:t xml:space="preserve">p2)</w:t>
      </w:r>
      <w:r>
        <w:br/>
      </w:r>
      <w:r>
        <w:br/>
      </w:r>
      <w:r>
        <w:rPr>
          <w:rStyle w:val="KeywordTok"/>
        </w:rPr>
        <w:t xml:space="preserve">function</w:t>
      </w:r>
      <w:r>
        <w:rPr>
          <w:rStyle w:val="NormalTok"/>
        </w:rPr>
        <w:t xml:space="preserve"> </w:t>
      </w:r>
      <w:r>
        <w:rPr>
          <w:rStyle w:val="FunctionTok"/>
        </w:rPr>
        <w:t xml:space="preserve">func</w:t>
      </w:r>
      <w:r>
        <w:rPr>
          <w:rStyle w:val="NormalTok"/>
        </w:rPr>
        <w:t xml:space="preserve">(du, u, p, t)</w:t>
      </w:r>
      <w:r>
        <w:br/>
      </w:r>
      <w:r>
        <w:rPr>
          <w:rStyle w:val="NormalTok"/>
        </w:rPr>
        <w:t xml:space="preserve">    M1, M2 </w:t>
      </w:r>
      <w:r>
        <w:rPr>
          <w:rStyle w:val="OperatorTok"/>
        </w:rPr>
        <w:t xml:space="preserve">=</w:t>
      </w:r>
      <w:r>
        <w:rPr>
          <w:rStyle w:val="NormalTok"/>
        </w:rPr>
        <w:t xml:space="preserve"> u</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FunctionTok"/>
        </w:rPr>
        <w:t xml:space="preserve">-</w:t>
      </w:r>
      <w:r>
        <w:rPr>
          <w:rStyle w:val="NormalTok"/>
        </w:rPr>
        <w:t xml:space="preserve">(a2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NormalTok"/>
        </w:rPr>
        <w:t xml:space="preserve">v0 </w:t>
      </w:r>
      <w:r>
        <w:rPr>
          <w:rStyle w:val="OperatorTok"/>
        </w:rPr>
        <w:t xml:space="preserve">=</w:t>
      </w:r>
      <w:r>
        <w:rPr>
          <w:rStyle w:val="NormalTok"/>
        </w:rPr>
        <w:t xml:space="preserve"> [M10, M20]</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55.0</w:t>
      </w:r>
      <w:r>
        <w:rPr>
          <w:rStyle w:val="NormalTok"/>
        </w:rPr>
        <w:t xml:space="preserve">)</w:t>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(func, v0, tspan)</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dtmax </w:t>
      </w:r>
      <w:r>
        <w:rPr>
          <w:rStyle w:val="Operato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M1 </w:t>
      </w:r>
      <w:r>
        <w:rPr>
          <w:rStyle w:val="OperatorTok"/>
        </w:rPr>
        <w:t xml:space="preserve">=</w:t>
      </w:r>
      <w:r>
        <w:rPr>
          <w:rStyle w:val="NormalTok"/>
        </w:rPr>
        <w:t xml:space="preserve"> [u[</w:t>
      </w:r>
      <w:r>
        <w:rPr>
          <w:rStyle w:val="FloatTok"/>
        </w:rPr>
        <w:t xml:space="preserve">1</w:t>
      </w:r>
      <w:r>
        <w:rPr>
          <w:rStyle w:val="NormalTok"/>
        </w:rPr>
        <w:t xml:space="preserve">] for u </w:t>
      </w:r>
      <w:r>
        <w:rPr>
          <w:rStyle w:val="KeywordTok"/>
        </w:rPr>
        <w:t xml:space="preserve">in</w:t>
      </w:r>
      <w:r>
        <w:rPr>
          <w:rStyle w:val="NormalTok"/>
        </w:rPr>
        <w:t xml:space="preserve"> solution.u]</w:t>
      </w:r>
      <w:r>
        <w:br/>
      </w:r>
      <w:r>
        <w:rPr>
          <w:rStyle w:val="NormalTok"/>
        </w:rPr>
        <w:t xml:space="preserve">M2 </w:t>
      </w:r>
      <w:r>
        <w:rPr>
          <w:rStyle w:val="OperatorTok"/>
        </w:rPr>
        <w:t xml:space="preserve">=</w:t>
      </w:r>
      <w:r>
        <w:rPr>
          <w:rStyle w:val="NormalTok"/>
        </w:rPr>
        <w:t xml:space="preserve"> [u[</w:t>
      </w:r>
      <w:r>
        <w:rPr>
          <w:rStyle w:val="FloatTok"/>
        </w:rPr>
        <w:t xml:space="preserve">2</w:t>
      </w:r>
      <w:r>
        <w:rPr>
          <w:rStyle w:val="NormalTok"/>
        </w:rPr>
        <w:t xml:space="preserve">] for u </w:t>
      </w:r>
      <w:r>
        <w:rPr>
          <w:rStyle w:val="KeywordTok"/>
        </w:rPr>
        <w:t xml:space="preserve">in</w:t>
      </w:r>
      <w:r>
        <w:rPr>
          <w:rStyle w:val="NormalTok"/>
        </w:rPr>
        <w:t xml:space="preserve"> solution.u]</w:t>
      </w:r>
      <w:r>
        <w:br/>
      </w:r>
      <w:r>
        <w:rPr>
          <w:rStyle w:val="NormalTok"/>
        </w:rPr>
        <w:t xml:space="preserve">T </w:t>
      </w:r>
      <w:r>
        <w:rPr>
          <w:rStyle w:val="OperatorTok"/>
        </w:rPr>
        <w:t xml:space="preserve">=</w:t>
      </w:r>
      <w:r>
        <w:rPr>
          <w:rStyle w:val="NormalTok"/>
        </w:rPr>
        <w:t xml:space="preserve"> [t for t </w:t>
      </w:r>
      <w:r>
        <w:rPr>
          <w:rStyle w:val="KeywordTok"/>
        </w:rPr>
        <w:t xml:space="preserve">in</w:t>
      </w:r>
      <w:r>
        <w:rPr>
          <w:rStyle w:val="NormalTok"/>
        </w:rPr>
        <w:t xml:space="preserve"> solution.t]</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w:t>
      </w:r>
      <w:r>
        <w:rPr>
          <w:rStyle w:val="OperatorTok"/>
        </w:rPr>
        <w:t xml:space="preserve">=</w:t>
      </w:r>
      <w:r>
        <w:rPr>
          <w:rStyle w:val="FloatTok"/>
        </w:rPr>
        <w:t xml:space="preserve">700</w:t>
      </w:r>
      <w:r>
        <w:rPr>
          <w:rStyle w:val="NormalTok"/>
        </w:rPr>
        <w:t xml:space="preserve">, legend</w:t>
      </w:r>
      <w:r>
        <w:rPr>
          <w:rStyle w:val="OperatorTok"/>
        </w:rPr>
        <w:t xml:space="preserve">=:</w:t>
      </w:r>
      <w:r>
        <w:rPr>
          <w:rStyle w:val="NormalTok"/>
        </w:rPr>
        <w:t xml:space="preserve">best, bg</w:t>
      </w:r>
      <w:r>
        <w:rPr>
          <w:rStyle w:val="OperatorTok"/>
        </w:rPr>
        <w:t xml:space="preserve">=:</w:t>
      </w:r>
      <w:r>
        <w:rPr>
          <w:rStyle w:val="NormalTok"/>
        </w:rPr>
        <w:t xml:space="preserve">black, title</w:t>
      </w:r>
      <w:r>
        <w:rPr>
          <w:rStyle w:val="OperatorTok"/>
        </w:rPr>
        <w:t xml:space="preserve">=</w:t>
      </w:r>
      <w:r>
        <w:rPr>
          <w:rStyle w:val="StringTok"/>
        </w:rPr>
        <w:t xml:space="preserve">"Модель конкуренции двух фирм. Случай 1."</w:t>
      </w:r>
      <w:r>
        <w:rPr>
          <w:rStyle w:val="NormalTok"/>
        </w:rPr>
        <w:t xml:space="preserve">)</w:t>
      </w:r>
      <w:r>
        <w:br/>
      </w:r>
      <w:r>
        <w:rPr>
          <w:rStyle w:val="FunctionTok"/>
        </w:rPr>
        <w:t xml:space="preserve">plot!</w:t>
      </w:r>
      <w:r>
        <w:rPr>
          <w:rStyle w:val="NormalTok"/>
        </w:rPr>
        <w:t xml:space="preserve">(plt, T, M1, label</w:t>
      </w:r>
      <w:r>
        <w:rPr>
          <w:rStyle w:val="OperatorTok"/>
        </w:rPr>
        <w:t xml:space="preserve">=</w:t>
      </w:r>
      <w:r>
        <w:rPr>
          <w:rStyle w:val="StringTok"/>
        </w:rPr>
        <w:t xml:space="preserve">"Оборотные средства фирмы 1"</w:t>
      </w:r>
      <w:r>
        <w:rPr>
          <w:rStyle w:val="NormalTok"/>
        </w:rPr>
        <w:t xml:space="preserve">, color</w:t>
      </w:r>
      <w:r>
        <w:rPr>
          <w:rStyle w:val="OperatorTok"/>
        </w:rPr>
        <w:t xml:space="preserve">=:</w:t>
      </w:r>
      <w:r>
        <w:rPr>
          <w:rStyle w:val="NormalTok"/>
        </w:rPr>
        <w:t xml:space="preserve">yellow)</w:t>
      </w:r>
      <w:r>
        <w:br/>
      </w:r>
      <w:r>
        <w:rPr>
          <w:rStyle w:val="FunctionTok"/>
        </w:rPr>
        <w:t xml:space="preserve">plot!</w:t>
      </w:r>
      <w:r>
        <w:rPr>
          <w:rStyle w:val="NormalTok"/>
        </w:rPr>
        <w:t xml:space="preserve">(plt, T, M2, label</w:t>
      </w:r>
      <w:r>
        <w:rPr>
          <w:rStyle w:val="OperatorTok"/>
        </w:rPr>
        <w:t xml:space="preserve">=</w:t>
      </w:r>
      <w:r>
        <w:rPr>
          <w:rStyle w:val="StringTok"/>
        </w:rPr>
        <w:t xml:space="preserve">"Оборотные средства фирмы 2"</w:t>
      </w:r>
      <w:r>
        <w:rPr>
          <w:rStyle w:val="NormalTok"/>
        </w:rPr>
        <w:t xml:space="preserve">, color</w:t>
      </w:r>
      <w:r>
        <w:rPr>
          <w:rStyle w:val="OperatorTok"/>
        </w:rPr>
        <w:t xml:space="preserve">=:</w:t>
      </w:r>
      <w:r>
        <w:rPr>
          <w:rStyle w:val="NormalTok"/>
        </w:rPr>
        <w:t xml:space="preserve">lightblue)</w:t>
      </w:r>
      <w:r>
        <w:br/>
      </w:r>
      <w:r>
        <w:br/>
      </w:r>
      <w:r>
        <w:rPr>
          <w:rStyle w:val="FunctionTok"/>
        </w:rPr>
        <w:t xml:space="preserve">savefig</w:t>
      </w:r>
      <w:r>
        <w:rPr>
          <w:rStyle w:val="NormalTok"/>
        </w:rPr>
        <w:t xml:space="preserve">(plt, </w:t>
      </w:r>
      <w:r>
        <w:rPr>
          <w:rStyle w:val="StringTok"/>
        </w:rPr>
        <w:t xml:space="preserve">"lab8_1.png"</w:t>
      </w:r>
      <w:r>
        <w:rPr>
          <w:rStyle w:val="NormalTok"/>
        </w:rPr>
        <w:t xml:space="preserve">)</w:t>
      </w:r>
    </w:p>
    <w:p>
      <w:pPr>
        <w:pStyle w:val="FirstParagraph"/>
      </w:pPr>
      <w:r>
        <w:rPr>
          <w:b/>
          <w:bCs/>
        </w:rPr>
        <w:t xml:space="preserve">Полученный результат:</w:t>
      </w:r>
    </w:p>
    <w:p>
      <w:pPr>
        <w:pStyle w:val="CaptionedFigure"/>
      </w:pPr>
      <w:r>
        <w:drawing>
          <wp:inline>
            <wp:extent cx="3733800" cy="2489200"/>
            <wp:effectExtent b="0" l="0" r="0" t="0"/>
            <wp:docPr descr="Случай 1.Решение, полученное на Julia" title="" id="30" name="Picture"/>
            <a:graphic>
              <a:graphicData uri="http://schemas.openxmlformats.org/drawingml/2006/picture">
                <pic:pic>
                  <pic:nvPicPr>
                    <pic:cNvPr descr="image/lab8_1.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Случай 1.Решение, полученное на Julia</w:t>
      </w:r>
    </w:p>
    <w:p>
      <w:pPr>
        <w:pStyle w:val="BodyText"/>
      </w:pPr>
      <w:r>
        <w:t xml:space="preserve">Вот листинг второй программы для случая 2:</w:t>
      </w:r>
    </w:p>
    <w:p>
      <w:pPr>
        <w:pStyle w:val="SourceCode"/>
      </w:pPr>
      <w:r>
        <w:rPr>
          <w:rStyle w:val="ImportTok"/>
        </w:rPr>
        <w:t xml:space="preserve">using</w:t>
      </w:r>
      <w:r>
        <w:rPr>
          <w:rStyle w:val="NormalTok"/>
        </w:rPr>
        <w:t xml:space="preserve"> </w:t>
      </w:r>
      <w:r>
        <w:rPr>
          <w:rStyle w:val="BuiltInTok"/>
        </w:rPr>
        <w:t xml:space="preserve">Plots</w:t>
      </w:r>
      <w:r>
        <w:rPr>
          <w:rStyle w:val="NormalTok"/>
        </w:rPr>
        <w:t xml:space="preserve"> </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M10 </w:t>
      </w:r>
      <w:r>
        <w:rPr>
          <w:rStyle w:val="OperatorTok"/>
        </w:rPr>
        <w:t xml:space="preserve">=</w:t>
      </w:r>
      <w:r>
        <w:rPr>
          <w:rStyle w:val="NormalTok"/>
        </w:rPr>
        <w:t xml:space="preserve"> </w:t>
      </w:r>
      <w:r>
        <w:rPr>
          <w:rStyle w:val="FloatTok"/>
        </w:rPr>
        <w:t xml:space="preserve">2.1</w:t>
      </w:r>
      <w:r>
        <w:br/>
      </w:r>
      <w:r>
        <w:rPr>
          <w:rStyle w:val="NormalTok"/>
        </w:rPr>
        <w:t xml:space="preserve">M20 </w:t>
      </w:r>
      <w:r>
        <w:rPr>
          <w:rStyle w:val="OperatorTok"/>
        </w:rPr>
        <w:t xml:space="preserve">=</w:t>
      </w:r>
      <w:r>
        <w:rPr>
          <w:rStyle w:val="NormalTok"/>
        </w:rPr>
        <w:t xml:space="preserve"> </w:t>
      </w:r>
      <w:r>
        <w:rPr>
          <w:rStyle w:val="FloatTok"/>
        </w:rPr>
        <w:t xml:space="preserve">1.4</w:t>
      </w:r>
      <w:r>
        <w:br/>
      </w:r>
      <w:r>
        <w:rPr>
          <w:rStyle w:val="NormalTok"/>
        </w:rPr>
        <w:t xml:space="preserve">pcr </w:t>
      </w:r>
      <w:r>
        <w:rPr>
          <w:rStyle w:val="OperatorTok"/>
        </w:rPr>
        <w:t xml:space="preserve">=</w:t>
      </w:r>
      <w:r>
        <w:rPr>
          <w:rStyle w:val="NormalTok"/>
        </w:rPr>
        <w:t xml:space="preserve"> </w:t>
      </w:r>
      <w:r>
        <w:rPr>
          <w:rStyle w:val="FloatTok"/>
        </w:rPr>
        <w:t xml:space="preserve">16</w:t>
      </w:r>
      <w:r>
        <w:br/>
      </w:r>
      <w:r>
        <w:rPr>
          <w:rStyle w:val="NormalTok"/>
        </w:rPr>
        <w:t xml:space="preserve">N </w:t>
      </w:r>
      <w:r>
        <w:rPr>
          <w:rStyle w:val="OperatorTok"/>
        </w:rPr>
        <w:t xml:space="preserve">=</w:t>
      </w:r>
      <w:r>
        <w:rPr>
          <w:rStyle w:val="NormalTok"/>
        </w:rPr>
        <w:t xml:space="preserve"> </w:t>
      </w:r>
      <w:r>
        <w:rPr>
          <w:rStyle w:val="FloatTok"/>
        </w:rPr>
        <w:t xml:space="preserve">19</w:t>
      </w:r>
      <w:r>
        <w:br/>
      </w:r>
      <w:r>
        <w:rPr>
          <w:rStyle w:val="NormalTok"/>
        </w:rPr>
        <w:t xml:space="preserve">q </w:t>
      </w:r>
      <w:r>
        <w:rPr>
          <w:rStyle w:val="OperatorTok"/>
        </w:rPr>
        <w:t xml:space="preserve">=</w:t>
      </w:r>
      <w:r>
        <w:rPr>
          <w:rStyle w:val="NormalTok"/>
        </w:rPr>
        <w:t xml:space="preserve"> </w:t>
      </w:r>
      <w:r>
        <w:rPr>
          <w:rStyle w:val="FloatTok"/>
        </w:rPr>
        <w:t xml:space="preserve">1</w:t>
      </w:r>
      <w:r>
        <w:br/>
      </w:r>
      <w:r>
        <w:rPr>
          <w:rStyle w:val="NormalTok"/>
        </w:rPr>
        <w:t xml:space="preserve">t1 </w:t>
      </w:r>
      <w:r>
        <w:rPr>
          <w:rStyle w:val="OperatorTok"/>
        </w:rPr>
        <w:t xml:space="preserve">=</w:t>
      </w:r>
      <w:r>
        <w:rPr>
          <w:rStyle w:val="NormalTok"/>
        </w:rPr>
        <w:t xml:space="preserve"> </w:t>
      </w:r>
      <w:r>
        <w:rPr>
          <w:rStyle w:val="FloatTok"/>
        </w:rPr>
        <w:t xml:space="preserve">12</w:t>
      </w:r>
      <w:r>
        <w:br/>
      </w:r>
      <w:r>
        <w:rPr>
          <w:rStyle w:val="NormalTok"/>
        </w:rPr>
        <w:t xml:space="preserve">t2 </w:t>
      </w:r>
      <w:r>
        <w:rPr>
          <w:rStyle w:val="OperatorTok"/>
        </w:rPr>
        <w:t xml:space="preserve">=</w:t>
      </w:r>
      <w:r>
        <w:rPr>
          <w:rStyle w:val="NormalTok"/>
        </w:rPr>
        <w:t xml:space="preserve"> </w:t>
      </w:r>
      <w:r>
        <w:rPr>
          <w:rStyle w:val="FloatTok"/>
        </w:rPr>
        <w:t xml:space="preserve">15</w:t>
      </w:r>
      <w:r>
        <w:br/>
      </w:r>
      <w:r>
        <w:rPr>
          <w:rStyle w:val="NormalTok"/>
        </w:rPr>
        <w:t xml:space="preserve">p1 </w:t>
      </w:r>
      <w:r>
        <w:rPr>
          <w:rStyle w:val="OperatorTok"/>
        </w:rPr>
        <w:t xml:space="preserve">=</w:t>
      </w:r>
      <w:r>
        <w:rPr>
          <w:rStyle w:val="NormalTok"/>
        </w:rPr>
        <w:t xml:space="preserve"> </w:t>
      </w:r>
      <w:r>
        <w:rPr>
          <w:rStyle w:val="FloatTok"/>
        </w:rPr>
        <w:t xml:space="preserve">9</w:t>
      </w:r>
      <w:r>
        <w:br/>
      </w:r>
      <w:r>
        <w:rPr>
          <w:rStyle w:val="NormalTok"/>
        </w:rPr>
        <w:t xml:space="preserve">p2 </w:t>
      </w:r>
      <w:r>
        <w:rPr>
          <w:rStyle w:val="OperatorTok"/>
        </w:rPr>
        <w:t xml:space="preserve">=</w:t>
      </w:r>
      <w:r>
        <w:rPr>
          <w:rStyle w:val="NormalTok"/>
        </w:rPr>
        <w:t xml:space="preserve"> </w:t>
      </w:r>
      <w:r>
        <w:rPr>
          <w:rStyle w:val="FloatTok"/>
        </w:rPr>
        <w:t xml:space="preserve">7</w:t>
      </w:r>
      <w:r>
        <w:br/>
      </w:r>
      <w:r>
        <w:br/>
      </w:r>
      <w:r>
        <w:rPr>
          <w:rStyle w:val="NormalTok"/>
        </w:rPr>
        <w:t xml:space="preserve">a1 </w:t>
      </w:r>
      <w:r>
        <w:rPr>
          <w:rStyle w:val="OperatorTok"/>
        </w:rPr>
        <w:t xml:space="preserve">=</w:t>
      </w:r>
      <w:r>
        <w:rPr>
          <w:rStyle w:val="NormalTok"/>
        </w:rPr>
        <w:t xml:space="preserve"> pcr</w:t>
      </w:r>
      <w:r>
        <w:rPr>
          <w:rStyle w:val="OperatorTok"/>
        </w:rPr>
        <w:t xml:space="preserve">/</w:t>
      </w:r>
      <w:r>
        <w:rPr>
          <w:rStyle w:val="NormalTok"/>
        </w:rPr>
        <w:t xml:space="preserve">(t1</w:t>
      </w:r>
      <w:r>
        <w:rPr>
          <w:rStyle w:val="OperatorTok"/>
        </w:rPr>
        <w:t xml:space="preserve">*</w:t>
      </w:r>
      <w:r>
        <w:rPr>
          <w:rStyle w:val="NormalTok"/>
        </w:rPr>
        <w:t xml:space="preserve">t1 </w:t>
      </w:r>
      <w:r>
        <w:rPr>
          <w:rStyle w:val="OperatorTok"/>
        </w:rPr>
        <w:t xml:space="preserve">*</w:t>
      </w:r>
      <w:r>
        <w:rPr>
          <w:rStyle w:val="NormalTok"/>
        </w:rPr>
        <w:t xml:space="preserve"> p1</w:t>
      </w:r>
      <w:r>
        <w:rPr>
          <w:rStyle w:val="OperatorTok"/>
        </w:rPr>
        <w:t xml:space="preserve">*</w:t>
      </w:r>
      <w:r>
        <w:rPr>
          <w:rStyle w:val="NormalTok"/>
        </w:rPr>
        <w:t xml:space="preserve">p1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a2 </w:t>
      </w:r>
      <w:r>
        <w:rPr>
          <w:rStyle w:val="OperatorTok"/>
        </w:rPr>
        <w:t xml:space="preserve">=</w:t>
      </w:r>
      <w:r>
        <w:rPr>
          <w:rStyle w:val="NormalTok"/>
        </w:rPr>
        <w:t xml:space="preserve"> pcr</w:t>
      </w:r>
      <w:r>
        <w:rPr>
          <w:rStyle w:val="OperatorTok"/>
        </w:rPr>
        <w:t xml:space="preserve">/</w:t>
      </w:r>
      <w:r>
        <w:rPr>
          <w:rStyle w:val="NormalTok"/>
        </w:rPr>
        <w:t xml:space="preserve">(t2</w:t>
      </w:r>
      <w:r>
        <w:rPr>
          <w:rStyle w:val="OperatorTok"/>
        </w:rPr>
        <w:t xml:space="preserve">*</w:t>
      </w:r>
      <w:r>
        <w:rPr>
          <w:rStyle w:val="NormalTok"/>
        </w:rPr>
        <w:t xml:space="preserve">t2 </w:t>
      </w:r>
      <w:r>
        <w:rPr>
          <w:rStyle w:val="OperatorTok"/>
        </w:rPr>
        <w:t xml:space="preserve">*</w:t>
      </w:r>
      <w:r>
        <w:rPr>
          <w:rStyle w:val="NormalTok"/>
        </w:rPr>
        <w:t xml:space="preserve"> p2</w:t>
      </w:r>
      <w:r>
        <w:rPr>
          <w:rStyle w:val="OperatorTok"/>
        </w:rPr>
        <w:t xml:space="preserve">*</w:t>
      </w:r>
      <w:r>
        <w:rPr>
          <w:rStyle w:val="NormalTok"/>
        </w:rPr>
        <w:t xml:space="preserve">p2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b </w:t>
      </w:r>
      <w:r>
        <w:rPr>
          <w:rStyle w:val="OperatorTok"/>
        </w:rPr>
        <w:t xml:space="preserve">=</w:t>
      </w:r>
      <w:r>
        <w:rPr>
          <w:rStyle w:val="NormalTok"/>
        </w:rPr>
        <w:t xml:space="preserve"> pcr</w:t>
      </w:r>
      <w:r>
        <w:rPr>
          <w:rStyle w:val="OperatorTok"/>
        </w:rPr>
        <w:t xml:space="preserve">/</w:t>
      </w:r>
      <w:r>
        <w:rPr>
          <w:rStyle w:val="NormalTok"/>
        </w:rPr>
        <w:t xml:space="preserve">(t1</w:t>
      </w:r>
      <w:r>
        <w:rPr>
          <w:rStyle w:val="OperatorTok"/>
        </w:rPr>
        <w:t xml:space="preserve">*</w:t>
      </w:r>
      <w:r>
        <w:rPr>
          <w:rStyle w:val="NormalTok"/>
        </w:rPr>
        <w:t xml:space="preserve">t1 </w:t>
      </w:r>
      <w:r>
        <w:rPr>
          <w:rStyle w:val="OperatorTok"/>
        </w:rPr>
        <w:t xml:space="preserve">*</w:t>
      </w:r>
      <w:r>
        <w:rPr>
          <w:rStyle w:val="NormalTok"/>
        </w:rPr>
        <w:t xml:space="preserve"> p1</w:t>
      </w:r>
      <w:r>
        <w:rPr>
          <w:rStyle w:val="OperatorTok"/>
        </w:rPr>
        <w:t xml:space="preserve">*</w:t>
      </w:r>
      <w:r>
        <w:rPr>
          <w:rStyle w:val="NormalTok"/>
        </w:rPr>
        <w:t xml:space="preserve">p1 </w:t>
      </w:r>
      <w:r>
        <w:rPr>
          <w:rStyle w:val="OperatorTok"/>
        </w:rPr>
        <w:t xml:space="preserve">*</w:t>
      </w:r>
      <w:r>
        <w:rPr>
          <w:rStyle w:val="NormalTok"/>
        </w:rPr>
        <w:t xml:space="preserve"> t2</w:t>
      </w:r>
      <w:r>
        <w:rPr>
          <w:rStyle w:val="OperatorTok"/>
        </w:rPr>
        <w:t xml:space="preserve">*</w:t>
      </w:r>
      <w:r>
        <w:rPr>
          <w:rStyle w:val="NormalTok"/>
        </w:rPr>
        <w:t xml:space="preserve">t2 </w:t>
      </w:r>
      <w:r>
        <w:rPr>
          <w:rStyle w:val="OperatorTok"/>
        </w:rPr>
        <w:t xml:space="preserve">*</w:t>
      </w:r>
      <w:r>
        <w:rPr>
          <w:rStyle w:val="NormalTok"/>
        </w:rPr>
        <w:t xml:space="preserve"> p2</w:t>
      </w:r>
      <w:r>
        <w:rPr>
          <w:rStyle w:val="OperatorTok"/>
        </w:rPr>
        <w:t xml:space="preserve">*</w:t>
      </w:r>
      <w:r>
        <w:rPr>
          <w:rStyle w:val="NormalTok"/>
        </w:rPr>
        <w:t xml:space="preserve">p2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NormalTok"/>
        </w:rPr>
        <w:t xml:space="preserve">c1 </w:t>
      </w:r>
      <w:r>
        <w:rPr>
          <w:rStyle w:val="OperatorTok"/>
        </w:rPr>
        <w:t xml:space="preserve">=</w:t>
      </w:r>
      <w:r>
        <w:rPr>
          <w:rStyle w:val="NormalTok"/>
        </w:rPr>
        <w:t xml:space="preserve"> (pcr </w:t>
      </w:r>
      <w:r>
        <w:rPr>
          <w:rStyle w:val="OperatorTok"/>
        </w:rPr>
        <w:t xml:space="preserve">-</w:t>
      </w:r>
      <w:r>
        <w:rPr>
          <w:rStyle w:val="NormalTok"/>
        </w:rPr>
        <w:t xml:space="preserve"> p1)</w:t>
      </w:r>
      <w:r>
        <w:rPr>
          <w:rStyle w:val="OperatorTok"/>
        </w:rPr>
        <w:t xml:space="preserve">/</w:t>
      </w:r>
      <w:r>
        <w:rPr>
          <w:rStyle w:val="NormalTok"/>
        </w:rPr>
        <w:t xml:space="preserve">(t1</w:t>
      </w:r>
      <w:r>
        <w:rPr>
          <w:rStyle w:val="OperatorTok"/>
        </w:rPr>
        <w:t xml:space="preserve">*</w:t>
      </w:r>
      <w:r>
        <w:rPr>
          <w:rStyle w:val="NormalTok"/>
        </w:rPr>
        <w:t xml:space="preserve">p1)</w:t>
      </w:r>
      <w:r>
        <w:br/>
      </w:r>
      <w:r>
        <w:rPr>
          <w:rStyle w:val="NormalTok"/>
        </w:rPr>
        <w:t xml:space="preserve">c2 </w:t>
      </w:r>
      <w:r>
        <w:rPr>
          <w:rStyle w:val="OperatorTok"/>
        </w:rPr>
        <w:t xml:space="preserve">=</w:t>
      </w:r>
      <w:r>
        <w:rPr>
          <w:rStyle w:val="NormalTok"/>
        </w:rPr>
        <w:t xml:space="preserve"> (pcr </w:t>
      </w:r>
      <w:r>
        <w:rPr>
          <w:rStyle w:val="OperatorTok"/>
        </w:rPr>
        <w:t xml:space="preserve">-</w:t>
      </w:r>
      <w:r>
        <w:rPr>
          <w:rStyle w:val="NormalTok"/>
        </w:rPr>
        <w:t xml:space="preserve"> p2)</w:t>
      </w:r>
      <w:r>
        <w:rPr>
          <w:rStyle w:val="OperatorTok"/>
        </w:rPr>
        <w:t xml:space="preserve">/</w:t>
      </w:r>
      <w:r>
        <w:rPr>
          <w:rStyle w:val="NormalTok"/>
        </w:rPr>
        <w:t xml:space="preserve">(t2</w:t>
      </w:r>
      <w:r>
        <w:rPr>
          <w:rStyle w:val="OperatorTok"/>
        </w:rPr>
        <w:t xml:space="preserve">*</w:t>
      </w:r>
      <w:r>
        <w:rPr>
          <w:rStyle w:val="NormalTok"/>
        </w:rPr>
        <w:t xml:space="preserve">p2)</w:t>
      </w:r>
      <w:r>
        <w:br/>
      </w:r>
      <w:r>
        <w:br/>
      </w:r>
      <w:r>
        <w:rPr>
          <w:rStyle w:val="KeywordTok"/>
        </w:rPr>
        <w:t xml:space="preserve">function</w:t>
      </w:r>
      <w:r>
        <w:rPr>
          <w:rStyle w:val="NormalTok"/>
        </w:rPr>
        <w:t xml:space="preserve"> </w:t>
      </w:r>
      <w:r>
        <w:rPr>
          <w:rStyle w:val="FunctionTok"/>
        </w:rPr>
        <w:t xml:space="preserve">func</w:t>
      </w:r>
      <w:r>
        <w:rPr>
          <w:rStyle w:val="NormalTok"/>
        </w:rPr>
        <w:t xml:space="preserve">(du, u, p, t)</w:t>
      </w:r>
      <w:r>
        <w:br/>
      </w:r>
      <w:r>
        <w:rPr>
          <w:rStyle w:val="NormalTok"/>
        </w:rPr>
        <w:t xml:space="preserve">    M1, M2 </w:t>
      </w:r>
      <w:r>
        <w:rPr>
          <w:rStyle w:val="OperatorTok"/>
        </w:rPr>
        <w:t xml:space="preserve">=</w:t>
      </w:r>
      <w:r>
        <w:rPr>
          <w:rStyle w:val="NormalTok"/>
        </w:rPr>
        <w:t xml:space="preserve"> u</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 </w:t>
      </w:r>
      <w:r>
        <w:rPr>
          <w:rStyle w:val="OperatorTok"/>
        </w:rPr>
        <w:t xml:space="preserve">+</w:t>
      </w:r>
      <w:r>
        <w:rPr>
          <w:rStyle w:val="NormalTok"/>
        </w:rPr>
        <w:t xml:space="preserve"> </w:t>
      </w:r>
      <w:r>
        <w:rPr>
          <w:rStyle w:val="FloatTok"/>
        </w:rPr>
        <w:t xml:space="preserve">0.0013</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FunctionTok"/>
        </w:rPr>
        <w:t xml:space="preserve">-</w:t>
      </w:r>
      <w:r>
        <w:rPr>
          <w:rStyle w:val="NormalTok"/>
        </w:rPr>
        <w:t xml:space="preserve">(a2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NormalTok"/>
        </w:rPr>
        <w:t xml:space="preserve">v0 </w:t>
      </w:r>
      <w:r>
        <w:rPr>
          <w:rStyle w:val="OperatorTok"/>
        </w:rPr>
        <w:t xml:space="preserve">=</w:t>
      </w:r>
      <w:r>
        <w:rPr>
          <w:rStyle w:val="NormalTok"/>
        </w:rPr>
        <w:t xml:space="preserve"> [M10, M20]</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55.0</w:t>
      </w:r>
      <w:r>
        <w:rPr>
          <w:rStyle w:val="NormalTok"/>
        </w:rPr>
        <w:t xml:space="preserve">)</w:t>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(func, v0, tspan)</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dtmax </w:t>
      </w:r>
      <w:r>
        <w:rPr>
          <w:rStyle w:val="Operato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M1 </w:t>
      </w:r>
      <w:r>
        <w:rPr>
          <w:rStyle w:val="OperatorTok"/>
        </w:rPr>
        <w:t xml:space="preserve">=</w:t>
      </w:r>
      <w:r>
        <w:rPr>
          <w:rStyle w:val="NormalTok"/>
        </w:rPr>
        <w:t xml:space="preserve"> [u[</w:t>
      </w:r>
      <w:r>
        <w:rPr>
          <w:rStyle w:val="FloatTok"/>
        </w:rPr>
        <w:t xml:space="preserve">1</w:t>
      </w:r>
      <w:r>
        <w:rPr>
          <w:rStyle w:val="NormalTok"/>
        </w:rPr>
        <w:t xml:space="preserve">] for u </w:t>
      </w:r>
      <w:r>
        <w:rPr>
          <w:rStyle w:val="KeywordTok"/>
        </w:rPr>
        <w:t xml:space="preserve">in</w:t>
      </w:r>
      <w:r>
        <w:rPr>
          <w:rStyle w:val="NormalTok"/>
        </w:rPr>
        <w:t xml:space="preserve"> solution.u]</w:t>
      </w:r>
      <w:r>
        <w:br/>
      </w:r>
      <w:r>
        <w:rPr>
          <w:rStyle w:val="NormalTok"/>
        </w:rPr>
        <w:t xml:space="preserve">M2 </w:t>
      </w:r>
      <w:r>
        <w:rPr>
          <w:rStyle w:val="OperatorTok"/>
        </w:rPr>
        <w:t xml:space="preserve">=</w:t>
      </w:r>
      <w:r>
        <w:rPr>
          <w:rStyle w:val="NormalTok"/>
        </w:rPr>
        <w:t xml:space="preserve"> [u[</w:t>
      </w:r>
      <w:r>
        <w:rPr>
          <w:rStyle w:val="FloatTok"/>
        </w:rPr>
        <w:t xml:space="preserve">2</w:t>
      </w:r>
      <w:r>
        <w:rPr>
          <w:rStyle w:val="NormalTok"/>
        </w:rPr>
        <w:t xml:space="preserve">] for u </w:t>
      </w:r>
      <w:r>
        <w:rPr>
          <w:rStyle w:val="KeywordTok"/>
        </w:rPr>
        <w:t xml:space="preserve">in</w:t>
      </w:r>
      <w:r>
        <w:rPr>
          <w:rStyle w:val="NormalTok"/>
        </w:rPr>
        <w:t xml:space="preserve"> solution.u]</w:t>
      </w:r>
      <w:r>
        <w:br/>
      </w:r>
      <w:r>
        <w:rPr>
          <w:rStyle w:val="NormalTok"/>
        </w:rPr>
        <w:t xml:space="preserve">T </w:t>
      </w:r>
      <w:r>
        <w:rPr>
          <w:rStyle w:val="OperatorTok"/>
        </w:rPr>
        <w:t xml:space="preserve">=</w:t>
      </w:r>
      <w:r>
        <w:rPr>
          <w:rStyle w:val="NormalTok"/>
        </w:rPr>
        <w:t xml:space="preserve"> [t for t </w:t>
      </w:r>
      <w:r>
        <w:rPr>
          <w:rStyle w:val="KeywordTok"/>
        </w:rPr>
        <w:t xml:space="preserve">in</w:t>
      </w:r>
      <w:r>
        <w:rPr>
          <w:rStyle w:val="NormalTok"/>
        </w:rPr>
        <w:t xml:space="preserve"> solution.t]</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w:t>
      </w:r>
      <w:r>
        <w:rPr>
          <w:rStyle w:val="OperatorTok"/>
        </w:rPr>
        <w:t xml:space="preserve">=</w:t>
      </w:r>
      <w:r>
        <w:rPr>
          <w:rStyle w:val="FloatTok"/>
        </w:rPr>
        <w:t xml:space="preserve">700</w:t>
      </w:r>
      <w:r>
        <w:rPr>
          <w:rStyle w:val="NormalTok"/>
        </w:rPr>
        <w:t xml:space="preserve">, legend</w:t>
      </w:r>
      <w:r>
        <w:rPr>
          <w:rStyle w:val="OperatorTok"/>
        </w:rPr>
        <w:t xml:space="preserve">=:</w:t>
      </w:r>
      <w:r>
        <w:rPr>
          <w:rStyle w:val="NormalTok"/>
        </w:rPr>
        <w:t xml:space="preserve">right, bg</w:t>
      </w:r>
      <w:r>
        <w:rPr>
          <w:rStyle w:val="OperatorTok"/>
        </w:rPr>
        <w:t xml:space="preserve">=:</w:t>
      </w:r>
      <w:r>
        <w:rPr>
          <w:rStyle w:val="NormalTok"/>
        </w:rPr>
        <w:t xml:space="preserve">black, title</w:t>
      </w:r>
      <w:r>
        <w:rPr>
          <w:rStyle w:val="OperatorTok"/>
        </w:rPr>
        <w:t xml:space="preserve">=</w:t>
      </w:r>
      <w:r>
        <w:rPr>
          <w:rStyle w:val="StringTok"/>
        </w:rPr>
        <w:t xml:space="preserve">"Модель конкуренции двух фирм. Случай 2."</w:t>
      </w:r>
      <w:r>
        <w:rPr>
          <w:rStyle w:val="NormalTok"/>
        </w:rPr>
        <w:t xml:space="preserve">)</w:t>
      </w:r>
      <w:r>
        <w:br/>
      </w:r>
      <w:r>
        <w:rPr>
          <w:rStyle w:val="FunctionTok"/>
        </w:rPr>
        <w:t xml:space="preserve">plot!</w:t>
      </w:r>
      <w:r>
        <w:rPr>
          <w:rStyle w:val="NormalTok"/>
        </w:rPr>
        <w:t xml:space="preserve">(plt, T, M1, label</w:t>
      </w:r>
      <w:r>
        <w:rPr>
          <w:rStyle w:val="OperatorTok"/>
        </w:rPr>
        <w:t xml:space="preserve">=</w:t>
      </w:r>
      <w:r>
        <w:rPr>
          <w:rStyle w:val="StringTok"/>
        </w:rPr>
        <w:t xml:space="preserve">"Оборотные средства фирмы 1"</w:t>
      </w:r>
      <w:r>
        <w:rPr>
          <w:rStyle w:val="NormalTok"/>
        </w:rPr>
        <w:t xml:space="preserve">, color</w:t>
      </w:r>
      <w:r>
        <w:rPr>
          <w:rStyle w:val="OperatorTok"/>
        </w:rPr>
        <w:t xml:space="preserve">=:</w:t>
      </w:r>
      <w:r>
        <w:rPr>
          <w:rStyle w:val="NormalTok"/>
        </w:rPr>
        <w:t xml:space="preserve">lightgreen)</w:t>
      </w:r>
      <w:r>
        <w:br/>
      </w:r>
      <w:r>
        <w:rPr>
          <w:rStyle w:val="FunctionTok"/>
        </w:rPr>
        <w:t xml:space="preserve">plot!</w:t>
      </w:r>
      <w:r>
        <w:rPr>
          <w:rStyle w:val="NormalTok"/>
        </w:rPr>
        <w:t xml:space="preserve">(plt, T, M2, label</w:t>
      </w:r>
      <w:r>
        <w:rPr>
          <w:rStyle w:val="OperatorTok"/>
        </w:rPr>
        <w:t xml:space="preserve">=</w:t>
      </w:r>
      <w:r>
        <w:rPr>
          <w:rStyle w:val="StringTok"/>
        </w:rPr>
        <w:t xml:space="preserve">"Оборотные средства фирмы 2"</w:t>
      </w:r>
      <w:r>
        <w:rPr>
          <w:rStyle w:val="NormalTok"/>
        </w:rPr>
        <w:t xml:space="preserve">, color</w:t>
      </w:r>
      <w:r>
        <w:rPr>
          <w:rStyle w:val="OperatorTok"/>
        </w:rPr>
        <w:t xml:space="preserve">=:</w:t>
      </w:r>
      <w:r>
        <w:rPr>
          <w:rStyle w:val="NormalTok"/>
        </w:rPr>
        <w:t xml:space="preserve">lightpink)</w:t>
      </w:r>
      <w:r>
        <w:br/>
      </w:r>
      <w:r>
        <w:br/>
      </w:r>
      <w:r>
        <w:rPr>
          <w:rStyle w:val="FunctionTok"/>
        </w:rPr>
        <w:t xml:space="preserve">savefig</w:t>
      </w:r>
      <w:r>
        <w:rPr>
          <w:rStyle w:val="NormalTok"/>
        </w:rPr>
        <w:t xml:space="preserve">(plt, </w:t>
      </w:r>
      <w:r>
        <w:rPr>
          <w:rStyle w:val="StringTok"/>
        </w:rPr>
        <w:t xml:space="preserve">"lab8_2.png"</w:t>
      </w:r>
      <w:r>
        <w:rPr>
          <w:rStyle w:val="NormalTok"/>
        </w:rPr>
        <w:t xml:space="preserve">)</w:t>
      </w:r>
    </w:p>
    <w:p>
      <w:pPr>
        <w:pStyle w:val="FirstParagraph"/>
      </w:pPr>
      <w:r>
        <w:rPr>
          <w:b/>
          <w:bCs/>
        </w:rPr>
        <w:t xml:space="preserve">Полученный результат:</w:t>
      </w:r>
      <w:r>
        <w:rPr>
          <w:b/>
          <w:bCs/>
        </w:rPr>
        <w:t xml:space="preserve"> </w:t>
      </w:r>
    </w:p>
    <w:p>
      <w:pPr>
        <w:pStyle w:val="CaptionedFigure"/>
      </w:pPr>
      <w:r>
        <w:drawing>
          <wp:inline>
            <wp:extent cx="3733800" cy="2489200"/>
            <wp:effectExtent b="0" l="0" r="0" t="0"/>
            <wp:docPr descr="Случай 2.Решение, полученное на Julia" title="" id="33" name="Picture"/>
            <a:graphic>
              <a:graphicData uri="http://schemas.openxmlformats.org/drawingml/2006/picture">
                <pic:pic>
                  <pic:nvPicPr>
                    <pic:cNvPr descr="image/lab8_2.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Случай 2.Решение, полученное на Julia</w:t>
      </w:r>
    </w:p>
    <w:bookmarkEnd w:id="35"/>
    <w:bookmarkStart w:id="42" w:name="выполнение-на-modelica"/>
    <w:p>
      <w:pPr>
        <w:pStyle w:val="Heading2"/>
      </w:pPr>
      <w:r>
        <w:rPr>
          <w:rStyle w:val="SectionNumber"/>
        </w:rPr>
        <w:t xml:space="preserve">4.2</w:t>
      </w:r>
      <w:r>
        <w:tab/>
      </w:r>
      <w:r>
        <w:t xml:space="preserve">Выполнение на Modelica</w:t>
      </w:r>
    </w:p>
    <w:p>
      <w:pPr>
        <w:pStyle w:val="FirstParagraph"/>
      </w:pPr>
      <w:r>
        <w:t xml:space="preserve">Затем я написала необходимые программы для каждого из случаев для получения решений на языке Modelica в OpenModelica:</w:t>
      </w:r>
    </w:p>
    <w:p>
      <w:pPr>
        <w:pStyle w:val="BodyText"/>
      </w:pPr>
      <w:r>
        <w:t xml:space="preserve">Вот листинг первой программы для для случая 1:</w:t>
      </w:r>
    </w:p>
    <w:p>
      <w:pPr>
        <w:pStyle w:val="SourceCode"/>
      </w:pPr>
      <w:r>
        <w:rPr>
          <w:rStyle w:val="VerbatimChar"/>
        </w:rPr>
        <w:t xml:space="preserve">model lab8_1</w:t>
      </w:r>
      <w:r>
        <w:br/>
      </w:r>
      <w:r>
        <w:br/>
      </w:r>
      <w:r>
        <w:rPr>
          <w:rStyle w:val="VerbatimChar"/>
        </w:rPr>
        <w:t xml:space="preserve">Real pcr = 16;</w:t>
      </w:r>
      <w:r>
        <w:br/>
      </w:r>
      <w:r>
        <w:rPr>
          <w:rStyle w:val="VerbatimChar"/>
        </w:rPr>
        <w:t xml:space="preserve">Real N = 19;</w:t>
      </w:r>
      <w:r>
        <w:br/>
      </w:r>
      <w:r>
        <w:rPr>
          <w:rStyle w:val="VerbatimChar"/>
        </w:rPr>
        <w:t xml:space="preserve">Real q = 1;</w:t>
      </w:r>
      <w:r>
        <w:br/>
      </w:r>
      <w:r>
        <w:rPr>
          <w:rStyle w:val="VerbatimChar"/>
        </w:rPr>
        <w:t xml:space="preserve">Real t1 = 12;</w:t>
      </w:r>
      <w:r>
        <w:br/>
      </w:r>
      <w:r>
        <w:rPr>
          <w:rStyle w:val="VerbatimChar"/>
        </w:rPr>
        <w:t xml:space="preserve">Real t2 = 15;</w:t>
      </w:r>
      <w:r>
        <w:br/>
      </w:r>
      <w:r>
        <w:rPr>
          <w:rStyle w:val="VerbatimChar"/>
        </w:rPr>
        <w:t xml:space="preserve">Real p1 = 9;</w:t>
      </w:r>
      <w:r>
        <w:br/>
      </w:r>
      <w:r>
        <w:rPr>
          <w:rStyle w:val="VerbatimChar"/>
        </w:rPr>
        <w:t xml:space="preserve">Real p2 =7;</w:t>
      </w:r>
      <w:r>
        <w:br/>
      </w:r>
      <w:r>
        <w:br/>
      </w:r>
      <w:r>
        <w:rPr>
          <w:rStyle w:val="VerbatimChar"/>
        </w:rPr>
        <w:t xml:space="preserve">Real a1 = pcr/(t1*t1 * p1*p1 * N * q);</w:t>
      </w:r>
      <w:r>
        <w:br/>
      </w:r>
      <w:r>
        <w:rPr>
          <w:rStyle w:val="VerbatimChar"/>
        </w:rPr>
        <w:t xml:space="preserve">Real a2 = pcr/(t2*t2 * p2*p2 * N * q);</w:t>
      </w:r>
      <w:r>
        <w:br/>
      </w:r>
      <w:r>
        <w:rPr>
          <w:rStyle w:val="VerbatimChar"/>
        </w:rPr>
        <w:t xml:space="preserve">Real b = pcr/(t1*t1 * p1*p1 * t2*t2 * p2*p2 * N * q);</w:t>
      </w:r>
      <w:r>
        <w:br/>
      </w:r>
      <w:r>
        <w:rPr>
          <w:rStyle w:val="VerbatimChar"/>
        </w:rPr>
        <w:t xml:space="preserve">Real c1 = (pcr - p1)/(t1*p1);</w:t>
      </w:r>
      <w:r>
        <w:br/>
      </w:r>
      <w:r>
        <w:rPr>
          <w:rStyle w:val="VerbatimChar"/>
        </w:rPr>
        <w:t xml:space="preserve">Real c2 = (pcr - p2)/(t2*p2);</w:t>
      </w:r>
      <w:r>
        <w:br/>
      </w:r>
      <w:r>
        <w:br/>
      </w:r>
      <w:r>
        <w:rPr>
          <w:rStyle w:val="VerbatimChar"/>
        </w:rPr>
        <w:t xml:space="preserve">Real M1;</w:t>
      </w:r>
      <w:r>
        <w:br/>
      </w:r>
      <w:r>
        <w:rPr>
          <w:rStyle w:val="VerbatimChar"/>
        </w:rPr>
        <w:t xml:space="preserve">Real M2;</w:t>
      </w:r>
      <w:r>
        <w:br/>
      </w:r>
      <w:r>
        <w:br/>
      </w:r>
      <w:r>
        <w:rPr>
          <w:rStyle w:val="VerbatimChar"/>
        </w:rPr>
        <w:t xml:space="preserve">initial equation</w:t>
      </w:r>
      <w:r>
        <w:br/>
      </w:r>
      <w:r>
        <w:rPr>
          <w:rStyle w:val="VerbatimChar"/>
        </w:rPr>
        <w:t xml:space="preserve">M1 = 2.1;</w:t>
      </w:r>
      <w:r>
        <w:br/>
      </w:r>
      <w:r>
        <w:rPr>
          <w:rStyle w:val="VerbatimChar"/>
        </w:rPr>
        <w:t xml:space="preserve">M2 = 1.4;</w:t>
      </w:r>
      <w:r>
        <w:br/>
      </w:r>
      <w:r>
        <w:br/>
      </w:r>
      <w:r>
        <w:rPr>
          <w:rStyle w:val="VerbatimChar"/>
        </w:rPr>
        <w:t xml:space="preserve">equation</w:t>
      </w:r>
      <w:r>
        <w:br/>
      </w:r>
      <w:r>
        <w:rPr>
          <w:rStyle w:val="VerbatimChar"/>
        </w:rPr>
        <w:t xml:space="preserve">der(M1) = M1 - (b/c1)*M1*M2 - (a1/c1)*M1*M1;</w:t>
      </w:r>
      <w:r>
        <w:br/>
      </w:r>
      <w:r>
        <w:rPr>
          <w:rStyle w:val="VerbatimChar"/>
        </w:rPr>
        <w:t xml:space="preserve">der(M2) = (c2/c1)*M2 - (b/c1)*M1*M2 - (a2/c1)*M2*M2;</w:t>
      </w:r>
      <w:r>
        <w:br/>
      </w:r>
      <w:r>
        <w:br/>
      </w:r>
      <w:r>
        <w:rPr>
          <w:rStyle w:val="VerbatimChar"/>
        </w:rPr>
        <w:t xml:space="preserve">end lab8_1;</w:t>
      </w:r>
    </w:p>
    <w:p>
      <w:pPr>
        <w:pStyle w:val="FirstParagraph"/>
      </w:pPr>
      <w:r>
        <w:rPr>
          <w:b/>
          <w:bCs/>
        </w:rPr>
        <w:t xml:space="preserve">Полученный результат:</w:t>
      </w:r>
      <w:r>
        <w:rPr>
          <w:b/>
          <w:bCs/>
        </w:rPr>
        <w:t xml:space="preserve"> </w:t>
      </w:r>
    </w:p>
    <w:p>
      <w:pPr>
        <w:pStyle w:val="CaptionedFigure"/>
      </w:pPr>
      <w:r>
        <w:drawing>
          <wp:inline>
            <wp:extent cx="3733800" cy="2602603"/>
            <wp:effectExtent b="0" l="0" r="0" t="0"/>
            <wp:docPr descr="Случай 1. Решение, полученное на Modelica" title="" id="37" name="Picture"/>
            <a:graphic>
              <a:graphicData uri="http://schemas.openxmlformats.org/drawingml/2006/picture">
                <pic:pic>
                  <pic:nvPicPr>
                    <pic:cNvPr descr="image/lab8_1_mo.png" id="38" name="Picture"/>
                    <pic:cNvPicPr>
                      <a:picLocks noChangeArrowheads="1" noChangeAspect="1"/>
                    </pic:cNvPicPr>
                  </pic:nvPicPr>
                  <pic:blipFill>
                    <a:blip r:embed="rId36"/>
                    <a:stretch>
                      <a:fillRect/>
                    </a:stretch>
                  </pic:blipFill>
                  <pic:spPr bwMode="auto">
                    <a:xfrm>
                      <a:off x="0" y="0"/>
                      <a:ext cx="3733800" cy="2602603"/>
                    </a:xfrm>
                    <a:prstGeom prst="rect">
                      <a:avLst/>
                    </a:prstGeom>
                    <a:noFill/>
                    <a:ln w="9525">
                      <a:noFill/>
                      <a:headEnd/>
                      <a:tailEnd/>
                    </a:ln>
                  </pic:spPr>
                </pic:pic>
              </a:graphicData>
            </a:graphic>
          </wp:inline>
        </w:drawing>
      </w:r>
    </w:p>
    <w:p>
      <w:pPr>
        <w:pStyle w:val="ImageCaption"/>
      </w:pPr>
      <w:r>
        <w:t xml:space="preserve">Рис. 4: Случай 1. Решение, полученное на Modelica</w:t>
      </w:r>
    </w:p>
    <w:p>
      <w:pPr>
        <w:pStyle w:val="BodyText"/>
      </w:pPr>
      <w:r>
        <w:t xml:space="preserve">Вот листинг второй программы для случая 2:</w:t>
      </w:r>
    </w:p>
    <w:p>
      <w:pPr>
        <w:pStyle w:val="SourceCode"/>
      </w:pPr>
      <w:r>
        <w:rPr>
          <w:rStyle w:val="VerbatimChar"/>
        </w:rPr>
        <w:t xml:space="preserve">model lab8_2</w:t>
      </w:r>
      <w:r>
        <w:br/>
      </w:r>
      <w:r>
        <w:br/>
      </w:r>
      <w:r>
        <w:rPr>
          <w:rStyle w:val="VerbatimChar"/>
        </w:rPr>
        <w:t xml:space="preserve">Real pcr = 16;</w:t>
      </w:r>
      <w:r>
        <w:br/>
      </w:r>
      <w:r>
        <w:rPr>
          <w:rStyle w:val="VerbatimChar"/>
        </w:rPr>
        <w:t xml:space="preserve">Real N = 19;</w:t>
      </w:r>
      <w:r>
        <w:br/>
      </w:r>
      <w:r>
        <w:rPr>
          <w:rStyle w:val="VerbatimChar"/>
        </w:rPr>
        <w:t xml:space="preserve">Real q = 1;</w:t>
      </w:r>
      <w:r>
        <w:br/>
      </w:r>
      <w:r>
        <w:rPr>
          <w:rStyle w:val="VerbatimChar"/>
        </w:rPr>
        <w:t xml:space="preserve">Real t1 = 12;</w:t>
      </w:r>
      <w:r>
        <w:br/>
      </w:r>
      <w:r>
        <w:rPr>
          <w:rStyle w:val="VerbatimChar"/>
        </w:rPr>
        <w:t xml:space="preserve">Real t2 = 15;</w:t>
      </w:r>
      <w:r>
        <w:br/>
      </w:r>
      <w:r>
        <w:rPr>
          <w:rStyle w:val="VerbatimChar"/>
        </w:rPr>
        <w:t xml:space="preserve">Real p1 = 9;</w:t>
      </w:r>
      <w:r>
        <w:br/>
      </w:r>
      <w:r>
        <w:rPr>
          <w:rStyle w:val="VerbatimChar"/>
        </w:rPr>
        <w:t xml:space="preserve">Real p2 =7;</w:t>
      </w:r>
      <w:r>
        <w:br/>
      </w:r>
      <w:r>
        <w:br/>
      </w:r>
      <w:r>
        <w:rPr>
          <w:rStyle w:val="VerbatimChar"/>
        </w:rPr>
        <w:t xml:space="preserve">Real a1 = pcr/(t1*t1 * p1*p1 * N * q);</w:t>
      </w:r>
      <w:r>
        <w:br/>
      </w:r>
      <w:r>
        <w:rPr>
          <w:rStyle w:val="VerbatimChar"/>
        </w:rPr>
        <w:t xml:space="preserve">Real a2 = pcr/(t2*t2 * p2*p2 * N * q);</w:t>
      </w:r>
      <w:r>
        <w:br/>
      </w:r>
      <w:r>
        <w:rPr>
          <w:rStyle w:val="VerbatimChar"/>
        </w:rPr>
        <w:t xml:space="preserve">Real b = pcr/(t1*t1 * p1*p1 * t2*t2 * p2*p2 * N * q);</w:t>
      </w:r>
      <w:r>
        <w:br/>
      </w:r>
      <w:r>
        <w:rPr>
          <w:rStyle w:val="VerbatimChar"/>
        </w:rPr>
        <w:t xml:space="preserve">Real c1 = (pcr - p1)/(t1*p1);</w:t>
      </w:r>
      <w:r>
        <w:br/>
      </w:r>
      <w:r>
        <w:rPr>
          <w:rStyle w:val="VerbatimChar"/>
        </w:rPr>
        <w:t xml:space="preserve">Real c2 = (pcr - p2)/(t2*p2);</w:t>
      </w:r>
      <w:r>
        <w:br/>
      </w:r>
      <w:r>
        <w:br/>
      </w:r>
      <w:r>
        <w:rPr>
          <w:rStyle w:val="VerbatimChar"/>
        </w:rPr>
        <w:t xml:space="preserve">Real M1;</w:t>
      </w:r>
      <w:r>
        <w:br/>
      </w:r>
      <w:r>
        <w:rPr>
          <w:rStyle w:val="VerbatimChar"/>
        </w:rPr>
        <w:t xml:space="preserve">Real M2;</w:t>
      </w:r>
      <w:r>
        <w:br/>
      </w:r>
      <w:r>
        <w:br/>
      </w:r>
      <w:r>
        <w:rPr>
          <w:rStyle w:val="VerbatimChar"/>
        </w:rPr>
        <w:t xml:space="preserve">initial equation</w:t>
      </w:r>
      <w:r>
        <w:br/>
      </w:r>
      <w:r>
        <w:rPr>
          <w:rStyle w:val="VerbatimChar"/>
        </w:rPr>
        <w:t xml:space="preserve">M1 = 2.1;</w:t>
      </w:r>
      <w:r>
        <w:br/>
      </w:r>
      <w:r>
        <w:rPr>
          <w:rStyle w:val="VerbatimChar"/>
        </w:rPr>
        <w:t xml:space="preserve">M2 = 1.4;</w:t>
      </w:r>
      <w:r>
        <w:br/>
      </w:r>
      <w:r>
        <w:br/>
      </w:r>
      <w:r>
        <w:rPr>
          <w:rStyle w:val="VerbatimChar"/>
        </w:rPr>
        <w:t xml:space="preserve">equation</w:t>
      </w:r>
      <w:r>
        <w:br/>
      </w:r>
      <w:r>
        <w:rPr>
          <w:rStyle w:val="VerbatimChar"/>
        </w:rPr>
        <w:t xml:space="preserve">der(M1) = M1 - (b/c1 + 0.0013)*M1*M2 - (a1/c1)*M1*M1;</w:t>
      </w:r>
      <w:r>
        <w:br/>
      </w:r>
      <w:r>
        <w:rPr>
          <w:rStyle w:val="VerbatimChar"/>
        </w:rPr>
        <w:t xml:space="preserve">der(M2) = (c2/c1)*M2 - (b/c1)*M1*M2 - (a2/c1)*M2*M2;</w:t>
      </w:r>
      <w:r>
        <w:br/>
      </w:r>
      <w:r>
        <w:br/>
      </w:r>
      <w:r>
        <w:rPr>
          <w:rStyle w:val="VerbatimChar"/>
        </w:rPr>
        <w:t xml:space="preserve">end lab8_2;</w:t>
      </w:r>
    </w:p>
    <w:p>
      <w:pPr>
        <w:pStyle w:val="FirstParagraph"/>
      </w:pPr>
      <w:r>
        <w:rPr>
          <w:b/>
          <w:bCs/>
        </w:rPr>
        <w:t xml:space="preserve">Полученный результат:</w:t>
      </w:r>
    </w:p>
    <w:p>
      <w:pPr>
        <w:pStyle w:val="CaptionedFigure"/>
      </w:pPr>
      <w:r>
        <w:drawing>
          <wp:inline>
            <wp:extent cx="3733800" cy="2602603"/>
            <wp:effectExtent b="0" l="0" r="0" t="0"/>
            <wp:docPr descr="Случай 2. Решение полученное на Modelica" title="" id="40" name="Picture"/>
            <a:graphic>
              <a:graphicData uri="http://schemas.openxmlformats.org/drawingml/2006/picture">
                <pic:pic>
                  <pic:nvPicPr>
                    <pic:cNvPr descr="image/lab8_2_mo.png" id="41" name="Picture"/>
                    <pic:cNvPicPr>
                      <a:picLocks noChangeArrowheads="1" noChangeAspect="1"/>
                    </pic:cNvPicPr>
                  </pic:nvPicPr>
                  <pic:blipFill>
                    <a:blip r:embed="rId39"/>
                    <a:stretch>
                      <a:fillRect/>
                    </a:stretch>
                  </pic:blipFill>
                  <pic:spPr bwMode="auto">
                    <a:xfrm>
                      <a:off x="0" y="0"/>
                      <a:ext cx="3733800" cy="2602603"/>
                    </a:xfrm>
                    <a:prstGeom prst="rect">
                      <a:avLst/>
                    </a:prstGeom>
                    <a:noFill/>
                    <a:ln w="9525">
                      <a:noFill/>
                      <a:headEnd/>
                      <a:tailEnd/>
                    </a:ln>
                  </pic:spPr>
                </pic:pic>
              </a:graphicData>
            </a:graphic>
          </wp:inline>
        </w:drawing>
      </w:r>
    </w:p>
    <w:p>
      <w:pPr>
        <w:pStyle w:val="ImageCaption"/>
      </w:pPr>
      <w:r>
        <w:t xml:space="preserve">Рис. 5: Случай 2. Решение полученное на Modelica</w:t>
      </w:r>
    </w:p>
    <w:bookmarkEnd w:id="42"/>
    <w:bookmarkEnd w:id="43"/>
    <w:bookmarkStart w:id="50" w:name="анализ-полученных-результатов"/>
    <w:p>
      <w:pPr>
        <w:pStyle w:val="Heading1"/>
      </w:pPr>
      <w:r>
        <w:rPr>
          <w:rStyle w:val="SectionNumber"/>
        </w:rPr>
        <w:t xml:space="preserve">5</w:t>
      </w:r>
      <w:r>
        <w:tab/>
      </w:r>
      <w:r>
        <w:t xml:space="preserve">Анализ полученных результатов</w:t>
      </w:r>
    </w:p>
    <w:p>
      <w:pPr>
        <w:pStyle w:val="FirstParagraph"/>
      </w:pPr>
      <w:r>
        <w:t xml:space="preserve">В результате проделанной мною работы, были получены графики моделей конкуренции двух фирм на двух языках: Julia и Modelica. Различные графики отображали различные случаи:</w:t>
      </w:r>
      <w:r>
        <w:t xml:space="preserve"> </w:t>
      </w:r>
      <w:r>
        <w:rPr>
          <w:i/>
          <w:iCs/>
        </w:rPr>
        <w:t xml:space="preserve">без учета постоянных издержек и с веденной нормировкой</w:t>
      </w:r>
      <w:r>
        <w:t xml:space="preserve"> </w:t>
      </w:r>
      <w:r>
        <w:t xml:space="preserve">и</w:t>
      </w:r>
      <w:r>
        <w:t xml:space="preserve"> </w:t>
      </w:r>
      <w:r>
        <w:rPr>
          <w:i/>
          <w:iCs/>
        </w:rPr>
        <w:t xml:space="preserve">без учета постоянных издержек и с веденной нормировкой</w:t>
      </w:r>
      <w:r>
        <w:t xml:space="preserve">.</w:t>
      </w:r>
    </w:p>
    <w:p>
      <w:pPr>
        <w:pStyle w:val="BodyText"/>
      </w:pPr>
      <w:r>
        <w:t xml:space="preserve">Если говорить о сравнении языков, то можно отметить, что построение модели эпидемии на Modelica требует использования меньшего количества строк, чем аналогичное построение на Julia. Это происходит потому, что построение на Modelica происходит как раз относительно времени, что и говорит нам о том, что Modelica именно предназначена для подобных задач.</w:t>
      </w:r>
    </w:p>
    <w:p>
      <w:pPr>
        <w:pStyle w:val="BodyText"/>
      </w:pPr>
      <w:r>
        <w:t xml:space="preserve">Так же можно отметить, что построенные на двух языках графики получились аналогичными по содержанию, что сигнализирует о корректности исполнения.</w:t>
      </w:r>
    </w:p>
    <w:p>
      <w:pPr>
        <w:pStyle w:val="CaptionedFigure"/>
      </w:pPr>
      <w:r>
        <w:drawing>
          <wp:inline>
            <wp:extent cx="3733800" cy="1561584"/>
            <wp:effectExtent b="0" l="0" r="0" t="0"/>
            <wp:docPr descr="Сравнение графиков для случая 1." title="" id="45" name="Picture"/>
            <a:graphic>
              <a:graphicData uri="http://schemas.openxmlformats.org/drawingml/2006/picture">
                <pic:pic>
                  <pic:nvPicPr>
                    <pic:cNvPr descr="image/2.png" id="46" name="Picture"/>
                    <pic:cNvPicPr>
                      <a:picLocks noChangeArrowheads="1" noChangeAspect="1"/>
                    </pic:cNvPicPr>
                  </pic:nvPicPr>
                  <pic:blipFill>
                    <a:blip r:embed="rId44"/>
                    <a:stretch>
                      <a:fillRect/>
                    </a:stretch>
                  </pic:blipFill>
                  <pic:spPr bwMode="auto">
                    <a:xfrm>
                      <a:off x="0" y="0"/>
                      <a:ext cx="3733800" cy="1561584"/>
                    </a:xfrm>
                    <a:prstGeom prst="rect">
                      <a:avLst/>
                    </a:prstGeom>
                    <a:noFill/>
                    <a:ln w="9525">
                      <a:noFill/>
                      <a:headEnd/>
                      <a:tailEnd/>
                    </a:ln>
                  </pic:spPr>
                </pic:pic>
              </a:graphicData>
            </a:graphic>
          </wp:inline>
        </w:drawing>
      </w:r>
    </w:p>
    <w:p>
      <w:pPr>
        <w:pStyle w:val="ImageCaption"/>
      </w:pPr>
      <w:r>
        <w:t xml:space="preserve">Рис. 6: Сравнение графиков для случая 1.</w:t>
      </w:r>
    </w:p>
    <w:p>
      <w:pPr>
        <w:pStyle w:val="CaptionedFigure"/>
      </w:pPr>
      <w:r>
        <w:drawing>
          <wp:inline>
            <wp:extent cx="3733800" cy="1456570"/>
            <wp:effectExtent b="0" l="0" r="0" t="0"/>
            <wp:docPr descr="Сравнение графиков для случая 2." title="" id="48" name="Picture"/>
            <a:graphic>
              <a:graphicData uri="http://schemas.openxmlformats.org/drawingml/2006/picture">
                <pic:pic>
                  <pic:nvPicPr>
                    <pic:cNvPr descr="image/3.png" id="49" name="Picture"/>
                    <pic:cNvPicPr>
                      <a:picLocks noChangeArrowheads="1" noChangeAspect="1"/>
                    </pic:cNvPicPr>
                  </pic:nvPicPr>
                  <pic:blipFill>
                    <a:blip r:embed="rId47"/>
                    <a:stretch>
                      <a:fillRect/>
                    </a:stretch>
                  </pic:blipFill>
                  <pic:spPr bwMode="auto">
                    <a:xfrm>
                      <a:off x="0" y="0"/>
                      <a:ext cx="3733800" cy="1456570"/>
                    </a:xfrm>
                    <a:prstGeom prst="rect">
                      <a:avLst/>
                    </a:prstGeom>
                    <a:noFill/>
                    <a:ln w="9525">
                      <a:noFill/>
                      <a:headEnd/>
                      <a:tailEnd/>
                    </a:ln>
                  </pic:spPr>
                </pic:pic>
              </a:graphicData>
            </a:graphic>
          </wp:inline>
        </w:drawing>
      </w:r>
    </w:p>
    <w:p>
      <w:pPr>
        <w:pStyle w:val="ImageCaption"/>
      </w:pPr>
      <w:r>
        <w:t xml:space="preserve">Рис. 7: Сравнение графиков для случая 2.</w:t>
      </w:r>
    </w:p>
    <w:bookmarkEnd w:id="50"/>
    <w:bookmarkStart w:id="51" w:name="вывод"/>
    <w:p>
      <w:pPr>
        <w:pStyle w:val="Heading1"/>
      </w:pPr>
      <w:r>
        <w:rPr>
          <w:rStyle w:val="SectionNumber"/>
        </w:rPr>
        <w:t xml:space="preserve">6</w:t>
      </w:r>
      <w:r>
        <w:tab/>
      </w:r>
      <w:r>
        <w:t xml:space="preserve">Вывод</w:t>
      </w:r>
    </w:p>
    <w:p>
      <w:pPr>
        <w:pStyle w:val="FirstParagraph"/>
      </w:pPr>
      <w:r>
        <w:t xml:space="preserve">В ходе и по результатам выполнения лабораторной работы мною была изучена и построена модель</w:t>
      </w:r>
      <w:r>
        <w:t xml:space="preserve"> </w:t>
      </w:r>
      <w:r>
        <w:t xml:space="preserve">конкуренции двух фирм для двух случаев на двух языках: Julia и Modelica.</w:t>
      </w:r>
    </w:p>
    <w:bookmarkEnd w:id="51"/>
    <w:bookmarkStart w:id="52" w:name="список-литературы.-библиография"/>
    <w:p>
      <w:pPr>
        <w:pStyle w:val="Heading1"/>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Модель конкуренции: https://studfile.net/preview/518578/page:3/</w:t>
      </w:r>
    </w:p>
    <w:p>
      <w:pPr>
        <w:pStyle w:val="BodyText"/>
      </w:pPr>
      <w:r>
        <w:t xml:space="preserve">[4] Материалы к лабораторной работе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Аристова Арина Олеговна</dc:creator>
  <dc:language>ru-RU</dc:language>
  <cp:keywords/>
  <dcterms:created xsi:type="dcterms:W3CDTF">2024-03-12T11:48:37Z</dcterms:created>
  <dcterms:modified xsi:type="dcterms:W3CDTF">2024-03-12T11:48:37Z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конкуренции двух фирм</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