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隱私權條款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生效日期：[日期]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您使用我們的網站/應用程式。為了能夠提供更好的服務，我們可能需要收集一些關於您的資訊。我們尊重並保護您的隱私，因此我們制定了這份隱私權條款，以解釋我們如何收集、使用、披露和保護您的個人資訊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資訊收集與使用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我們可能收集您提供的個人資訊，例如姓名、電子郵件地址、聯絡號碼等，以便提供服務或回應您的諮詢。我們也可能自動收集一些非個人識別資訊，如 IP 位址、瀏覽器類型、設備信息等。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資訊保護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我們採取合理的安全措施來保護您提供的個人資訊，以防止未經授權的訪問、使用、修改或披露。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資訊分享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我們不會將您的個人資訊出售、交換或轉讓給第三方，除非事先通知您並獲得您的同意，或是在法律允許的範圍內進行。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Cookie 與類似技術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我們可能使用 cookie 和類似技術來提高網站/應用程式的效能，並提供更好的用戶體驗。您可以在瀏覽器設定中禁用這些技術。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外部連結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我們的網站/應用程式可能包含指向其他網站的連結，但我們對這些網站的內容或隱私慣例不負責。請仔細閱讀這些網站的隱私政策。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隱私權條款的修改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我們保留修改這份隱私權條款的權利。修改生效後，我們將在網站/應用程式上發布更新的日期。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如果您對這份隱私權條款有任何問題或疑慮，請聯繫我們：[您的聯絡方式]。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750" w:right="7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b w:val="1"/>
          <w:color w:val="009393"/>
          <w:sz w:val="74"/>
          <w:szCs w:val="74"/>
          <w:highlight w:val="darkBlue"/>
        </w:rPr>
      </w:pPr>
      <w:r w:rsidDel="00000000" w:rsidR="00000000" w:rsidRPr="00000000">
        <w:rPr>
          <w:b w:val="1"/>
          <w:color w:val="009393"/>
          <w:sz w:val="74"/>
          <w:szCs w:val="74"/>
          <w:highlight w:val="darkBlue"/>
          <w:rtl w:val="0"/>
        </w:rPr>
        <w:t xml:space="preserve">Osun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