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</w:t>
      </w:r>
      <w:r>
        <w:t xml:space="preserve"> </w:t>
      </w:r>
      <w:r>
        <w:t xml:space="preserve">diaria</w:t>
      </w:r>
      <w:r>
        <w:t xml:space="preserve"> </w:t>
      </w:r>
      <w:r>
        <w:t xml:space="preserve">COVID-19</w:t>
      </w:r>
    </w:p>
    <w:p>
      <w:pPr>
        <w:pStyle w:val="FirstParagraph"/>
      </w:pPr>
      <w:r>
        <w:rPr>
          <w:iCs/>
          <w:i/>
        </w:rPr>
        <w:t xml:space="preserve">Nota informativa. Septiembre 12 del 2022</w:t>
      </w:r>
    </w:p>
    <w:p>
      <w:pPr>
        <w:pStyle w:val="BodyText"/>
      </w:pPr>
      <w:r>
        <w:rPr>
          <w:bCs/>
          <w:b/>
        </w:rPr>
        <w:t xml:space="preserve">Casos de COVID-19 en Sonora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Este día se confirmaron 1 casos de COVID-19, de los cuales fueron una mujer</w:t>
      </w:r>
    </w:p>
    <w:p>
      <w:pPr>
        <w:numPr>
          <w:ilvl w:val="0"/>
          <w:numId w:val="1001"/>
        </w:numPr>
      </w:pPr>
      <w:r>
        <w:t xml:space="preserve">Distribuidos en los municipios de Cajeme (1),</w:t>
      </w:r>
    </w:p>
    <w:p>
      <w:pPr>
        <w:numPr>
          <w:ilvl w:val="0"/>
          <w:numId w:val="1001"/>
        </w:numPr>
      </w:pPr>
      <w:r>
        <w:t xml:space="preserve">Hermosillo (267), Cajeme (95), Navojoa (73), Nogales (47), Caborca (30), San Luis Río Colorado (28), Cananea (22), Puerto Peñasco (21), Agua Prieta y Guaymas (19 cada uno); Magdalena (18), Huatabampo (12), Empalme y Suaqui Grande (8 cada uno); Sahuaripa (6), Pitiquito y Santa Ana (4 cada uno); Álamos y Benjamín Hill (3 cada uno); Baviácora (2), Aconchi, Altar, Arivechi, Divisaderos, Etchojoa, Mazatán y Moctezuma (1 cada uno)</w:t>
      </w:r>
    </w:p>
    <w:p>
      <w:pPr>
        <w:numPr>
          <w:ilvl w:val="0"/>
          <w:numId w:val="1001"/>
        </w:numPr>
      </w:pPr>
      <w:r>
        <w:t xml:space="preserve">Derechohabientes del IMSS (319), SSA (289), ISSSTESON (69) e ISSSTE (19)</w:t>
      </w:r>
    </w:p>
    <w:p>
      <w:pPr>
        <w:numPr>
          <w:ilvl w:val="0"/>
          <w:numId w:val="1001"/>
        </w:numPr>
      </w:pPr>
      <w:r>
        <w:t xml:space="preserve">Al día se acumulan 125,523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Este día se reporta una defunción</w:t>
      </w:r>
      <w:r>
        <w:t xml:space="preserve">, en una mujer residente del municipio de Cajeme,</w:t>
      </w:r>
      <w:r>
        <w:t xml:space="preserve"> </w:t>
      </w:r>
      <w:r>
        <w:rPr>
          <w:bCs/>
          <w:b/>
        </w:rPr>
        <w:t xml:space="preserve">quien no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contaba con el esquema de vacunación vs SARS-CoV-2</w:t>
      </w:r>
    </w:p>
    <w:p>
      <w:pPr>
        <w:numPr>
          <w:ilvl w:val="0"/>
          <w:numId w:val="1001"/>
        </w:numPr>
      </w:pPr>
      <w:r>
        <w:t xml:space="preserve">Se acumulan 9,202 defunciones</w:t>
      </w:r>
    </w:p>
    <w:p>
      <w:pPr>
        <w:pStyle w:val="FirstParagraph"/>
      </w:pPr>
      <w:r>
        <w:rPr>
          <w:bCs/>
          <w:b/>
        </w:rPr>
        <w:t xml:space="preserve">Para el contador</w:t>
      </w:r>
    </w:p>
    <w:p>
      <w:pPr>
        <w:numPr>
          <w:ilvl w:val="0"/>
          <w:numId w:val="1002"/>
        </w:numPr>
      </w:pPr>
      <w:r>
        <w:t xml:space="preserve">Casos confirmados 125,523 2022-09-12</w:t>
      </w:r>
    </w:p>
    <w:p>
      <w:pPr>
        <w:numPr>
          <w:ilvl w:val="0"/>
          <w:numId w:val="1002"/>
        </w:numPr>
      </w:pPr>
      <w:r>
        <w:t xml:space="preserve">Personas fallecidas 9,202</w:t>
      </w:r>
    </w:p>
    <w:p>
      <w:pPr>
        <w:numPr>
          <w:ilvl w:val="0"/>
          <w:numId w:val="1002"/>
        </w:numPr>
      </w:pPr>
      <w:r>
        <w:t xml:space="preserve">Pacientes hospitalizados durante este día: 2;</w:t>
      </w:r>
      <w:r>
        <w:t xml:space="preserve"> </w:t>
      </w:r>
      <w:r>
        <w:rPr>
          <w:bCs/>
          <w:b/>
        </w:rPr>
        <w:t xml:space="preserve">ninguno de estos pacientes cuentan con el esquema de vacunación vs SARS-CoV-2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diaria COVID-19</dc:title>
  <dc:creator/>
  <cp:keywords/>
  <dcterms:created xsi:type="dcterms:W3CDTF">2022-09-12T21:44:07Z</dcterms:created>
  <dcterms:modified xsi:type="dcterms:W3CDTF">2022-09-12T21:44:07Z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