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X86 ONLY! x64 can but must do some configurations cause comm.jar cannot use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Use any Java IDE, in this case, Eclipse Luna is being used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If using eclipse, import the file using Esclipse Import, Add all the dependencies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6377" w:dyaOrig="5385">
          <v:rect xmlns:o="urn:schemas-microsoft-com:office:office" xmlns:v="urn:schemas-microsoft-com:vml" id="rectole0000000000" style="width:318.850000pt;height:26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If not using Esclipse, dependencies ( jar files ) have to be added to the library and linked to the project.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Once imported, open the source code, you will need to edit some things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</w:t>
        <w:tab/>
        <w:t xml:space="preserve">Insert your GSM/HSPA modem and make sure it is working with it's software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</w:t>
        <w:tab/>
        <w:t xml:space="preserve">Now you need to find out which port your HSPA modem is using to change this portion. Thus go to device manager-&gt;modem tab-&gt;cright click your modem name-&gt;check port number.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8747" w:dyaOrig="4272">
          <v:rect xmlns:o="urn:schemas-microsoft-com:office:office" xmlns:v="urn:schemas-microsoft-com:vml" id="rectole0000000001" style="width:437.350000pt;height:21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</w:t>
        <w:tab/>
        <w:t xml:space="preserve">Edit the portion highlighted and name “PROLINK”  can be edited to whatever you want your modem to be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9698" w:dyaOrig="2024">
          <v:rect xmlns:o="urn:schemas-microsoft-com:office:office" xmlns:v="urn:schemas-microsoft-com:vml" id="rectole0000000002" style="width:484.900000pt;height:10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</w:t>
        <w:tab/>
        <w:t xml:space="preserve">Edit the highlighted portion to put in the telcom message centre number. The highlighted umber below is for M1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6641" w:dyaOrig="1498">
          <v:rect xmlns:o="urn:schemas-microsoft-com:office:office" xmlns:v="urn:schemas-microsoft-com:vml" id="rectole0000000003" style="width:332.050000pt;height:74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</w:t>
        <w:tab/>
        <w:t xml:space="preserve">This is the line to send sms. First parameter is the number to send to. Second parameter is the message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98" w:dyaOrig="769">
          <v:rect xmlns:o="urn:schemas-microsoft-com:office:office" xmlns:v="urn:schemas-microsoft-com:vml" id="rectole0000000004" style="width:484.900000pt;height:3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CODE!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