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Tencent Java 1.8.0_262 on Linux -->
    <w:p>
      <w:pPr>
        <w:pStyle w:val="t1"/>
        <w:snapToGrid w:val="false"/>
        <w:spacing w:lineRule="auto"/>
        <w:ind/>
        <w:jc w:val="left"/>
        <w:rPr>
          <w:rFonts w:ascii="微软雅黑" w:hAnsi="微软雅黑" w:eastAsia="微软雅黑"/>
        </w:rPr>
      </w:pPr>
      <w:r>
        <w:rPr>
          <w:rFonts w:ascii="微软雅黑" w:hAnsi="微软雅黑" w:eastAsia="微软雅黑"/>
        </w:rPr>
        <w:t>团日活动小结</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通过这次的红色教育实践活动，班级成员更加深刻地了解中国共产党的光荣历史，在重温红色历史和学习革命烈士的奉献精神的同时，培养了班集体团结意识和积极性，重温革命历史、传承红色基因，方能不负先辈重托。在活动中，同学们回顾了祖国翻天覆地的变化中，真切感受到中国共产党的领导是战胜一切困难和风险的“定海神针”作用。  踵事增华，焯厉奋发，团员青年是新一代的接班人，站在“下一个百年奋斗目标”的历史节点上，团员青年更应该发扬“孺子牛““拓荒牛”“老黄牛”的“三牛”精神。只争朝夕，不负韶华，为中华民族的伟大复兴贡献更大力量。我们回顾在这百年以来为我们的党和人民做出重大贡献牺牲的前辈们，他们无私奉献、一心为国的精神让我们更加钦佩。团支部同学一致认为，让红色基因、革命薪火代代传承是我们每一个人的使命。多少年来，漂洋过海的学子不忘学成归来，手工师傅谨记诚信原则，永葆匠心精神，政府干部切实落实每一条行政内容，为民请命……这背后，有过利益的诱惑，良知的考验，但他们一路走来，仍做到了披荆斩棘，坚守于自己的岗位上——“业无高卑志当坚”。而这，正是我党百年以来始终走在正确道路上的精神所在。</w:t>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