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bookmarkStart w:id="0" w:name="_Toc150535207"/>
      <w:r>
        <w:t xml:space="preserve">Artemis Financial </w:t>
      </w:r>
      <w:r w:rsidR="00271E26" w:rsidRPr="001650C9">
        <w:t>Vulnerability Assessment Report</w:t>
      </w:r>
      <w:bookmarkEnd w:id="0"/>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3AE7B58D" w14:textId="4A0B5E9F" w:rsidR="000F0D39" w:rsidRDefault="00940B1A">
          <w:pPr>
            <w:pStyle w:val="TOC1"/>
            <w:tabs>
              <w:tab w:val="right" w:leader="dot" w:pos="9350"/>
            </w:tabs>
            <w:rPr>
              <w:rFonts w:asciiTheme="minorHAnsi" w:hAnsiTheme="minorHAnsi" w:cstheme="minorBidi"/>
              <w:b w:val="0"/>
              <w:bCs w:val="0"/>
              <w:caps w:val="0"/>
              <w:noProof/>
              <w:kern w:val="2"/>
              <w:sz w:val="22"/>
              <w:szCs w:val="22"/>
              <w14:ligatures w14:val="standardContextual"/>
            </w:rPr>
          </w:pPr>
          <w:r w:rsidRPr="001650C9">
            <w:rPr>
              <w:rFonts w:cstheme="minorHAnsi"/>
              <w:bCs w:val="0"/>
              <w:smallCaps/>
              <w:sz w:val="22"/>
              <w:szCs w:val="22"/>
            </w:rPr>
            <w:fldChar w:fldCharType="begin"/>
          </w:r>
          <w:r w:rsidRPr="001650C9">
            <w:rPr>
              <w:rFonts w:cstheme="minorHAnsi"/>
              <w:sz w:val="22"/>
              <w:szCs w:val="22"/>
            </w:rPr>
            <w:instrText xml:space="preserve"> TOC \o "1-3" \h \z \u </w:instrText>
          </w:r>
          <w:r w:rsidRPr="001650C9">
            <w:rPr>
              <w:rFonts w:cstheme="minorHAnsi"/>
              <w:bCs w:val="0"/>
              <w:smallCaps/>
              <w:sz w:val="22"/>
              <w:szCs w:val="22"/>
            </w:rPr>
            <w:fldChar w:fldCharType="separate"/>
          </w:r>
          <w:hyperlink w:anchor="_Toc150535207" w:history="1">
            <w:r w:rsidR="000F0D39" w:rsidRPr="00F54C12">
              <w:rPr>
                <w:rStyle w:val="Hyperlink"/>
                <w:noProof/>
              </w:rPr>
              <w:t>Artemis Financial Vulnerability Assessment Report</w:t>
            </w:r>
            <w:r w:rsidR="000F0D39">
              <w:rPr>
                <w:noProof/>
                <w:webHidden/>
              </w:rPr>
              <w:tab/>
            </w:r>
            <w:r w:rsidR="000F0D39">
              <w:rPr>
                <w:noProof/>
                <w:webHidden/>
              </w:rPr>
              <w:fldChar w:fldCharType="begin"/>
            </w:r>
            <w:r w:rsidR="000F0D39">
              <w:rPr>
                <w:noProof/>
                <w:webHidden/>
              </w:rPr>
              <w:instrText xml:space="preserve"> PAGEREF _Toc150535207 \h </w:instrText>
            </w:r>
            <w:r w:rsidR="000F0D39">
              <w:rPr>
                <w:noProof/>
                <w:webHidden/>
              </w:rPr>
            </w:r>
            <w:r w:rsidR="000F0D39">
              <w:rPr>
                <w:noProof/>
                <w:webHidden/>
              </w:rPr>
              <w:fldChar w:fldCharType="separate"/>
            </w:r>
            <w:r w:rsidR="00B603C6">
              <w:rPr>
                <w:noProof/>
                <w:webHidden/>
              </w:rPr>
              <w:t>1</w:t>
            </w:r>
            <w:r w:rsidR="000F0D39">
              <w:rPr>
                <w:noProof/>
                <w:webHidden/>
              </w:rPr>
              <w:fldChar w:fldCharType="end"/>
            </w:r>
          </w:hyperlink>
        </w:p>
        <w:p w14:paraId="662CB371" w14:textId="15126E9E" w:rsidR="000F0D39" w:rsidRDefault="000F0D39">
          <w:pPr>
            <w:pStyle w:val="TOC2"/>
            <w:tabs>
              <w:tab w:val="right" w:leader="dot" w:pos="9350"/>
            </w:tabs>
            <w:rPr>
              <w:b w:val="0"/>
              <w:bCs w:val="0"/>
              <w:noProof/>
              <w:kern w:val="2"/>
              <w:sz w:val="22"/>
              <w:szCs w:val="22"/>
              <w14:ligatures w14:val="standardContextual"/>
            </w:rPr>
          </w:pPr>
          <w:hyperlink w:anchor="_Toc150535208" w:history="1">
            <w:r w:rsidRPr="00F54C12">
              <w:rPr>
                <w:rStyle w:val="Hyperlink"/>
                <w:noProof/>
              </w:rPr>
              <w:t>Document Revision History</w:t>
            </w:r>
            <w:r>
              <w:rPr>
                <w:noProof/>
                <w:webHidden/>
              </w:rPr>
              <w:tab/>
            </w:r>
            <w:r>
              <w:rPr>
                <w:noProof/>
                <w:webHidden/>
              </w:rPr>
              <w:fldChar w:fldCharType="begin"/>
            </w:r>
            <w:r>
              <w:rPr>
                <w:noProof/>
                <w:webHidden/>
              </w:rPr>
              <w:instrText xml:space="preserve"> PAGEREF _Toc150535208 \h </w:instrText>
            </w:r>
            <w:r>
              <w:rPr>
                <w:noProof/>
                <w:webHidden/>
              </w:rPr>
            </w:r>
            <w:r>
              <w:rPr>
                <w:noProof/>
                <w:webHidden/>
              </w:rPr>
              <w:fldChar w:fldCharType="separate"/>
            </w:r>
            <w:r w:rsidR="00B603C6">
              <w:rPr>
                <w:noProof/>
                <w:webHidden/>
              </w:rPr>
              <w:t>3</w:t>
            </w:r>
            <w:r>
              <w:rPr>
                <w:noProof/>
                <w:webHidden/>
              </w:rPr>
              <w:fldChar w:fldCharType="end"/>
            </w:r>
          </w:hyperlink>
        </w:p>
        <w:p w14:paraId="5BECF25B" w14:textId="16B55CA7" w:rsidR="000F0D39" w:rsidRDefault="000F0D39">
          <w:pPr>
            <w:pStyle w:val="TOC2"/>
            <w:tabs>
              <w:tab w:val="right" w:leader="dot" w:pos="9350"/>
            </w:tabs>
            <w:rPr>
              <w:b w:val="0"/>
              <w:bCs w:val="0"/>
              <w:noProof/>
              <w:kern w:val="2"/>
              <w:sz w:val="22"/>
              <w:szCs w:val="22"/>
              <w14:ligatures w14:val="standardContextual"/>
            </w:rPr>
          </w:pPr>
          <w:hyperlink w:anchor="_Toc150535209" w:history="1">
            <w:r w:rsidRPr="00F54C12">
              <w:rPr>
                <w:rStyle w:val="Hyperlink"/>
                <w:noProof/>
              </w:rPr>
              <w:t>Client</w:t>
            </w:r>
            <w:r>
              <w:rPr>
                <w:noProof/>
                <w:webHidden/>
              </w:rPr>
              <w:tab/>
            </w:r>
            <w:r>
              <w:rPr>
                <w:noProof/>
                <w:webHidden/>
              </w:rPr>
              <w:fldChar w:fldCharType="begin"/>
            </w:r>
            <w:r>
              <w:rPr>
                <w:noProof/>
                <w:webHidden/>
              </w:rPr>
              <w:instrText xml:space="preserve"> PAGEREF _Toc150535209 \h </w:instrText>
            </w:r>
            <w:r>
              <w:rPr>
                <w:noProof/>
                <w:webHidden/>
              </w:rPr>
            </w:r>
            <w:r>
              <w:rPr>
                <w:noProof/>
                <w:webHidden/>
              </w:rPr>
              <w:fldChar w:fldCharType="separate"/>
            </w:r>
            <w:r w:rsidR="00B603C6">
              <w:rPr>
                <w:noProof/>
                <w:webHidden/>
              </w:rPr>
              <w:t>3</w:t>
            </w:r>
            <w:r>
              <w:rPr>
                <w:noProof/>
                <w:webHidden/>
              </w:rPr>
              <w:fldChar w:fldCharType="end"/>
            </w:r>
          </w:hyperlink>
        </w:p>
        <w:p w14:paraId="2C1A7403" w14:textId="70A294DE" w:rsidR="000F0D39" w:rsidRDefault="000F0D39">
          <w:pPr>
            <w:pStyle w:val="TOC2"/>
            <w:tabs>
              <w:tab w:val="right" w:leader="dot" w:pos="9350"/>
            </w:tabs>
            <w:rPr>
              <w:b w:val="0"/>
              <w:bCs w:val="0"/>
              <w:noProof/>
              <w:kern w:val="2"/>
              <w:sz w:val="22"/>
              <w:szCs w:val="22"/>
              <w14:ligatures w14:val="standardContextual"/>
            </w:rPr>
          </w:pPr>
          <w:hyperlink w:anchor="_Toc150535210" w:history="1">
            <w:r w:rsidRPr="00F54C12">
              <w:rPr>
                <w:rStyle w:val="Hyperlink"/>
                <w:noProof/>
              </w:rPr>
              <w:t>Developer</w:t>
            </w:r>
            <w:r>
              <w:rPr>
                <w:noProof/>
                <w:webHidden/>
              </w:rPr>
              <w:tab/>
            </w:r>
            <w:r>
              <w:rPr>
                <w:noProof/>
                <w:webHidden/>
              </w:rPr>
              <w:fldChar w:fldCharType="begin"/>
            </w:r>
            <w:r>
              <w:rPr>
                <w:noProof/>
                <w:webHidden/>
              </w:rPr>
              <w:instrText xml:space="preserve"> PAGEREF _Toc150535210 \h </w:instrText>
            </w:r>
            <w:r>
              <w:rPr>
                <w:noProof/>
                <w:webHidden/>
              </w:rPr>
            </w:r>
            <w:r>
              <w:rPr>
                <w:noProof/>
                <w:webHidden/>
              </w:rPr>
              <w:fldChar w:fldCharType="separate"/>
            </w:r>
            <w:r w:rsidR="00B603C6">
              <w:rPr>
                <w:noProof/>
                <w:webHidden/>
              </w:rPr>
              <w:t>4</w:t>
            </w:r>
            <w:r>
              <w:rPr>
                <w:noProof/>
                <w:webHidden/>
              </w:rPr>
              <w:fldChar w:fldCharType="end"/>
            </w:r>
          </w:hyperlink>
        </w:p>
        <w:p w14:paraId="0DE16099" w14:textId="392FC546" w:rsidR="000F0D39" w:rsidRDefault="000F0D39">
          <w:pPr>
            <w:pStyle w:val="TOC2"/>
            <w:tabs>
              <w:tab w:val="left" w:pos="440"/>
              <w:tab w:val="right" w:leader="dot" w:pos="9350"/>
            </w:tabs>
            <w:rPr>
              <w:b w:val="0"/>
              <w:bCs w:val="0"/>
              <w:noProof/>
              <w:kern w:val="2"/>
              <w:sz w:val="22"/>
              <w:szCs w:val="22"/>
              <w14:ligatures w14:val="standardContextual"/>
            </w:rPr>
          </w:pPr>
          <w:hyperlink w:anchor="_Toc150535211" w:history="1">
            <w:r w:rsidRPr="00F54C12">
              <w:rPr>
                <w:rStyle w:val="Hyperlink"/>
                <w:noProof/>
              </w:rPr>
              <w:t>1.</w:t>
            </w:r>
            <w:r>
              <w:rPr>
                <w:b w:val="0"/>
                <w:bCs w:val="0"/>
                <w:noProof/>
                <w:kern w:val="2"/>
                <w:sz w:val="22"/>
                <w:szCs w:val="22"/>
                <w14:ligatures w14:val="standardContextual"/>
              </w:rPr>
              <w:tab/>
            </w:r>
            <w:r w:rsidRPr="00F54C12">
              <w:rPr>
                <w:rStyle w:val="Hyperlink"/>
                <w:noProof/>
              </w:rPr>
              <w:t>Interpreting Client Needs</w:t>
            </w:r>
            <w:r>
              <w:rPr>
                <w:noProof/>
                <w:webHidden/>
              </w:rPr>
              <w:tab/>
            </w:r>
            <w:r>
              <w:rPr>
                <w:noProof/>
                <w:webHidden/>
              </w:rPr>
              <w:fldChar w:fldCharType="begin"/>
            </w:r>
            <w:r>
              <w:rPr>
                <w:noProof/>
                <w:webHidden/>
              </w:rPr>
              <w:instrText xml:space="preserve"> PAGEREF _Toc150535211 \h </w:instrText>
            </w:r>
            <w:r>
              <w:rPr>
                <w:noProof/>
                <w:webHidden/>
              </w:rPr>
            </w:r>
            <w:r>
              <w:rPr>
                <w:noProof/>
                <w:webHidden/>
              </w:rPr>
              <w:fldChar w:fldCharType="separate"/>
            </w:r>
            <w:r w:rsidR="00B603C6">
              <w:rPr>
                <w:noProof/>
                <w:webHidden/>
              </w:rPr>
              <w:t>4</w:t>
            </w:r>
            <w:r>
              <w:rPr>
                <w:noProof/>
                <w:webHidden/>
              </w:rPr>
              <w:fldChar w:fldCharType="end"/>
            </w:r>
          </w:hyperlink>
        </w:p>
        <w:p w14:paraId="1A438854" w14:textId="0F93CF0F" w:rsidR="000F0D39" w:rsidRDefault="000F0D39">
          <w:pPr>
            <w:pStyle w:val="TOC2"/>
            <w:tabs>
              <w:tab w:val="left" w:pos="440"/>
              <w:tab w:val="right" w:leader="dot" w:pos="9350"/>
            </w:tabs>
            <w:rPr>
              <w:b w:val="0"/>
              <w:bCs w:val="0"/>
              <w:noProof/>
              <w:kern w:val="2"/>
              <w:sz w:val="22"/>
              <w:szCs w:val="22"/>
              <w14:ligatures w14:val="standardContextual"/>
            </w:rPr>
          </w:pPr>
          <w:hyperlink w:anchor="_Toc150535212" w:history="1">
            <w:r w:rsidRPr="00F54C12">
              <w:rPr>
                <w:rStyle w:val="Hyperlink"/>
                <w:noProof/>
              </w:rPr>
              <w:t>2.</w:t>
            </w:r>
            <w:r>
              <w:rPr>
                <w:b w:val="0"/>
                <w:bCs w:val="0"/>
                <w:noProof/>
                <w:kern w:val="2"/>
                <w:sz w:val="22"/>
                <w:szCs w:val="22"/>
                <w14:ligatures w14:val="standardContextual"/>
              </w:rPr>
              <w:tab/>
            </w:r>
            <w:r w:rsidRPr="00F54C12">
              <w:rPr>
                <w:rStyle w:val="Hyperlink"/>
                <w:noProof/>
              </w:rPr>
              <w:t>Areas of Security</w:t>
            </w:r>
            <w:r>
              <w:rPr>
                <w:noProof/>
                <w:webHidden/>
              </w:rPr>
              <w:tab/>
            </w:r>
            <w:r>
              <w:rPr>
                <w:noProof/>
                <w:webHidden/>
              </w:rPr>
              <w:fldChar w:fldCharType="begin"/>
            </w:r>
            <w:r>
              <w:rPr>
                <w:noProof/>
                <w:webHidden/>
              </w:rPr>
              <w:instrText xml:space="preserve"> PAGEREF _Toc150535212 \h </w:instrText>
            </w:r>
            <w:r>
              <w:rPr>
                <w:noProof/>
                <w:webHidden/>
              </w:rPr>
            </w:r>
            <w:r>
              <w:rPr>
                <w:noProof/>
                <w:webHidden/>
              </w:rPr>
              <w:fldChar w:fldCharType="separate"/>
            </w:r>
            <w:r w:rsidR="00B603C6">
              <w:rPr>
                <w:noProof/>
                <w:webHidden/>
              </w:rPr>
              <w:t>4</w:t>
            </w:r>
            <w:r>
              <w:rPr>
                <w:noProof/>
                <w:webHidden/>
              </w:rPr>
              <w:fldChar w:fldCharType="end"/>
            </w:r>
          </w:hyperlink>
        </w:p>
        <w:p w14:paraId="2BD1C194" w14:textId="76D49F74" w:rsidR="000F0D39" w:rsidRDefault="000F0D39">
          <w:pPr>
            <w:pStyle w:val="TOC2"/>
            <w:tabs>
              <w:tab w:val="left" w:pos="440"/>
              <w:tab w:val="right" w:leader="dot" w:pos="9350"/>
            </w:tabs>
            <w:rPr>
              <w:b w:val="0"/>
              <w:bCs w:val="0"/>
              <w:noProof/>
              <w:kern w:val="2"/>
              <w:sz w:val="22"/>
              <w:szCs w:val="22"/>
              <w14:ligatures w14:val="standardContextual"/>
            </w:rPr>
          </w:pPr>
          <w:hyperlink w:anchor="_Toc150535213" w:history="1">
            <w:r w:rsidRPr="00F54C12">
              <w:rPr>
                <w:rStyle w:val="Hyperlink"/>
                <w:noProof/>
              </w:rPr>
              <w:t>3.</w:t>
            </w:r>
            <w:r>
              <w:rPr>
                <w:b w:val="0"/>
                <w:bCs w:val="0"/>
                <w:noProof/>
                <w:kern w:val="2"/>
                <w:sz w:val="22"/>
                <w:szCs w:val="22"/>
                <w14:ligatures w14:val="standardContextual"/>
              </w:rPr>
              <w:tab/>
            </w:r>
            <w:r w:rsidRPr="00F54C12">
              <w:rPr>
                <w:rStyle w:val="Hyperlink"/>
                <w:noProof/>
              </w:rPr>
              <w:t>Manual Review</w:t>
            </w:r>
            <w:r>
              <w:rPr>
                <w:noProof/>
                <w:webHidden/>
              </w:rPr>
              <w:tab/>
            </w:r>
            <w:r>
              <w:rPr>
                <w:noProof/>
                <w:webHidden/>
              </w:rPr>
              <w:fldChar w:fldCharType="begin"/>
            </w:r>
            <w:r>
              <w:rPr>
                <w:noProof/>
                <w:webHidden/>
              </w:rPr>
              <w:instrText xml:space="preserve"> PAGEREF _Toc150535213 \h </w:instrText>
            </w:r>
            <w:r>
              <w:rPr>
                <w:noProof/>
                <w:webHidden/>
              </w:rPr>
            </w:r>
            <w:r>
              <w:rPr>
                <w:noProof/>
                <w:webHidden/>
              </w:rPr>
              <w:fldChar w:fldCharType="separate"/>
            </w:r>
            <w:r w:rsidR="00B603C6">
              <w:rPr>
                <w:noProof/>
                <w:webHidden/>
              </w:rPr>
              <w:t>5</w:t>
            </w:r>
            <w:r>
              <w:rPr>
                <w:noProof/>
                <w:webHidden/>
              </w:rPr>
              <w:fldChar w:fldCharType="end"/>
            </w:r>
          </w:hyperlink>
        </w:p>
        <w:p w14:paraId="28FC140C" w14:textId="5B2C5EF2" w:rsidR="000F0D39" w:rsidRDefault="000F0D39">
          <w:pPr>
            <w:pStyle w:val="TOC2"/>
            <w:tabs>
              <w:tab w:val="left" w:pos="440"/>
              <w:tab w:val="right" w:leader="dot" w:pos="9350"/>
            </w:tabs>
            <w:rPr>
              <w:b w:val="0"/>
              <w:bCs w:val="0"/>
              <w:noProof/>
              <w:kern w:val="2"/>
              <w:sz w:val="22"/>
              <w:szCs w:val="22"/>
              <w14:ligatures w14:val="standardContextual"/>
            </w:rPr>
          </w:pPr>
          <w:hyperlink w:anchor="_Toc150535214" w:history="1">
            <w:r w:rsidRPr="00F54C12">
              <w:rPr>
                <w:rStyle w:val="Hyperlink"/>
                <w:noProof/>
              </w:rPr>
              <w:t>4.</w:t>
            </w:r>
            <w:r>
              <w:rPr>
                <w:b w:val="0"/>
                <w:bCs w:val="0"/>
                <w:noProof/>
                <w:kern w:val="2"/>
                <w:sz w:val="22"/>
                <w:szCs w:val="22"/>
                <w14:ligatures w14:val="standardContextual"/>
              </w:rPr>
              <w:tab/>
            </w:r>
            <w:r w:rsidRPr="00F54C12">
              <w:rPr>
                <w:rStyle w:val="Hyperlink"/>
                <w:noProof/>
              </w:rPr>
              <w:t>Static Testing</w:t>
            </w:r>
            <w:r>
              <w:rPr>
                <w:noProof/>
                <w:webHidden/>
              </w:rPr>
              <w:tab/>
            </w:r>
            <w:r>
              <w:rPr>
                <w:noProof/>
                <w:webHidden/>
              </w:rPr>
              <w:fldChar w:fldCharType="begin"/>
            </w:r>
            <w:r>
              <w:rPr>
                <w:noProof/>
                <w:webHidden/>
              </w:rPr>
              <w:instrText xml:space="preserve"> PAGEREF _Toc150535214 \h </w:instrText>
            </w:r>
            <w:r>
              <w:rPr>
                <w:noProof/>
                <w:webHidden/>
              </w:rPr>
            </w:r>
            <w:r>
              <w:rPr>
                <w:noProof/>
                <w:webHidden/>
              </w:rPr>
              <w:fldChar w:fldCharType="separate"/>
            </w:r>
            <w:r w:rsidR="00B603C6">
              <w:rPr>
                <w:noProof/>
                <w:webHidden/>
              </w:rPr>
              <w:t>8</w:t>
            </w:r>
            <w:r>
              <w:rPr>
                <w:noProof/>
                <w:webHidden/>
              </w:rPr>
              <w:fldChar w:fldCharType="end"/>
            </w:r>
          </w:hyperlink>
        </w:p>
        <w:p w14:paraId="6999DC8F" w14:textId="3F03FADD" w:rsidR="000F0D39" w:rsidRDefault="000F0D39">
          <w:pPr>
            <w:pStyle w:val="TOC2"/>
            <w:tabs>
              <w:tab w:val="left" w:pos="440"/>
              <w:tab w:val="right" w:leader="dot" w:pos="9350"/>
            </w:tabs>
            <w:rPr>
              <w:b w:val="0"/>
              <w:bCs w:val="0"/>
              <w:noProof/>
              <w:kern w:val="2"/>
              <w:sz w:val="22"/>
              <w:szCs w:val="22"/>
              <w14:ligatures w14:val="standardContextual"/>
            </w:rPr>
          </w:pPr>
          <w:hyperlink w:anchor="_Toc150535215" w:history="1">
            <w:r w:rsidRPr="00F54C12">
              <w:rPr>
                <w:rStyle w:val="Hyperlink"/>
                <w:noProof/>
              </w:rPr>
              <w:t>5.</w:t>
            </w:r>
            <w:r>
              <w:rPr>
                <w:b w:val="0"/>
                <w:bCs w:val="0"/>
                <w:noProof/>
                <w:kern w:val="2"/>
                <w:sz w:val="22"/>
                <w:szCs w:val="22"/>
                <w14:ligatures w14:val="standardContextual"/>
              </w:rPr>
              <w:tab/>
            </w:r>
            <w:r w:rsidRPr="00F54C12">
              <w:rPr>
                <w:rStyle w:val="Hyperlink"/>
                <w:noProof/>
              </w:rPr>
              <w:t>Mitigation Plan</w:t>
            </w:r>
            <w:r>
              <w:rPr>
                <w:noProof/>
                <w:webHidden/>
              </w:rPr>
              <w:tab/>
            </w:r>
            <w:r>
              <w:rPr>
                <w:noProof/>
                <w:webHidden/>
              </w:rPr>
              <w:fldChar w:fldCharType="begin"/>
            </w:r>
            <w:r>
              <w:rPr>
                <w:noProof/>
                <w:webHidden/>
              </w:rPr>
              <w:instrText xml:space="preserve"> PAGEREF _Toc150535215 \h </w:instrText>
            </w:r>
            <w:r>
              <w:rPr>
                <w:noProof/>
                <w:webHidden/>
              </w:rPr>
            </w:r>
            <w:r>
              <w:rPr>
                <w:noProof/>
                <w:webHidden/>
              </w:rPr>
              <w:fldChar w:fldCharType="separate"/>
            </w:r>
            <w:r w:rsidR="00B603C6">
              <w:rPr>
                <w:noProof/>
                <w:webHidden/>
              </w:rPr>
              <w:t>12</w:t>
            </w:r>
            <w:r>
              <w:rPr>
                <w:noProof/>
                <w:webHidden/>
              </w:rPr>
              <w:fldChar w:fldCharType="end"/>
            </w:r>
          </w:hyperlink>
        </w:p>
        <w:p w14:paraId="3CCDCE44" w14:textId="4EAF4FBC"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1" w:name="_Toc1483357155"/>
      <w:bookmarkStart w:id="2" w:name="_Toc714089909"/>
      <w:bookmarkStart w:id="3" w:name="_Toc150535208"/>
      <w:r>
        <w:lastRenderedPageBreak/>
        <w:t>Document Revision History</w:t>
      </w:r>
      <w:bookmarkEnd w:id="1"/>
      <w:bookmarkEnd w:id="2"/>
      <w:bookmarkEnd w:id="3"/>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1DAD6BF" w:rsidR="00531FBF" w:rsidRPr="001650C9" w:rsidRDefault="00632F23" w:rsidP="00944D65">
            <w:pPr>
              <w:suppressAutoHyphens/>
              <w:spacing w:after="0" w:line="240" w:lineRule="auto"/>
              <w:contextualSpacing/>
              <w:jc w:val="center"/>
              <w:rPr>
                <w:rFonts w:eastAsia="Times New Roman" w:cstheme="minorHAnsi"/>
                <w:b/>
                <w:bCs/>
              </w:rPr>
            </w:pPr>
            <w:r>
              <w:rPr>
                <w:rFonts w:eastAsia="Times New Roman" w:cstheme="minorHAnsi"/>
                <w:b/>
                <w:bCs/>
              </w:rPr>
              <w:t>11/1</w:t>
            </w:r>
            <w:r w:rsidR="00EA2844">
              <w:rPr>
                <w:rFonts w:eastAsia="Times New Roman" w:cstheme="minorHAnsi"/>
                <w:b/>
                <w:bCs/>
              </w:rPr>
              <w:t>1</w:t>
            </w:r>
            <w:r>
              <w:rPr>
                <w:rFonts w:eastAsia="Times New Roman" w:cstheme="minorHAnsi"/>
                <w:b/>
                <w:bCs/>
              </w:rPr>
              <w:t>/2023</w:t>
            </w:r>
          </w:p>
        </w:tc>
        <w:tc>
          <w:tcPr>
            <w:tcW w:w="2338" w:type="dxa"/>
            <w:tcMar>
              <w:left w:w="115" w:type="dxa"/>
              <w:right w:w="115" w:type="dxa"/>
            </w:tcMar>
          </w:tcPr>
          <w:p w14:paraId="07699096" w14:textId="4B7A0039" w:rsidR="00531FBF" w:rsidRPr="001650C9" w:rsidRDefault="00EF7284" w:rsidP="00944D65">
            <w:pPr>
              <w:suppressAutoHyphens/>
              <w:spacing w:after="0" w:line="240" w:lineRule="auto"/>
              <w:contextualSpacing/>
              <w:jc w:val="center"/>
              <w:rPr>
                <w:rFonts w:eastAsia="Times New Roman" w:cstheme="minorHAnsi"/>
                <w:b/>
                <w:bCs/>
              </w:rPr>
            </w:pPr>
            <w:r>
              <w:rPr>
                <w:rFonts w:eastAsia="Times New Roman" w:cstheme="minorHAnsi"/>
                <w:b/>
                <w:bCs/>
              </w:rPr>
              <w:t>Allan O’Driscoll</w:t>
            </w:r>
          </w:p>
        </w:tc>
        <w:tc>
          <w:tcPr>
            <w:tcW w:w="2338" w:type="dxa"/>
            <w:tcMar>
              <w:left w:w="115" w:type="dxa"/>
              <w:right w:w="115" w:type="dxa"/>
            </w:tcMar>
          </w:tcPr>
          <w:p w14:paraId="77DC76FF" w14:textId="148ECEEC" w:rsidR="00531FBF" w:rsidRPr="001650C9" w:rsidRDefault="00632F23" w:rsidP="00944D65">
            <w:pPr>
              <w:suppressAutoHyphens/>
              <w:spacing w:after="0" w:line="240" w:lineRule="auto"/>
              <w:contextualSpacing/>
              <w:jc w:val="center"/>
              <w:rPr>
                <w:rFonts w:eastAsia="Times New Roman" w:cstheme="minorHAnsi"/>
                <w:b/>
                <w:bCs/>
              </w:rPr>
            </w:pPr>
            <w:r>
              <w:rPr>
                <w:rFonts w:eastAsia="Times New Roman" w:cstheme="minorHAnsi"/>
                <w:b/>
                <w:bCs/>
              </w:rPr>
              <w:t>Project One</w:t>
            </w:r>
            <w:r w:rsidR="00895821">
              <w:rPr>
                <w:rFonts w:eastAsia="Times New Roman" w:cstheme="minorHAnsi"/>
                <w:b/>
                <w:bCs/>
              </w:rPr>
              <w:t xml:space="preserve"> Vulnerability analysis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4" w:name="_Toc302021790"/>
      <w:bookmarkStart w:id="5" w:name="_Toc1639619014"/>
      <w:bookmarkStart w:id="6" w:name="_Toc150535209"/>
      <w:r>
        <w:t>Client</w:t>
      </w:r>
      <w:bookmarkEnd w:id="4"/>
      <w:bookmarkEnd w:id="5"/>
      <w:bookmarkEnd w:id="6"/>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7" w:name="_Toc924344490"/>
      <w:bookmarkStart w:id="8" w:name="_Toc219545153"/>
      <w:bookmarkStart w:id="9" w:name="_Toc150535210"/>
      <w:r>
        <w:lastRenderedPageBreak/>
        <w:t>Developer</w:t>
      </w:r>
      <w:bookmarkEnd w:id="7"/>
      <w:bookmarkEnd w:id="8"/>
      <w:bookmarkEnd w:id="9"/>
    </w:p>
    <w:p w14:paraId="3A4DB0F5" w14:textId="5E1F59EA" w:rsidR="0058064D" w:rsidRPr="001650C9" w:rsidRDefault="009215BA" w:rsidP="00944D65">
      <w:pPr>
        <w:suppressAutoHyphens/>
        <w:spacing w:after="0" w:line="240" w:lineRule="auto"/>
        <w:contextualSpacing/>
        <w:rPr>
          <w:rFonts w:cstheme="minorHAnsi"/>
        </w:rPr>
      </w:pPr>
      <w:r>
        <w:rPr>
          <w:rFonts w:cstheme="minorHAnsi"/>
        </w:rPr>
        <w:t>Allan O’Driscoll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0" w:name="_Toc1382019318"/>
      <w:bookmarkStart w:id="11" w:name="_Toc1680416009"/>
      <w:bookmarkStart w:id="12" w:name="_Toc150535211"/>
      <w:r>
        <w:t>Interpreting Client Needs</w:t>
      </w:r>
      <w:bookmarkEnd w:id="10"/>
      <w:bookmarkEnd w:id="11"/>
      <w:bookmarkEnd w:id="12"/>
    </w:p>
    <w:p w14:paraId="074CA9DD" w14:textId="5B2B1CA2" w:rsidR="0032740C" w:rsidRPr="001650C9" w:rsidRDefault="0032740C" w:rsidP="00460DE5">
      <w:pPr>
        <w:suppressAutoHyphens/>
        <w:spacing w:after="0" w:line="240" w:lineRule="auto"/>
        <w:textAlignment w:val="baseline"/>
      </w:pPr>
    </w:p>
    <w:p w14:paraId="3F8F0B8F" w14:textId="14F92DBD" w:rsidR="002B7CD0" w:rsidRDefault="00286450" w:rsidP="00944D65">
      <w:pPr>
        <w:suppressAutoHyphens/>
        <w:spacing w:after="0" w:line="240" w:lineRule="auto"/>
        <w:contextualSpacing/>
        <w:rPr>
          <w:rFonts w:eastAsia="Times New Roman" w:cstheme="minorHAnsi"/>
        </w:rPr>
      </w:pPr>
      <w:r>
        <w:rPr>
          <w:rFonts w:eastAsia="Times New Roman" w:cstheme="minorHAnsi"/>
        </w:rPr>
        <w:t xml:space="preserve">This project aims to </w:t>
      </w:r>
      <w:r w:rsidR="00465ED5">
        <w:rPr>
          <w:rFonts w:eastAsia="Times New Roman" w:cstheme="minorHAnsi"/>
        </w:rPr>
        <w:t xml:space="preserve">provide a security analysis of </w:t>
      </w:r>
      <w:r w:rsidR="002A72B6">
        <w:rPr>
          <w:rFonts w:eastAsia="Times New Roman" w:cstheme="minorHAnsi"/>
        </w:rPr>
        <w:t>a</w:t>
      </w:r>
      <w:r w:rsidR="001862E0">
        <w:rPr>
          <w:rFonts w:eastAsia="Times New Roman" w:cstheme="minorHAnsi"/>
        </w:rPr>
        <w:t xml:space="preserve">n </w:t>
      </w:r>
      <w:r w:rsidR="002A72B6">
        <w:rPr>
          <w:rFonts w:eastAsia="Times New Roman" w:cstheme="minorHAnsi"/>
        </w:rPr>
        <w:t xml:space="preserve">application developed by </w:t>
      </w:r>
      <w:r w:rsidR="0064379C">
        <w:rPr>
          <w:rFonts w:eastAsia="Times New Roman" w:cstheme="minorHAnsi"/>
        </w:rPr>
        <w:t xml:space="preserve">Artemis Financial. The application supports the creation of </w:t>
      </w:r>
      <w:r w:rsidR="008B5981">
        <w:rPr>
          <w:rFonts w:eastAsia="Times New Roman" w:cstheme="minorHAnsi"/>
        </w:rPr>
        <w:t xml:space="preserve">personalized </w:t>
      </w:r>
      <w:r w:rsidR="008F2D6E">
        <w:rPr>
          <w:rFonts w:eastAsia="Times New Roman" w:cstheme="minorHAnsi"/>
        </w:rPr>
        <w:t xml:space="preserve">financial plans </w:t>
      </w:r>
      <w:r w:rsidR="00D1703B">
        <w:rPr>
          <w:rFonts w:eastAsia="Times New Roman" w:cstheme="minorHAnsi"/>
        </w:rPr>
        <w:t xml:space="preserve">for </w:t>
      </w:r>
      <w:r w:rsidR="008B5981">
        <w:rPr>
          <w:rFonts w:eastAsia="Times New Roman" w:cstheme="minorHAnsi"/>
        </w:rPr>
        <w:t xml:space="preserve">the </w:t>
      </w:r>
      <w:r w:rsidR="00B85018">
        <w:rPr>
          <w:rFonts w:eastAsia="Times New Roman" w:cstheme="minorHAnsi"/>
        </w:rPr>
        <w:t>company’s</w:t>
      </w:r>
      <w:r w:rsidR="008F2D6E">
        <w:rPr>
          <w:rFonts w:eastAsia="Times New Roman" w:cstheme="minorHAnsi"/>
        </w:rPr>
        <w:t xml:space="preserve"> </w:t>
      </w:r>
      <w:r w:rsidR="00543604">
        <w:rPr>
          <w:rFonts w:eastAsia="Times New Roman" w:cstheme="minorHAnsi"/>
        </w:rPr>
        <w:t>customers</w:t>
      </w:r>
      <w:r w:rsidR="008B5981">
        <w:rPr>
          <w:rFonts w:eastAsia="Times New Roman" w:cstheme="minorHAnsi"/>
        </w:rPr>
        <w:t>.</w:t>
      </w:r>
      <w:r w:rsidR="00B35A28">
        <w:rPr>
          <w:rFonts w:eastAsia="Times New Roman" w:cstheme="minorHAnsi"/>
        </w:rPr>
        <w:t xml:space="preserve"> </w:t>
      </w:r>
      <w:r w:rsidR="00206DC2">
        <w:rPr>
          <w:rFonts w:eastAsia="Times New Roman" w:cstheme="minorHAnsi"/>
        </w:rPr>
        <w:t xml:space="preserve">These financial plans </w:t>
      </w:r>
      <w:r w:rsidR="00390CB9">
        <w:rPr>
          <w:rFonts w:eastAsia="Times New Roman" w:cstheme="minorHAnsi"/>
        </w:rPr>
        <w:t>help customers prepare for the future and include details</w:t>
      </w:r>
      <w:r w:rsidR="00B35A28">
        <w:rPr>
          <w:rFonts w:eastAsia="Times New Roman" w:cstheme="minorHAnsi"/>
        </w:rPr>
        <w:t xml:space="preserve"> about</w:t>
      </w:r>
      <w:r w:rsidR="00342FA4">
        <w:rPr>
          <w:rFonts w:eastAsia="Times New Roman" w:cstheme="minorHAnsi"/>
        </w:rPr>
        <w:t xml:space="preserve"> </w:t>
      </w:r>
      <w:r w:rsidR="000075BC">
        <w:rPr>
          <w:rFonts w:eastAsia="Times New Roman" w:cstheme="minorHAnsi"/>
        </w:rPr>
        <w:t xml:space="preserve">their </w:t>
      </w:r>
      <w:r w:rsidR="00B35A28">
        <w:rPr>
          <w:rFonts w:eastAsia="Times New Roman" w:cstheme="minorHAnsi"/>
        </w:rPr>
        <w:t>savings, retirement,</w:t>
      </w:r>
      <w:r w:rsidR="006E1D21">
        <w:rPr>
          <w:rFonts w:eastAsia="Times New Roman" w:cstheme="minorHAnsi"/>
        </w:rPr>
        <w:t xml:space="preserve"> </w:t>
      </w:r>
      <w:r w:rsidR="002507FD">
        <w:rPr>
          <w:rFonts w:eastAsia="Times New Roman" w:cstheme="minorHAnsi"/>
        </w:rPr>
        <w:t>investments,</w:t>
      </w:r>
      <w:r w:rsidR="007E3D7C">
        <w:rPr>
          <w:rFonts w:eastAsia="Times New Roman" w:cstheme="minorHAnsi"/>
        </w:rPr>
        <w:t xml:space="preserve"> </w:t>
      </w:r>
      <w:r w:rsidR="00B35A28">
        <w:rPr>
          <w:rFonts w:eastAsia="Times New Roman" w:cstheme="minorHAnsi"/>
        </w:rPr>
        <w:t>and insurance</w:t>
      </w:r>
      <w:r w:rsidR="00FD4C56">
        <w:rPr>
          <w:rFonts w:eastAsia="Times New Roman" w:cstheme="minorHAnsi"/>
        </w:rPr>
        <w:t xml:space="preserve"> </w:t>
      </w:r>
      <w:r w:rsidR="008F588A">
        <w:rPr>
          <w:rFonts w:eastAsia="Times New Roman" w:cstheme="minorHAnsi"/>
        </w:rPr>
        <w:t>policies</w:t>
      </w:r>
      <w:r w:rsidR="00B35A28">
        <w:rPr>
          <w:rFonts w:eastAsia="Times New Roman" w:cstheme="minorHAnsi"/>
        </w:rPr>
        <w:t>.</w:t>
      </w:r>
    </w:p>
    <w:p w14:paraId="41EE43B5" w14:textId="77777777" w:rsidR="002B7CD0" w:rsidRDefault="002B7CD0" w:rsidP="00944D65">
      <w:pPr>
        <w:suppressAutoHyphens/>
        <w:spacing w:after="0" w:line="240" w:lineRule="auto"/>
        <w:contextualSpacing/>
        <w:rPr>
          <w:rFonts w:eastAsia="Times New Roman" w:cstheme="minorHAnsi"/>
        </w:rPr>
      </w:pPr>
    </w:p>
    <w:p w14:paraId="52A516CB" w14:textId="5654B7B5" w:rsidR="003726AD" w:rsidRDefault="007E3D7C" w:rsidP="00944D65">
      <w:pPr>
        <w:suppressAutoHyphens/>
        <w:spacing w:after="0" w:line="240" w:lineRule="auto"/>
        <w:contextualSpacing/>
        <w:rPr>
          <w:rFonts w:eastAsia="Times New Roman" w:cstheme="minorHAnsi"/>
        </w:rPr>
      </w:pPr>
      <w:r>
        <w:rPr>
          <w:rFonts w:eastAsia="Times New Roman" w:cstheme="minorHAnsi"/>
        </w:rPr>
        <w:t xml:space="preserve"> </w:t>
      </w:r>
      <w:r w:rsidR="00FC679E">
        <w:rPr>
          <w:rFonts w:eastAsia="Times New Roman" w:cstheme="minorHAnsi"/>
        </w:rPr>
        <w:t>A few</w:t>
      </w:r>
      <w:r w:rsidR="002507FD">
        <w:rPr>
          <w:rFonts w:eastAsia="Times New Roman" w:cstheme="minorHAnsi"/>
        </w:rPr>
        <w:t xml:space="preserve"> key concerns</w:t>
      </w:r>
      <w:r w:rsidR="00432952">
        <w:rPr>
          <w:rFonts w:eastAsia="Times New Roman" w:cstheme="minorHAnsi"/>
        </w:rPr>
        <w:t xml:space="preserve"> for </w:t>
      </w:r>
      <w:r w:rsidR="00FC679E">
        <w:rPr>
          <w:rFonts w:eastAsia="Times New Roman" w:cstheme="minorHAnsi"/>
        </w:rPr>
        <w:t>this</w:t>
      </w:r>
      <w:r w:rsidR="00432952">
        <w:rPr>
          <w:rFonts w:eastAsia="Times New Roman" w:cstheme="minorHAnsi"/>
        </w:rPr>
        <w:t xml:space="preserve"> application </w:t>
      </w:r>
      <w:r w:rsidR="002D5F32">
        <w:rPr>
          <w:rFonts w:eastAsia="Times New Roman" w:cstheme="minorHAnsi"/>
        </w:rPr>
        <w:t>are protect</w:t>
      </w:r>
      <w:r w:rsidR="002B298F">
        <w:rPr>
          <w:rFonts w:eastAsia="Times New Roman" w:cstheme="minorHAnsi"/>
        </w:rPr>
        <w:t>ing</w:t>
      </w:r>
      <w:r w:rsidR="002D5F32">
        <w:rPr>
          <w:rFonts w:eastAsia="Times New Roman" w:cstheme="minorHAnsi"/>
        </w:rPr>
        <w:t xml:space="preserve"> the integrity of the </w:t>
      </w:r>
      <w:r w:rsidR="00FC679E">
        <w:rPr>
          <w:rFonts w:eastAsia="Times New Roman" w:cstheme="minorHAnsi"/>
        </w:rPr>
        <w:t>customer</w:t>
      </w:r>
      <w:r w:rsidR="000C5C74">
        <w:rPr>
          <w:rFonts w:eastAsia="Times New Roman" w:cstheme="minorHAnsi"/>
        </w:rPr>
        <w:t>’</w:t>
      </w:r>
      <w:r w:rsidR="00FC679E">
        <w:rPr>
          <w:rFonts w:eastAsia="Times New Roman" w:cstheme="minorHAnsi"/>
        </w:rPr>
        <w:t xml:space="preserve">s </w:t>
      </w:r>
      <w:r w:rsidR="002D5F32">
        <w:rPr>
          <w:rFonts w:eastAsia="Times New Roman" w:cstheme="minorHAnsi"/>
        </w:rPr>
        <w:t>account</w:t>
      </w:r>
      <w:r w:rsidR="00A41995">
        <w:rPr>
          <w:rFonts w:eastAsia="Times New Roman" w:cstheme="minorHAnsi"/>
        </w:rPr>
        <w:t>, keeping information confidential, and maintaining the privacy of the customer</w:t>
      </w:r>
      <w:r w:rsidR="000E252A">
        <w:rPr>
          <w:rFonts w:eastAsia="Times New Roman" w:cstheme="minorHAnsi"/>
        </w:rPr>
        <w:t>’</w:t>
      </w:r>
      <w:r w:rsidR="00A41995">
        <w:rPr>
          <w:rFonts w:eastAsia="Times New Roman" w:cstheme="minorHAnsi"/>
        </w:rPr>
        <w:t>s data.</w:t>
      </w:r>
      <w:r w:rsidR="00290E2B">
        <w:rPr>
          <w:rFonts w:eastAsia="Times New Roman" w:cstheme="minorHAnsi"/>
        </w:rPr>
        <w:t xml:space="preserve"> If the application fails in any of these key areas</w:t>
      </w:r>
      <w:r w:rsidR="008912AC">
        <w:rPr>
          <w:rFonts w:eastAsia="Times New Roman" w:cstheme="minorHAnsi"/>
        </w:rPr>
        <w:t>,</w:t>
      </w:r>
      <w:r w:rsidR="00290E2B">
        <w:rPr>
          <w:rFonts w:eastAsia="Times New Roman" w:cstheme="minorHAnsi"/>
        </w:rPr>
        <w:t xml:space="preserve"> </w:t>
      </w:r>
      <w:r w:rsidR="00876F43">
        <w:rPr>
          <w:rFonts w:eastAsia="Times New Roman" w:cstheme="minorHAnsi"/>
        </w:rPr>
        <w:t>the company</w:t>
      </w:r>
      <w:r w:rsidR="000C5C74">
        <w:rPr>
          <w:rFonts w:eastAsia="Times New Roman" w:cstheme="minorHAnsi"/>
        </w:rPr>
        <w:t xml:space="preserve"> will lose business</w:t>
      </w:r>
      <w:r w:rsidR="00466FBB">
        <w:rPr>
          <w:rFonts w:eastAsia="Times New Roman" w:cstheme="minorHAnsi"/>
        </w:rPr>
        <w:t xml:space="preserve"> and potentially suffer legal and financial damage.</w:t>
      </w:r>
      <w:r w:rsidR="00CB6270">
        <w:rPr>
          <w:rFonts w:eastAsia="Times New Roman" w:cstheme="minorHAnsi"/>
        </w:rPr>
        <w:t xml:space="preserve"> To protect the customer</w:t>
      </w:r>
      <w:r w:rsidR="00782D10">
        <w:rPr>
          <w:rFonts w:eastAsia="Times New Roman" w:cstheme="minorHAnsi"/>
        </w:rPr>
        <w:t>’</w:t>
      </w:r>
      <w:r w:rsidR="00CB6270">
        <w:rPr>
          <w:rFonts w:eastAsia="Times New Roman" w:cstheme="minorHAnsi"/>
        </w:rPr>
        <w:t>s data</w:t>
      </w:r>
      <w:r w:rsidR="008912AC">
        <w:rPr>
          <w:rFonts w:eastAsia="Times New Roman" w:cstheme="minorHAnsi"/>
        </w:rPr>
        <w:t>,</w:t>
      </w:r>
      <w:r w:rsidR="00CB6270">
        <w:rPr>
          <w:rFonts w:eastAsia="Times New Roman" w:cstheme="minorHAnsi"/>
        </w:rPr>
        <w:t xml:space="preserve"> the application must </w:t>
      </w:r>
      <w:r w:rsidR="00A20777">
        <w:rPr>
          <w:rFonts w:eastAsia="Times New Roman" w:cstheme="minorHAnsi"/>
        </w:rPr>
        <w:t xml:space="preserve">be written with security in mind. All </w:t>
      </w:r>
      <w:r w:rsidR="00430156">
        <w:rPr>
          <w:rFonts w:eastAsia="Times New Roman" w:cstheme="minorHAnsi"/>
        </w:rPr>
        <w:t>communications</w:t>
      </w:r>
      <w:r w:rsidR="00D80825">
        <w:rPr>
          <w:rFonts w:eastAsia="Times New Roman" w:cstheme="minorHAnsi"/>
        </w:rPr>
        <w:t xml:space="preserve"> must use secure channels to transfer data</w:t>
      </w:r>
      <w:r w:rsidR="00CD5DE5">
        <w:rPr>
          <w:rFonts w:eastAsia="Times New Roman" w:cstheme="minorHAnsi"/>
        </w:rPr>
        <w:t>,</w:t>
      </w:r>
      <w:r w:rsidR="00782D10">
        <w:rPr>
          <w:rFonts w:eastAsia="Times New Roman" w:cstheme="minorHAnsi"/>
        </w:rPr>
        <w:t xml:space="preserve"> and the </w:t>
      </w:r>
      <w:r w:rsidR="00134435">
        <w:rPr>
          <w:rFonts w:eastAsia="Times New Roman" w:cstheme="minorHAnsi"/>
        </w:rPr>
        <w:t>information must be encrypted while at rest.</w:t>
      </w:r>
      <w:r w:rsidR="00620654">
        <w:rPr>
          <w:rFonts w:eastAsia="Times New Roman" w:cstheme="minorHAnsi"/>
        </w:rPr>
        <w:t xml:space="preserve"> </w:t>
      </w:r>
      <w:r w:rsidR="005B70A5">
        <w:rPr>
          <w:rFonts w:eastAsia="Times New Roman" w:cstheme="minorHAnsi"/>
        </w:rPr>
        <w:t xml:space="preserve">The application must also be </w:t>
      </w:r>
      <w:r w:rsidR="005C26AC">
        <w:rPr>
          <w:rFonts w:eastAsia="Times New Roman" w:cstheme="minorHAnsi"/>
        </w:rPr>
        <w:t xml:space="preserve">secured by a strong authentication mechanism. </w:t>
      </w:r>
      <w:r w:rsidR="00620654">
        <w:rPr>
          <w:rFonts w:eastAsia="Times New Roman" w:cstheme="minorHAnsi"/>
        </w:rPr>
        <w:t>Otherwise</w:t>
      </w:r>
      <w:r w:rsidR="00BD59D1">
        <w:rPr>
          <w:rFonts w:eastAsia="Times New Roman" w:cstheme="minorHAnsi"/>
        </w:rPr>
        <w:t>,</w:t>
      </w:r>
      <w:r w:rsidR="00620654">
        <w:rPr>
          <w:rFonts w:eastAsia="Times New Roman" w:cstheme="minorHAnsi"/>
        </w:rPr>
        <w:t xml:space="preserve"> </w:t>
      </w:r>
      <w:r w:rsidR="005C1ABC">
        <w:rPr>
          <w:rFonts w:eastAsia="Times New Roman" w:cstheme="minorHAnsi"/>
        </w:rPr>
        <w:t xml:space="preserve">an attacker could easily gain access to the </w:t>
      </w:r>
      <w:r w:rsidR="00BD59D1">
        <w:rPr>
          <w:rFonts w:eastAsia="Times New Roman" w:cstheme="minorHAnsi"/>
        </w:rPr>
        <w:t>customer</w:t>
      </w:r>
      <w:r w:rsidR="001378B0">
        <w:rPr>
          <w:rFonts w:eastAsia="Times New Roman" w:cstheme="minorHAnsi"/>
        </w:rPr>
        <w:t>’</w:t>
      </w:r>
      <w:r w:rsidR="00BD59D1">
        <w:rPr>
          <w:rFonts w:eastAsia="Times New Roman" w:cstheme="minorHAnsi"/>
        </w:rPr>
        <w:t>s</w:t>
      </w:r>
      <w:r w:rsidR="00BE76CB">
        <w:rPr>
          <w:rFonts w:eastAsia="Times New Roman" w:cstheme="minorHAnsi"/>
        </w:rPr>
        <w:t xml:space="preserve"> </w:t>
      </w:r>
      <w:r w:rsidR="005C1ABC">
        <w:rPr>
          <w:rFonts w:eastAsia="Times New Roman" w:cstheme="minorHAnsi"/>
        </w:rPr>
        <w:t>data.</w:t>
      </w:r>
      <w:r w:rsidR="007F18F9">
        <w:rPr>
          <w:rFonts w:eastAsia="Times New Roman" w:cstheme="minorHAnsi"/>
        </w:rPr>
        <w:t xml:space="preserve"> Keeping the </w:t>
      </w:r>
      <w:r w:rsidR="00C33CA9">
        <w:rPr>
          <w:rFonts w:eastAsia="Times New Roman" w:cstheme="minorHAnsi"/>
        </w:rPr>
        <w:t>customer’s</w:t>
      </w:r>
      <w:r w:rsidR="005C26AC">
        <w:rPr>
          <w:rFonts w:eastAsia="Times New Roman" w:cstheme="minorHAnsi"/>
        </w:rPr>
        <w:t xml:space="preserve"> </w:t>
      </w:r>
      <w:r w:rsidR="007F18F9">
        <w:rPr>
          <w:rFonts w:eastAsia="Times New Roman" w:cstheme="minorHAnsi"/>
        </w:rPr>
        <w:t xml:space="preserve">data secure will </w:t>
      </w:r>
      <w:r w:rsidR="006353AC">
        <w:rPr>
          <w:rFonts w:eastAsia="Times New Roman" w:cstheme="minorHAnsi"/>
        </w:rPr>
        <w:t>protect all parties involved.</w:t>
      </w:r>
    </w:p>
    <w:p w14:paraId="1A595222" w14:textId="77777777" w:rsidR="00661885" w:rsidRDefault="00661885" w:rsidP="00944D65">
      <w:pPr>
        <w:suppressAutoHyphens/>
        <w:spacing w:after="0" w:line="240" w:lineRule="auto"/>
        <w:contextualSpacing/>
        <w:rPr>
          <w:rFonts w:eastAsia="Times New Roman" w:cstheme="minorHAnsi"/>
        </w:rPr>
      </w:pPr>
    </w:p>
    <w:p w14:paraId="2AA576F5" w14:textId="60BFE7B8" w:rsidR="001378B0" w:rsidRDefault="0093514E" w:rsidP="00944D65">
      <w:pPr>
        <w:suppressAutoHyphens/>
        <w:spacing w:after="0" w:line="240" w:lineRule="auto"/>
        <w:contextualSpacing/>
        <w:rPr>
          <w:rFonts w:eastAsia="Times New Roman" w:cstheme="minorHAnsi"/>
          <w:color w:val="FF0000"/>
        </w:rPr>
      </w:pPr>
      <w:r>
        <w:rPr>
          <w:rFonts w:eastAsia="Times New Roman" w:cstheme="minorHAnsi"/>
        </w:rPr>
        <w:t xml:space="preserve">Given that </w:t>
      </w:r>
      <w:r w:rsidR="0091059F">
        <w:rPr>
          <w:rFonts w:eastAsia="Times New Roman" w:cstheme="minorHAnsi"/>
        </w:rPr>
        <w:t xml:space="preserve">this is a financial </w:t>
      </w:r>
      <w:r w:rsidR="00C67051">
        <w:rPr>
          <w:rFonts w:eastAsia="Times New Roman" w:cstheme="minorHAnsi"/>
        </w:rPr>
        <w:t xml:space="preserve">software </w:t>
      </w:r>
      <w:r w:rsidR="0091059F">
        <w:rPr>
          <w:rFonts w:eastAsia="Times New Roman" w:cstheme="minorHAnsi"/>
        </w:rPr>
        <w:t>application</w:t>
      </w:r>
      <w:r w:rsidR="00E65815">
        <w:rPr>
          <w:rFonts w:eastAsia="Times New Roman" w:cstheme="minorHAnsi"/>
        </w:rPr>
        <w:t>,</w:t>
      </w:r>
      <w:r w:rsidR="0091059F">
        <w:rPr>
          <w:rFonts w:eastAsia="Times New Roman" w:cstheme="minorHAnsi"/>
        </w:rPr>
        <w:t xml:space="preserve"> the company may be involved in </w:t>
      </w:r>
      <w:r w:rsidR="00F008F5">
        <w:rPr>
          <w:rFonts w:eastAsia="Times New Roman" w:cstheme="minorHAnsi"/>
        </w:rPr>
        <w:t xml:space="preserve">international transactions. </w:t>
      </w:r>
      <w:r w:rsidR="00F95A54">
        <w:rPr>
          <w:rFonts w:eastAsia="Times New Roman" w:cstheme="minorHAnsi"/>
        </w:rPr>
        <w:t>They may co</w:t>
      </w:r>
      <w:r w:rsidR="0084795C">
        <w:rPr>
          <w:rFonts w:eastAsia="Times New Roman" w:cstheme="minorHAnsi"/>
        </w:rPr>
        <w:t>nduct business with foreign customer</w:t>
      </w:r>
      <w:r w:rsidR="00A1186F">
        <w:rPr>
          <w:rFonts w:eastAsia="Times New Roman" w:cstheme="minorHAnsi"/>
        </w:rPr>
        <w:t>s</w:t>
      </w:r>
      <w:r w:rsidR="0084795C">
        <w:rPr>
          <w:rFonts w:eastAsia="Times New Roman" w:cstheme="minorHAnsi"/>
        </w:rPr>
        <w:t xml:space="preserve"> or institutions. </w:t>
      </w:r>
      <w:r w:rsidR="00F008F5">
        <w:rPr>
          <w:rFonts w:eastAsia="Times New Roman" w:cstheme="minorHAnsi"/>
        </w:rPr>
        <w:t xml:space="preserve">This may introduce </w:t>
      </w:r>
      <w:r w:rsidR="0088744F">
        <w:rPr>
          <w:rFonts w:eastAsia="Times New Roman" w:cstheme="minorHAnsi"/>
        </w:rPr>
        <w:t xml:space="preserve">additional </w:t>
      </w:r>
      <w:r w:rsidR="00A76CCA">
        <w:rPr>
          <w:rFonts w:eastAsia="Times New Roman" w:cstheme="minorHAnsi"/>
        </w:rPr>
        <w:t xml:space="preserve">security </w:t>
      </w:r>
      <w:r w:rsidR="0088744F">
        <w:rPr>
          <w:rFonts w:eastAsia="Times New Roman" w:cstheme="minorHAnsi"/>
        </w:rPr>
        <w:t>requirements</w:t>
      </w:r>
      <w:r w:rsidR="00F772D6">
        <w:rPr>
          <w:rFonts w:eastAsia="Times New Roman" w:cstheme="minorHAnsi"/>
        </w:rPr>
        <w:t xml:space="preserve"> related to data privacy, reporting</w:t>
      </w:r>
      <w:r w:rsidR="0093769D">
        <w:rPr>
          <w:rFonts w:eastAsia="Times New Roman" w:cstheme="minorHAnsi"/>
        </w:rPr>
        <w:t>,</w:t>
      </w:r>
      <w:r w:rsidR="00F772D6">
        <w:rPr>
          <w:rFonts w:eastAsia="Times New Roman" w:cstheme="minorHAnsi"/>
        </w:rPr>
        <w:t xml:space="preserve"> and other </w:t>
      </w:r>
      <w:r w:rsidR="00324A92">
        <w:rPr>
          <w:rFonts w:eastAsia="Times New Roman" w:cstheme="minorHAnsi"/>
        </w:rPr>
        <w:t xml:space="preserve">government </w:t>
      </w:r>
      <w:r w:rsidR="00F772D6">
        <w:rPr>
          <w:rFonts w:eastAsia="Times New Roman" w:cstheme="minorHAnsi"/>
        </w:rPr>
        <w:t>regulations</w:t>
      </w:r>
      <w:r w:rsidR="00A1186F">
        <w:rPr>
          <w:rFonts w:eastAsia="Times New Roman" w:cstheme="minorHAnsi"/>
        </w:rPr>
        <w:t>. For example, customers doing business in the European Uni</w:t>
      </w:r>
      <w:r w:rsidR="00A2557D">
        <w:rPr>
          <w:rFonts w:eastAsia="Times New Roman" w:cstheme="minorHAnsi"/>
        </w:rPr>
        <w:t xml:space="preserve">on are required to comply with </w:t>
      </w:r>
      <w:r w:rsidR="00A82D26">
        <w:rPr>
          <w:rFonts w:eastAsia="Times New Roman" w:cstheme="minorHAnsi"/>
        </w:rPr>
        <w:t>the General Data Protection Regulation (GDPR)</w:t>
      </w:r>
      <w:r w:rsidR="00E65815">
        <w:rPr>
          <w:rFonts w:eastAsia="Times New Roman" w:cstheme="minorHAnsi"/>
        </w:rPr>
        <w:t>,</w:t>
      </w:r>
      <w:r w:rsidR="00A82D26">
        <w:rPr>
          <w:rFonts w:eastAsia="Times New Roman" w:cstheme="minorHAnsi"/>
        </w:rPr>
        <w:t xml:space="preserve"> </w:t>
      </w:r>
      <w:r w:rsidR="00C22D1F">
        <w:rPr>
          <w:rFonts w:eastAsia="Times New Roman" w:cstheme="minorHAnsi"/>
        </w:rPr>
        <w:t>which regulates how companies</w:t>
      </w:r>
      <w:r w:rsidR="00263FF2">
        <w:rPr>
          <w:rFonts w:eastAsia="Times New Roman" w:cstheme="minorHAnsi"/>
        </w:rPr>
        <w:t xml:space="preserve"> handle data </w:t>
      </w:r>
      <w:r w:rsidR="000B27CD">
        <w:rPr>
          <w:rFonts w:eastAsia="Times New Roman" w:cstheme="minorHAnsi"/>
        </w:rPr>
        <w:t xml:space="preserve">and the measures they must take to </w:t>
      </w:r>
      <w:r w:rsidR="009374E6">
        <w:rPr>
          <w:rFonts w:eastAsia="Times New Roman" w:cstheme="minorHAnsi"/>
        </w:rPr>
        <w:t>protect the privacy of individuals</w:t>
      </w:r>
      <w:r w:rsidR="00B62012">
        <w:rPr>
          <w:rFonts w:eastAsia="Times New Roman" w:cstheme="minorHAnsi"/>
        </w:rPr>
        <w:t xml:space="preserve"> (GDPR.EU</w:t>
      </w:r>
      <w:r w:rsidR="00AC1528">
        <w:rPr>
          <w:rFonts w:eastAsia="Times New Roman" w:cstheme="minorHAnsi"/>
        </w:rPr>
        <w:t>, n.d.)</w:t>
      </w:r>
      <w:r w:rsidR="009374E6">
        <w:rPr>
          <w:rFonts w:eastAsia="Times New Roman" w:cstheme="minorHAnsi"/>
        </w:rPr>
        <w:t>.</w:t>
      </w:r>
      <w:r w:rsidR="00AC1528">
        <w:rPr>
          <w:rFonts w:eastAsia="Times New Roman" w:cstheme="minorHAnsi"/>
        </w:rPr>
        <w:t xml:space="preserve"> It will be important to develop the application with t</w:t>
      </w:r>
      <w:r w:rsidR="00C67051">
        <w:rPr>
          <w:rFonts w:eastAsia="Times New Roman" w:cstheme="minorHAnsi"/>
        </w:rPr>
        <w:t>hese regulations in mind.</w:t>
      </w:r>
    </w:p>
    <w:p w14:paraId="69D53626" w14:textId="77777777" w:rsidR="00A1186F" w:rsidRDefault="00A1186F" w:rsidP="00944D65">
      <w:pPr>
        <w:suppressAutoHyphens/>
        <w:spacing w:after="0" w:line="240" w:lineRule="auto"/>
        <w:contextualSpacing/>
        <w:rPr>
          <w:rFonts w:eastAsia="Times New Roman" w:cstheme="minorHAnsi"/>
        </w:rPr>
      </w:pPr>
    </w:p>
    <w:p w14:paraId="7FE29D62" w14:textId="1E1725FC" w:rsidR="00D946AF" w:rsidRDefault="00754720" w:rsidP="00944D65">
      <w:pPr>
        <w:suppressAutoHyphens/>
        <w:spacing w:after="0" w:line="240" w:lineRule="auto"/>
        <w:contextualSpacing/>
        <w:rPr>
          <w:rFonts w:eastAsia="Times New Roman" w:cstheme="minorHAnsi"/>
        </w:rPr>
      </w:pPr>
      <w:r>
        <w:rPr>
          <w:rFonts w:eastAsia="Times New Roman" w:cstheme="minorHAnsi"/>
        </w:rPr>
        <w:t xml:space="preserve">The security landscape is constantly </w:t>
      </w:r>
      <w:r w:rsidR="00A21528">
        <w:rPr>
          <w:rFonts w:eastAsia="Times New Roman" w:cstheme="minorHAnsi"/>
        </w:rPr>
        <w:t>shifting,</w:t>
      </w:r>
      <w:r w:rsidR="00DC0A80">
        <w:rPr>
          <w:rFonts w:eastAsia="Times New Roman" w:cstheme="minorHAnsi"/>
        </w:rPr>
        <w:t xml:space="preserve"> and bad actors </w:t>
      </w:r>
      <w:r w:rsidR="006046DA">
        <w:rPr>
          <w:rFonts w:eastAsia="Times New Roman" w:cstheme="minorHAnsi"/>
        </w:rPr>
        <w:t xml:space="preserve">are always looking for ways to take advantage of weaknesses in technology. </w:t>
      </w:r>
      <w:r w:rsidR="005E0A0C">
        <w:rPr>
          <w:rFonts w:eastAsia="Times New Roman" w:cstheme="minorHAnsi"/>
        </w:rPr>
        <w:t xml:space="preserve">This is a big concern for financial institutions because </w:t>
      </w:r>
      <w:r w:rsidR="00611694">
        <w:rPr>
          <w:rFonts w:eastAsia="Times New Roman" w:cstheme="minorHAnsi"/>
        </w:rPr>
        <w:t xml:space="preserve">a successful attack </w:t>
      </w:r>
      <w:r w:rsidR="003B13F7">
        <w:rPr>
          <w:rFonts w:eastAsia="Times New Roman" w:cstheme="minorHAnsi"/>
        </w:rPr>
        <w:t xml:space="preserve">may </w:t>
      </w:r>
      <w:r w:rsidR="007B7E56">
        <w:rPr>
          <w:rFonts w:eastAsia="Times New Roman" w:cstheme="minorHAnsi"/>
        </w:rPr>
        <w:t xml:space="preserve">result in big wins for the attacker. </w:t>
      </w:r>
      <w:r w:rsidR="003B2847">
        <w:rPr>
          <w:rFonts w:eastAsia="Times New Roman" w:cstheme="minorHAnsi"/>
        </w:rPr>
        <w:t xml:space="preserve">The OWASP organization tracks the </w:t>
      </w:r>
      <w:r w:rsidR="00851A7C">
        <w:rPr>
          <w:rFonts w:eastAsia="Times New Roman" w:cstheme="minorHAnsi"/>
        </w:rPr>
        <w:t xml:space="preserve">most common </w:t>
      </w:r>
      <w:r w:rsidR="00B028DE">
        <w:rPr>
          <w:rFonts w:eastAsia="Times New Roman" w:cstheme="minorHAnsi"/>
        </w:rPr>
        <w:t>threats</w:t>
      </w:r>
      <w:r w:rsidR="00384F1F">
        <w:rPr>
          <w:rFonts w:eastAsia="Times New Roman" w:cstheme="minorHAnsi"/>
        </w:rPr>
        <w:t xml:space="preserve"> found in web applications. </w:t>
      </w:r>
      <w:r w:rsidR="009B3A9C">
        <w:rPr>
          <w:rFonts w:eastAsia="Times New Roman" w:cstheme="minorHAnsi"/>
        </w:rPr>
        <w:t>T</w:t>
      </w:r>
      <w:r w:rsidR="00F02614">
        <w:rPr>
          <w:rFonts w:eastAsia="Times New Roman" w:cstheme="minorHAnsi"/>
        </w:rPr>
        <w:t xml:space="preserve">his changes over time as software and technology evolve. </w:t>
      </w:r>
      <w:r w:rsidR="00384F1F">
        <w:rPr>
          <w:rFonts w:eastAsia="Times New Roman" w:cstheme="minorHAnsi"/>
        </w:rPr>
        <w:t>In 2021</w:t>
      </w:r>
      <w:r w:rsidR="00FC755C">
        <w:rPr>
          <w:rFonts w:eastAsia="Times New Roman" w:cstheme="minorHAnsi"/>
        </w:rPr>
        <w:t>,</w:t>
      </w:r>
      <w:r w:rsidR="00384F1F">
        <w:rPr>
          <w:rFonts w:eastAsia="Times New Roman" w:cstheme="minorHAnsi"/>
        </w:rPr>
        <w:t xml:space="preserve"> the</w:t>
      </w:r>
      <w:r w:rsidR="009E7FAE">
        <w:rPr>
          <w:rFonts w:eastAsia="Times New Roman" w:cstheme="minorHAnsi"/>
        </w:rPr>
        <w:t xml:space="preserve"> top </w:t>
      </w:r>
      <w:r w:rsidR="007D71CC">
        <w:rPr>
          <w:rFonts w:eastAsia="Times New Roman" w:cstheme="minorHAnsi"/>
        </w:rPr>
        <w:t>ten</w:t>
      </w:r>
      <w:r w:rsidR="009E7FAE">
        <w:rPr>
          <w:rFonts w:eastAsia="Times New Roman" w:cstheme="minorHAnsi"/>
        </w:rPr>
        <w:t xml:space="preserve"> issues</w:t>
      </w:r>
      <w:r w:rsidR="00384F1F">
        <w:rPr>
          <w:rFonts w:eastAsia="Times New Roman" w:cstheme="minorHAnsi"/>
        </w:rPr>
        <w:t xml:space="preserve"> included </w:t>
      </w:r>
      <w:r w:rsidR="0051290B">
        <w:rPr>
          <w:rFonts w:eastAsia="Times New Roman" w:cstheme="minorHAnsi"/>
        </w:rPr>
        <w:t>Broken Access Control,</w:t>
      </w:r>
      <w:r w:rsidR="00647206">
        <w:rPr>
          <w:rFonts w:eastAsia="Times New Roman" w:cstheme="minorHAnsi"/>
        </w:rPr>
        <w:t xml:space="preserve"> Cryptographic Failures, </w:t>
      </w:r>
      <w:r w:rsidR="0048096D">
        <w:rPr>
          <w:rFonts w:eastAsia="Times New Roman" w:cstheme="minorHAnsi"/>
        </w:rPr>
        <w:t xml:space="preserve">and </w:t>
      </w:r>
      <w:r w:rsidR="00C97083">
        <w:rPr>
          <w:rFonts w:eastAsia="Times New Roman" w:cstheme="minorHAnsi"/>
        </w:rPr>
        <w:t>I</w:t>
      </w:r>
      <w:r w:rsidR="001F7F19">
        <w:rPr>
          <w:rFonts w:eastAsia="Times New Roman" w:cstheme="minorHAnsi"/>
        </w:rPr>
        <w:t>njection</w:t>
      </w:r>
      <w:r w:rsidR="00FE285C">
        <w:rPr>
          <w:rFonts w:eastAsia="Times New Roman" w:cstheme="minorHAnsi"/>
        </w:rPr>
        <w:t xml:space="preserve"> </w:t>
      </w:r>
      <w:r w:rsidR="005571CF">
        <w:rPr>
          <w:rFonts w:eastAsia="Times New Roman" w:cstheme="minorHAnsi"/>
        </w:rPr>
        <w:t xml:space="preserve">vulnerabilities </w:t>
      </w:r>
      <w:r w:rsidR="001F7F19">
        <w:rPr>
          <w:rFonts w:eastAsia="Times New Roman" w:cstheme="minorHAnsi"/>
        </w:rPr>
        <w:t>(OWASP, 2021)</w:t>
      </w:r>
      <w:r w:rsidR="007252C7">
        <w:rPr>
          <w:rFonts w:eastAsia="Times New Roman" w:cstheme="minorHAnsi"/>
        </w:rPr>
        <w:t xml:space="preserve">. This assessment will </w:t>
      </w:r>
      <w:r w:rsidR="00A81B32">
        <w:rPr>
          <w:rFonts w:eastAsia="Times New Roman" w:cstheme="minorHAnsi"/>
        </w:rPr>
        <w:t>review each of these and other</w:t>
      </w:r>
      <w:r w:rsidR="00897D00">
        <w:rPr>
          <w:rFonts w:eastAsia="Times New Roman" w:cstheme="minorHAnsi"/>
        </w:rPr>
        <w:t>s</w:t>
      </w:r>
      <w:r w:rsidR="00A81B32">
        <w:rPr>
          <w:rFonts w:eastAsia="Times New Roman" w:cstheme="minorHAnsi"/>
        </w:rPr>
        <w:t xml:space="preserve"> listed in OWASP</w:t>
      </w:r>
      <w:r w:rsidR="00897D00">
        <w:rPr>
          <w:rFonts w:eastAsia="Times New Roman" w:cstheme="minorHAnsi"/>
        </w:rPr>
        <w:t>’</w:t>
      </w:r>
      <w:r w:rsidR="00A81B32">
        <w:rPr>
          <w:rFonts w:eastAsia="Times New Roman" w:cstheme="minorHAnsi"/>
        </w:rPr>
        <w:t>s top-ten list.</w:t>
      </w:r>
    </w:p>
    <w:p w14:paraId="20D827E6" w14:textId="77777777" w:rsidR="005571CF" w:rsidRDefault="005571CF" w:rsidP="00944D65">
      <w:pPr>
        <w:suppressAutoHyphens/>
        <w:spacing w:after="0" w:line="240" w:lineRule="auto"/>
        <w:contextualSpacing/>
        <w:rPr>
          <w:rFonts w:eastAsia="Times New Roman" w:cstheme="minorHAnsi"/>
        </w:rPr>
      </w:pPr>
    </w:p>
    <w:p w14:paraId="7530AA43" w14:textId="5E7B42BE" w:rsidR="005571CF" w:rsidRPr="001650C9" w:rsidRDefault="00204C72" w:rsidP="00944D65">
      <w:pPr>
        <w:suppressAutoHyphens/>
        <w:spacing w:after="0" w:line="240" w:lineRule="auto"/>
        <w:contextualSpacing/>
        <w:rPr>
          <w:rFonts w:eastAsia="Times New Roman" w:cstheme="minorHAnsi"/>
        </w:rPr>
      </w:pPr>
      <w:r>
        <w:rPr>
          <w:rFonts w:eastAsia="Times New Roman" w:cstheme="minorHAnsi"/>
        </w:rPr>
        <w:t>The</w:t>
      </w:r>
      <w:r w:rsidR="00286093">
        <w:rPr>
          <w:rFonts w:eastAsia="Times New Roman" w:cstheme="minorHAnsi"/>
        </w:rPr>
        <w:t xml:space="preserve"> </w:t>
      </w:r>
      <w:r w:rsidR="0081154A">
        <w:rPr>
          <w:rFonts w:eastAsia="Times New Roman" w:cstheme="minorHAnsi"/>
        </w:rPr>
        <w:t xml:space="preserve">application </w:t>
      </w:r>
      <w:r>
        <w:rPr>
          <w:rFonts w:eastAsia="Times New Roman" w:cstheme="minorHAnsi"/>
        </w:rPr>
        <w:t xml:space="preserve">under study </w:t>
      </w:r>
      <w:r w:rsidR="0081154A">
        <w:rPr>
          <w:rFonts w:eastAsia="Times New Roman" w:cstheme="minorHAnsi"/>
        </w:rPr>
        <w:t>is built on open-source components</w:t>
      </w:r>
      <w:r w:rsidR="009877D2">
        <w:rPr>
          <w:rFonts w:eastAsia="Times New Roman" w:cstheme="minorHAnsi"/>
        </w:rPr>
        <w:t>,</w:t>
      </w:r>
      <w:r w:rsidR="0081154A">
        <w:rPr>
          <w:rFonts w:eastAsia="Times New Roman" w:cstheme="minorHAnsi"/>
        </w:rPr>
        <w:t xml:space="preserve"> including the Spring Framework</w:t>
      </w:r>
      <w:r w:rsidR="00892330">
        <w:rPr>
          <w:rFonts w:eastAsia="Times New Roman" w:cstheme="minorHAnsi"/>
        </w:rPr>
        <w:t xml:space="preserve">. </w:t>
      </w:r>
      <w:r w:rsidR="00246149">
        <w:rPr>
          <w:rFonts w:eastAsia="Times New Roman" w:cstheme="minorHAnsi"/>
        </w:rPr>
        <w:t xml:space="preserve">Using open-source libraries allows the </w:t>
      </w:r>
      <w:r w:rsidR="000463E7">
        <w:rPr>
          <w:rFonts w:eastAsia="Times New Roman" w:cstheme="minorHAnsi"/>
        </w:rPr>
        <w:t>company</w:t>
      </w:r>
      <w:r w:rsidR="00B05886">
        <w:rPr>
          <w:rFonts w:eastAsia="Times New Roman" w:cstheme="minorHAnsi"/>
        </w:rPr>
        <w:t xml:space="preserve"> to reuse high</w:t>
      </w:r>
      <w:r w:rsidR="005820B9">
        <w:rPr>
          <w:rFonts w:eastAsia="Times New Roman" w:cstheme="minorHAnsi"/>
        </w:rPr>
        <w:t>-</w:t>
      </w:r>
      <w:r w:rsidR="00B05886">
        <w:rPr>
          <w:rFonts w:eastAsia="Times New Roman" w:cstheme="minorHAnsi"/>
        </w:rPr>
        <w:t xml:space="preserve">quality code that is </w:t>
      </w:r>
      <w:r w:rsidR="00D5630B">
        <w:rPr>
          <w:rFonts w:eastAsia="Times New Roman" w:cstheme="minorHAnsi"/>
        </w:rPr>
        <w:t xml:space="preserve">backed by a community of </w:t>
      </w:r>
      <w:r w:rsidR="00FF2627">
        <w:rPr>
          <w:rFonts w:eastAsia="Times New Roman" w:cstheme="minorHAnsi"/>
        </w:rPr>
        <w:t xml:space="preserve">skilled </w:t>
      </w:r>
      <w:r w:rsidR="00D5630B">
        <w:rPr>
          <w:rFonts w:eastAsia="Times New Roman" w:cstheme="minorHAnsi"/>
        </w:rPr>
        <w:t>d</w:t>
      </w:r>
      <w:r w:rsidR="000463E7">
        <w:rPr>
          <w:rFonts w:eastAsia="Times New Roman" w:cstheme="minorHAnsi"/>
        </w:rPr>
        <w:t xml:space="preserve">evelopers. However, this doesn’t </w:t>
      </w:r>
      <w:r w:rsidR="00A55744">
        <w:rPr>
          <w:rFonts w:eastAsia="Times New Roman" w:cstheme="minorHAnsi"/>
        </w:rPr>
        <w:t>make it immune to security vulnerabilities.</w:t>
      </w:r>
      <w:r w:rsidR="00FF60B9">
        <w:rPr>
          <w:rFonts w:eastAsia="Times New Roman" w:cstheme="minorHAnsi"/>
        </w:rPr>
        <w:t xml:space="preserve"> In fact</w:t>
      </w:r>
      <w:r w:rsidR="00392639">
        <w:rPr>
          <w:rFonts w:eastAsia="Times New Roman" w:cstheme="minorHAnsi"/>
        </w:rPr>
        <w:t>,</w:t>
      </w:r>
      <w:r w:rsidR="00FF60B9">
        <w:rPr>
          <w:rFonts w:eastAsia="Times New Roman" w:cstheme="minorHAnsi"/>
        </w:rPr>
        <w:t xml:space="preserve"> </w:t>
      </w:r>
      <w:r w:rsidR="00437BD5">
        <w:rPr>
          <w:rFonts w:eastAsia="Times New Roman" w:cstheme="minorHAnsi"/>
        </w:rPr>
        <w:t>Vulnerable and Outdated Components was number six on OWASP</w:t>
      </w:r>
      <w:r w:rsidR="005820B9">
        <w:rPr>
          <w:rFonts w:eastAsia="Times New Roman" w:cstheme="minorHAnsi"/>
        </w:rPr>
        <w:t>’</w:t>
      </w:r>
      <w:r w:rsidR="00437BD5">
        <w:rPr>
          <w:rFonts w:eastAsia="Times New Roman" w:cstheme="minorHAnsi"/>
        </w:rPr>
        <w:t xml:space="preserve">s top-ten list (OWASP, 2021). </w:t>
      </w:r>
      <w:r w:rsidR="009228EB">
        <w:rPr>
          <w:rFonts w:eastAsia="Times New Roman" w:cstheme="minorHAnsi"/>
        </w:rPr>
        <w:t xml:space="preserve">Open-source software has many benefits, but it also takes effort to ensure that </w:t>
      </w:r>
      <w:r w:rsidR="00E745E4">
        <w:rPr>
          <w:rFonts w:eastAsia="Times New Roman" w:cstheme="minorHAnsi"/>
        </w:rPr>
        <w:t xml:space="preserve">all the dependencies are free from critical vulnerabilities and that </w:t>
      </w:r>
      <w:r w:rsidR="009D1682">
        <w:rPr>
          <w:rFonts w:eastAsia="Times New Roman" w:cstheme="minorHAnsi"/>
        </w:rPr>
        <w:t>libraries</w:t>
      </w:r>
      <w:r w:rsidR="00E745E4">
        <w:rPr>
          <w:rFonts w:eastAsia="Times New Roman" w:cstheme="minorHAnsi"/>
        </w:rPr>
        <w:t xml:space="preserve"> are kept current.</w:t>
      </w:r>
      <w:r w:rsidR="005466F1">
        <w:rPr>
          <w:rFonts w:eastAsia="Times New Roman" w:cstheme="minorHAnsi"/>
        </w:rPr>
        <w:t xml:space="preserve"> In addition, technology is</w:t>
      </w:r>
      <w:r w:rsidR="000354C4">
        <w:rPr>
          <w:rFonts w:eastAsia="Times New Roman" w:cstheme="minorHAnsi"/>
        </w:rPr>
        <w:t xml:space="preserve"> constantly evolving</w:t>
      </w:r>
      <w:r w:rsidR="007B1579">
        <w:rPr>
          <w:rFonts w:eastAsia="Times New Roman" w:cstheme="minorHAnsi"/>
        </w:rPr>
        <w:t>, especially in areas related to security</w:t>
      </w:r>
      <w:r w:rsidR="000354C4">
        <w:rPr>
          <w:rFonts w:eastAsia="Times New Roman" w:cstheme="minorHAnsi"/>
        </w:rPr>
        <w:t xml:space="preserve">. </w:t>
      </w:r>
      <w:r w:rsidR="007D0290">
        <w:rPr>
          <w:rFonts w:eastAsia="Times New Roman" w:cstheme="minorHAnsi"/>
        </w:rPr>
        <w:t>Today’s solution may not be relevant tomorrow</w:t>
      </w:r>
      <w:r w:rsidR="00A70285">
        <w:rPr>
          <w:rFonts w:eastAsia="Times New Roman" w:cstheme="minorHAnsi"/>
        </w:rPr>
        <w:t xml:space="preserve">. </w:t>
      </w:r>
      <w:r w:rsidR="0074571B">
        <w:rPr>
          <w:rFonts w:eastAsia="Times New Roman" w:cstheme="minorHAnsi"/>
        </w:rPr>
        <w:t xml:space="preserve">As a result, developers need to be aware of changes in </w:t>
      </w:r>
      <w:r w:rsidR="00846A8B">
        <w:rPr>
          <w:rFonts w:eastAsia="Times New Roman" w:cstheme="minorHAnsi"/>
        </w:rPr>
        <w:t>technolo</w:t>
      </w:r>
      <w:r w:rsidR="0044157E">
        <w:rPr>
          <w:rFonts w:eastAsia="Times New Roman" w:cstheme="minorHAnsi"/>
        </w:rPr>
        <w:t xml:space="preserve">gy and adapt as necessary.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3" w:name="_Toc963907521"/>
      <w:bookmarkStart w:id="14" w:name="_Toc376974686"/>
      <w:bookmarkStart w:id="15" w:name="_Toc150535212"/>
      <w:r>
        <w:t>Areas of Security</w:t>
      </w:r>
      <w:bookmarkEnd w:id="13"/>
      <w:bookmarkEnd w:id="14"/>
      <w:bookmarkEnd w:id="15"/>
    </w:p>
    <w:p w14:paraId="0D294A1B" w14:textId="77777777" w:rsidR="00113667" w:rsidRDefault="00113667" w:rsidP="00944D65">
      <w:pPr>
        <w:suppressAutoHyphens/>
        <w:spacing w:after="0" w:line="240" w:lineRule="auto"/>
        <w:contextualSpacing/>
        <w:rPr>
          <w:rFonts w:cstheme="minorHAnsi"/>
        </w:rPr>
      </w:pPr>
    </w:p>
    <w:p w14:paraId="55C92219" w14:textId="7F612D06" w:rsidR="005437F3" w:rsidRDefault="005437F3" w:rsidP="00944D65">
      <w:pPr>
        <w:suppressAutoHyphens/>
        <w:spacing w:after="0" w:line="240" w:lineRule="auto"/>
        <w:contextualSpacing/>
        <w:rPr>
          <w:rFonts w:cstheme="minorHAnsi"/>
        </w:rPr>
      </w:pPr>
      <w:r>
        <w:rPr>
          <w:rFonts w:cstheme="minorHAnsi"/>
        </w:rPr>
        <w:t xml:space="preserve">Given the </w:t>
      </w:r>
      <w:r w:rsidR="007E7CB7">
        <w:rPr>
          <w:rFonts w:cstheme="minorHAnsi"/>
        </w:rPr>
        <w:t>scenario provided by A</w:t>
      </w:r>
      <w:r w:rsidR="003F2E79">
        <w:rPr>
          <w:rFonts w:cstheme="minorHAnsi"/>
        </w:rPr>
        <w:t>r</w:t>
      </w:r>
      <w:r w:rsidR="00044E99">
        <w:rPr>
          <w:rFonts w:cstheme="minorHAnsi"/>
        </w:rPr>
        <w:t>temis Financial, this security review should focus on the following areas:</w:t>
      </w:r>
    </w:p>
    <w:p w14:paraId="3183E321" w14:textId="0783249D" w:rsidR="001C65EF" w:rsidRPr="00624663" w:rsidRDefault="001C65EF" w:rsidP="00624663">
      <w:pPr>
        <w:pStyle w:val="ListParagraph"/>
        <w:numPr>
          <w:ilvl w:val="0"/>
          <w:numId w:val="18"/>
        </w:numPr>
        <w:suppressAutoHyphens/>
        <w:spacing w:after="0" w:line="240" w:lineRule="auto"/>
        <w:rPr>
          <w:rFonts w:cstheme="minorHAnsi"/>
          <w:b/>
          <w:bCs/>
        </w:rPr>
      </w:pPr>
      <w:r w:rsidRPr="00624663">
        <w:rPr>
          <w:rFonts w:cstheme="minorHAnsi"/>
          <w:b/>
          <w:bCs/>
        </w:rPr>
        <w:lastRenderedPageBreak/>
        <w:t>Input Validation</w:t>
      </w:r>
      <w:r w:rsidR="00AA3088">
        <w:rPr>
          <w:rFonts w:cstheme="minorHAnsi"/>
        </w:rPr>
        <w:t>:</w:t>
      </w:r>
      <w:r w:rsidR="00A7195F" w:rsidRPr="00624663">
        <w:rPr>
          <w:rFonts w:cstheme="minorHAnsi"/>
        </w:rPr>
        <w:t xml:space="preserve"> The application is a RESTful web service that accepts input from the user </w:t>
      </w:r>
      <w:r w:rsidR="006763D7" w:rsidRPr="00624663">
        <w:rPr>
          <w:rFonts w:cstheme="minorHAnsi"/>
        </w:rPr>
        <w:t xml:space="preserve">via the query string </w:t>
      </w:r>
      <w:r w:rsidR="00785647">
        <w:rPr>
          <w:rFonts w:cstheme="minorHAnsi"/>
        </w:rPr>
        <w:t>o</w:t>
      </w:r>
      <w:r w:rsidR="006763D7" w:rsidRPr="00624663">
        <w:rPr>
          <w:rFonts w:cstheme="minorHAnsi"/>
        </w:rPr>
        <w:t xml:space="preserve">r </w:t>
      </w:r>
      <w:r w:rsidR="000F759E">
        <w:rPr>
          <w:rFonts w:cstheme="minorHAnsi"/>
        </w:rPr>
        <w:t>the payload of the request.</w:t>
      </w:r>
      <w:r w:rsidR="00123241">
        <w:rPr>
          <w:rFonts w:cstheme="minorHAnsi"/>
        </w:rPr>
        <w:t xml:space="preserve"> </w:t>
      </w:r>
      <w:r w:rsidR="000A4FE7">
        <w:rPr>
          <w:rFonts w:cstheme="minorHAnsi"/>
        </w:rPr>
        <w:t xml:space="preserve">Validating all untrusted input data is often considered </w:t>
      </w:r>
      <w:r w:rsidR="000D46D2">
        <w:rPr>
          <w:rFonts w:cstheme="minorHAnsi"/>
        </w:rPr>
        <w:t xml:space="preserve">the </w:t>
      </w:r>
      <w:r w:rsidR="000A4FE7">
        <w:rPr>
          <w:rFonts w:cstheme="minorHAnsi"/>
        </w:rPr>
        <w:t>“</w:t>
      </w:r>
      <w:r w:rsidR="000D46D2">
        <w:rPr>
          <w:rFonts w:cstheme="minorHAnsi"/>
        </w:rPr>
        <w:t>first line of defense”</w:t>
      </w:r>
      <w:r w:rsidR="000A4FE7">
        <w:rPr>
          <w:rFonts w:cstheme="minorHAnsi"/>
        </w:rPr>
        <w:t xml:space="preserve"> for an application</w:t>
      </w:r>
      <w:r w:rsidR="000D46D2">
        <w:rPr>
          <w:rFonts w:cstheme="minorHAnsi"/>
        </w:rPr>
        <w:t xml:space="preserve"> (</w:t>
      </w:r>
      <w:r w:rsidR="00AF5CEB">
        <w:rPr>
          <w:rFonts w:cstheme="minorHAnsi"/>
        </w:rPr>
        <w:t>Manico &amp; Detlefsen</w:t>
      </w:r>
      <w:r w:rsidR="009D2238">
        <w:rPr>
          <w:rFonts w:cstheme="minorHAnsi"/>
        </w:rPr>
        <w:t>,</w:t>
      </w:r>
      <w:r w:rsidR="00AF5CEB">
        <w:rPr>
          <w:rFonts w:cstheme="minorHAnsi"/>
        </w:rPr>
        <w:t xml:space="preserve"> 2015, p. 16)</w:t>
      </w:r>
      <w:r w:rsidR="005D5B8C">
        <w:rPr>
          <w:rFonts w:cstheme="minorHAnsi"/>
        </w:rPr>
        <w:t>.</w:t>
      </w:r>
      <w:r w:rsidR="00365AF6">
        <w:rPr>
          <w:rFonts w:cstheme="minorHAnsi"/>
        </w:rPr>
        <w:t xml:space="preserve"> This is especially true </w:t>
      </w:r>
      <w:r w:rsidR="002066D7">
        <w:rPr>
          <w:rFonts w:cstheme="minorHAnsi"/>
        </w:rPr>
        <w:t>for</w:t>
      </w:r>
      <w:r w:rsidR="007D0042">
        <w:rPr>
          <w:rFonts w:cstheme="minorHAnsi"/>
        </w:rPr>
        <w:t xml:space="preserve"> financial applications.</w:t>
      </w:r>
    </w:p>
    <w:p w14:paraId="3AD60F54" w14:textId="4D204705" w:rsidR="005A0E6B" w:rsidRPr="00624663" w:rsidRDefault="00F01956" w:rsidP="00624663">
      <w:pPr>
        <w:pStyle w:val="ListParagraph"/>
        <w:numPr>
          <w:ilvl w:val="0"/>
          <w:numId w:val="18"/>
        </w:numPr>
        <w:suppressAutoHyphens/>
        <w:spacing w:after="0" w:line="240" w:lineRule="auto"/>
        <w:rPr>
          <w:rFonts w:eastAsia="Times New Roman" w:cstheme="minorHAnsi"/>
        </w:rPr>
      </w:pPr>
      <w:r w:rsidRPr="00BC4BB3">
        <w:rPr>
          <w:rFonts w:eastAsia="Times New Roman" w:cstheme="minorHAnsi"/>
          <w:b/>
          <w:bCs/>
        </w:rPr>
        <w:t>Cryptography</w:t>
      </w:r>
      <w:r w:rsidR="007D0042">
        <w:rPr>
          <w:rFonts w:eastAsia="Times New Roman" w:cstheme="minorHAnsi"/>
        </w:rPr>
        <w:t>:</w:t>
      </w:r>
      <w:r w:rsidR="00BC4BB3">
        <w:rPr>
          <w:rFonts w:eastAsia="Times New Roman" w:cstheme="minorHAnsi"/>
        </w:rPr>
        <w:t xml:space="preserve"> The application </w:t>
      </w:r>
      <w:r w:rsidR="00BE027F">
        <w:rPr>
          <w:rFonts w:eastAsia="Times New Roman" w:cstheme="minorHAnsi"/>
        </w:rPr>
        <w:t>collects and manages sensitive data</w:t>
      </w:r>
      <w:r w:rsidR="001B780B">
        <w:rPr>
          <w:rFonts w:eastAsia="Times New Roman" w:cstheme="minorHAnsi"/>
        </w:rPr>
        <w:t>,</w:t>
      </w:r>
      <w:r w:rsidR="00B8254B">
        <w:rPr>
          <w:rFonts w:eastAsia="Times New Roman" w:cstheme="minorHAnsi"/>
        </w:rPr>
        <w:t xml:space="preserve"> including personally identifiable information</w:t>
      </w:r>
      <w:r w:rsidR="008907E1">
        <w:rPr>
          <w:rFonts w:eastAsia="Times New Roman" w:cstheme="minorHAnsi"/>
        </w:rPr>
        <w:t xml:space="preserve"> and financial records. Data of this nature must be encrypted whenever it is sent over the wire and when it is at rest.</w:t>
      </w:r>
      <w:r w:rsidR="00034A11">
        <w:rPr>
          <w:rFonts w:eastAsia="Times New Roman" w:cstheme="minorHAnsi"/>
        </w:rPr>
        <w:t xml:space="preserve"> </w:t>
      </w:r>
      <w:r w:rsidR="00B27504">
        <w:rPr>
          <w:rFonts w:eastAsia="Times New Roman" w:cstheme="minorHAnsi"/>
        </w:rPr>
        <w:t xml:space="preserve">This </w:t>
      </w:r>
      <w:r w:rsidR="00D97704">
        <w:rPr>
          <w:rFonts w:eastAsia="Times New Roman" w:cstheme="minorHAnsi"/>
        </w:rPr>
        <w:t>helps protect the client and their customers in the event of a data breach.</w:t>
      </w:r>
    </w:p>
    <w:p w14:paraId="4313B1BE" w14:textId="16F2E331" w:rsidR="00BC426E" w:rsidRPr="00624663" w:rsidRDefault="00BC426E" w:rsidP="00624663">
      <w:pPr>
        <w:pStyle w:val="ListParagraph"/>
        <w:numPr>
          <w:ilvl w:val="0"/>
          <w:numId w:val="18"/>
        </w:numPr>
        <w:suppressAutoHyphens/>
        <w:spacing w:after="0" w:line="240" w:lineRule="auto"/>
        <w:rPr>
          <w:rFonts w:eastAsia="Times New Roman" w:cstheme="minorHAnsi"/>
        </w:rPr>
      </w:pPr>
      <w:r w:rsidRPr="0038428E">
        <w:rPr>
          <w:rFonts w:eastAsia="Times New Roman" w:cstheme="minorHAnsi"/>
          <w:b/>
          <w:bCs/>
        </w:rPr>
        <w:t>Client/Server</w:t>
      </w:r>
      <w:r w:rsidR="007D0042">
        <w:rPr>
          <w:rFonts w:eastAsia="Times New Roman" w:cstheme="minorHAnsi"/>
        </w:rPr>
        <w:t>:</w:t>
      </w:r>
      <w:r w:rsidR="0038428E">
        <w:rPr>
          <w:rFonts w:eastAsia="Times New Roman" w:cstheme="minorHAnsi"/>
        </w:rPr>
        <w:t xml:space="preserve"> </w:t>
      </w:r>
      <w:r w:rsidR="00C4538A">
        <w:rPr>
          <w:rFonts w:eastAsia="Times New Roman" w:cstheme="minorHAnsi"/>
        </w:rPr>
        <w:t>T</w:t>
      </w:r>
      <w:r w:rsidR="00CB6AD7">
        <w:rPr>
          <w:rFonts w:eastAsia="Times New Roman" w:cstheme="minorHAnsi"/>
        </w:rPr>
        <w:t xml:space="preserve">he application </w:t>
      </w:r>
      <w:r w:rsidR="00F63C4E">
        <w:rPr>
          <w:rFonts w:eastAsia="Times New Roman" w:cstheme="minorHAnsi"/>
        </w:rPr>
        <w:t>has</w:t>
      </w:r>
      <w:r w:rsidR="00CB6AD7">
        <w:rPr>
          <w:rFonts w:eastAsia="Times New Roman" w:cstheme="minorHAnsi"/>
        </w:rPr>
        <w:t xml:space="preserve"> a </w:t>
      </w:r>
      <w:r w:rsidR="007C485A">
        <w:rPr>
          <w:rFonts w:eastAsia="Times New Roman" w:cstheme="minorHAnsi"/>
        </w:rPr>
        <w:t>three-tier</w:t>
      </w:r>
      <w:r w:rsidR="00CB6AD7">
        <w:rPr>
          <w:rFonts w:eastAsia="Times New Roman" w:cstheme="minorHAnsi"/>
        </w:rPr>
        <w:t xml:space="preserve"> architecture</w:t>
      </w:r>
      <w:r w:rsidR="00154945">
        <w:rPr>
          <w:rFonts w:eastAsia="Times New Roman" w:cstheme="minorHAnsi"/>
        </w:rPr>
        <w:t>,</w:t>
      </w:r>
      <w:r w:rsidR="00CB6AD7">
        <w:rPr>
          <w:rFonts w:eastAsia="Times New Roman" w:cstheme="minorHAnsi"/>
        </w:rPr>
        <w:t xml:space="preserve"> including a </w:t>
      </w:r>
      <w:r w:rsidR="007C485A">
        <w:rPr>
          <w:rFonts w:eastAsia="Times New Roman" w:cstheme="minorHAnsi"/>
        </w:rPr>
        <w:t>browser-based</w:t>
      </w:r>
      <w:r w:rsidR="00CB6AD7">
        <w:rPr>
          <w:rFonts w:eastAsia="Times New Roman" w:cstheme="minorHAnsi"/>
        </w:rPr>
        <w:t xml:space="preserve"> client</w:t>
      </w:r>
      <w:r w:rsidR="0093425D">
        <w:rPr>
          <w:rFonts w:eastAsia="Times New Roman" w:cstheme="minorHAnsi"/>
        </w:rPr>
        <w:t xml:space="preserve"> or mobile application, a server component (running under the Spring Framework), and a backend database. </w:t>
      </w:r>
      <w:r w:rsidR="007A4F1A">
        <w:rPr>
          <w:rFonts w:eastAsia="Times New Roman" w:cstheme="minorHAnsi"/>
        </w:rPr>
        <w:t xml:space="preserve">Communication between each of these tiers </w:t>
      </w:r>
      <w:r w:rsidR="007B4316">
        <w:rPr>
          <w:rFonts w:eastAsia="Times New Roman" w:cstheme="minorHAnsi"/>
        </w:rPr>
        <w:t>will need to be re</w:t>
      </w:r>
      <w:r w:rsidR="007C485A">
        <w:rPr>
          <w:rFonts w:eastAsia="Times New Roman" w:cstheme="minorHAnsi"/>
        </w:rPr>
        <w:t>viewed to ensure that it is secure.</w:t>
      </w:r>
    </w:p>
    <w:p w14:paraId="1C1D2BA3" w14:textId="049896E2" w:rsidR="00BC426E" w:rsidRPr="00624663" w:rsidRDefault="00BC426E" w:rsidP="00624663">
      <w:pPr>
        <w:pStyle w:val="ListParagraph"/>
        <w:numPr>
          <w:ilvl w:val="0"/>
          <w:numId w:val="18"/>
        </w:numPr>
        <w:suppressAutoHyphens/>
        <w:spacing w:after="0" w:line="240" w:lineRule="auto"/>
        <w:rPr>
          <w:rFonts w:eastAsia="Times New Roman" w:cstheme="minorHAnsi"/>
        </w:rPr>
      </w:pPr>
      <w:r w:rsidRPr="00886209">
        <w:rPr>
          <w:rFonts w:eastAsia="Times New Roman" w:cstheme="minorHAnsi"/>
          <w:b/>
          <w:bCs/>
        </w:rPr>
        <w:t>Code Error</w:t>
      </w:r>
      <w:r w:rsidR="007D0042">
        <w:rPr>
          <w:rFonts w:eastAsia="Times New Roman" w:cstheme="minorHAnsi"/>
        </w:rPr>
        <w:t>:</w:t>
      </w:r>
      <w:r w:rsidR="00F231B8">
        <w:rPr>
          <w:rFonts w:eastAsia="Times New Roman" w:cstheme="minorHAnsi"/>
        </w:rPr>
        <w:t xml:space="preserve"> The application will inevitably generate errors caused by bad input</w:t>
      </w:r>
      <w:r w:rsidR="00A64431">
        <w:rPr>
          <w:rFonts w:eastAsia="Times New Roman" w:cstheme="minorHAnsi"/>
        </w:rPr>
        <w:t xml:space="preserve">, network </w:t>
      </w:r>
      <w:r w:rsidR="00B425F6">
        <w:rPr>
          <w:rFonts w:eastAsia="Times New Roman" w:cstheme="minorHAnsi"/>
        </w:rPr>
        <w:t>and</w:t>
      </w:r>
      <w:r w:rsidR="00A64431">
        <w:rPr>
          <w:rFonts w:eastAsia="Times New Roman" w:cstheme="minorHAnsi"/>
        </w:rPr>
        <w:t xml:space="preserve"> infrastructure issues, and other exceptional conditions. </w:t>
      </w:r>
      <w:r w:rsidR="000720BD">
        <w:rPr>
          <w:rFonts w:eastAsia="Times New Roman" w:cstheme="minorHAnsi"/>
        </w:rPr>
        <w:t xml:space="preserve">The code will need to be analyzed to ensure that these conditions are handled </w:t>
      </w:r>
      <w:r w:rsidR="004C070D">
        <w:rPr>
          <w:rFonts w:eastAsia="Times New Roman" w:cstheme="minorHAnsi"/>
        </w:rPr>
        <w:t xml:space="preserve">securely and that </w:t>
      </w:r>
      <w:r w:rsidR="004062AE">
        <w:rPr>
          <w:rFonts w:eastAsia="Times New Roman" w:cstheme="minorHAnsi"/>
        </w:rPr>
        <w:t>messages presented to the user do not include sensitive inf</w:t>
      </w:r>
      <w:r w:rsidR="00517CA5">
        <w:rPr>
          <w:rFonts w:eastAsia="Times New Roman" w:cstheme="minorHAnsi"/>
        </w:rPr>
        <w:t>ormation.</w:t>
      </w:r>
    </w:p>
    <w:p w14:paraId="379CB489" w14:textId="1FBC9EEA" w:rsidR="001C65EF" w:rsidRPr="00624663" w:rsidRDefault="001C65EF" w:rsidP="00624663">
      <w:pPr>
        <w:pStyle w:val="ListParagraph"/>
        <w:numPr>
          <w:ilvl w:val="0"/>
          <w:numId w:val="18"/>
        </w:numPr>
        <w:suppressAutoHyphens/>
        <w:spacing w:after="0" w:line="240" w:lineRule="auto"/>
        <w:rPr>
          <w:rFonts w:eastAsia="Times New Roman" w:cstheme="minorHAnsi"/>
        </w:rPr>
      </w:pPr>
      <w:r w:rsidRPr="00677BE2">
        <w:rPr>
          <w:rFonts w:eastAsia="Times New Roman" w:cstheme="minorHAnsi"/>
          <w:b/>
          <w:bCs/>
        </w:rPr>
        <w:t>Code Quality</w:t>
      </w:r>
      <w:r w:rsidR="007D0042">
        <w:rPr>
          <w:rFonts w:eastAsia="Times New Roman" w:cstheme="minorHAnsi"/>
        </w:rPr>
        <w:t>:</w:t>
      </w:r>
      <w:r w:rsidR="00677BE2">
        <w:rPr>
          <w:rFonts w:eastAsia="Times New Roman" w:cstheme="minorHAnsi"/>
        </w:rPr>
        <w:t xml:space="preserve"> </w:t>
      </w:r>
      <w:r w:rsidR="00B74DF2">
        <w:rPr>
          <w:rFonts w:eastAsia="Times New Roman" w:cstheme="minorHAnsi"/>
        </w:rPr>
        <w:t xml:space="preserve">This is a general topic that applies to all areas of software development, including security. </w:t>
      </w:r>
      <w:r w:rsidR="00BF1048">
        <w:rPr>
          <w:rFonts w:eastAsia="Times New Roman" w:cstheme="minorHAnsi"/>
        </w:rPr>
        <w:t>High</w:t>
      </w:r>
      <w:r w:rsidR="00154945">
        <w:rPr>
          <w:rFonts w:eastAsia="Times New Roman" w:cstheme="minorHAnsi"/>
        </w:rPr>
        <w:t>-</w:t>
      </w:r>
      <w:r w:rsidR="00BF1048">
        <w:rPr>
          <w:rFonts w:eastAsia="Times New Roman" w:cstheme="minorHAnsi"/>
        </w:rPr>
        <w:t>quali</w:t>
      </w:r>
      <w:r w:rsidR="00DF0A81">
        <w:rPr>
          <w:rFonts w:eastAsia="Times New Roman" w:cstheme="minorHAnsi"/>
        </w:rPr>
        <w:t xml:space="preserve">ty code </w:t>
      </w:r>
      <w:r w:rsidR="00336D65">
        <w:rPr>
          <w:rFonts w:eastAsia="Times New Roman" w:cstheme="minorHAnsi"/>
        </w:rPr>
        <w:t xml:space="preserve">follows best practices </w:t>
      </w:r>
      <w:r w:rsidR="0041610B">
        <w:rPr>
          <w:rFonts w:eastAsia="Times New Roman" w:cstheme="minorHAnsi"/>
        </w:rPr>
        <w:t>that</w:t>
      </w:r>
      <w:r w:rsidR="00336D65">
        <w:rPr>
          <w:rFonts w:eastAsia="Times New Roman" w:cstheme="minorHAnsi"/>
        </w:rPr>
        <w:t xml:space="preserve"> are used consistently throughout</w:t>
      </w:r>
      <w:r w:rsidR="009C232A">
        <w:rPr>
          <w:rFonts w:eastAsia="Times New Roman" w:cstheme="minorHAnsi"/>
        </w:rPr>
        <w:t xml:space="preserve"> the code base</w:t>
      </w:r>
      <w:r w:rsidR="00336D65">
        <w:rPr>
          <w:rFonts w:eastAsia="Times New Roman" w:cstheme="minorHAnsi"/>
        </w:rPr>
        <w:t>.</w:t>
      </w:r>
      <w:r w:rsidR="009C232A">
        <w:rPr>
          <w:rFonts w:eastAsia="Times New Roman" w:cstheme="minorHAnsi"/>
        </w:rPr>
        <w:t xml:space="preserve"> It is the result of </w:t>
      </w:r>
      <w:r w:rsidR="00BB5803">
        <w:rPr>
          <w:rFonts w:eastAsia="Times New Roman" w:cstheme="minorHAnsi"/>
        </w:rPr>
        <w:t xml:space="preserve">careful planning, design, and </w:t>
      </w:r>
      <w:r w:rsidR="000E2970">
        <w:rPr>
          <w:rFonts w:eastAsia="Times New Roman" w:cstheme="minorHAnsi"/>
        </w:rPr>
        <w:t>adherence</w:t>
      </w:r>
      <w:r w:rsidR="00146748">
        <w:rPr>
          <w:rFonts w:eastAsia="Times New Roman" w:cstheme="minorHAnsi"/>
        </w:rPr>
        <w:t xml:space="preserve"> </w:t>
      </w:r>
      <w:r w:rsidR="000E2970">
        <w:rPr>
          <w:rFonts w:eastAsia="Times New Roman" w:cstheme="minorHAnsi"/>
        </w:rPr>
        <w:t>to</w:t>
      </w:r>
      <w:r w:rsidR="00146748">
        <w:rPr>
          <w:rFonts w:eastAsia="Times New Roman" w:cstheme="minorHAnsi"/>
        </w:rPr>
        <w:t xml:space="preserve"> in</w:t>
      </w:r>
      <w:r w:rsidR="003E7C37">
        <w:rPr>
          <w:rFonts w:eastAsia="Times New Roman" w:cstheme="minorHAnsi"/>
        </w:rPr>
        <w:t>dustry standards.</w:t>
      </w:r>
    </w:p>
    <w:p w14:paraId="736D3E1D" w14:textId="2F563794" w:rsidR="00CE2AB1" w:rsidRPr="00624663" w:rsidRDefault="00CE2AB1" w:rsidP="00624663">
      <w:pPr>
        <w:pStyle w:val="ListParagraph"/>
        <w:numPr>
          <w:ilvl w:val="0"/>
          <w:numId w:val="18"/>
        </w:numPr>
        <w:suppressAutoHyphens/>
        <w:spacing w:after="0" w:line="240" w:lineRule="auto"/>
        <w:rPr>
          <w:rFonts w:eastAsia="Times New Roman" w:cstheme="minorHAnsi"/>
        </w:rPr>
      </w:pPr>
      <w:r w:rsidRPr="009D30EE">
        <w:rPr>
          <w:rFonts w:eastAsia="Times New Roman" w:cstheme="minorHAnsi"/>
          <w:b/>
          <w:bCs/>
        </w:rPr>
        <w:t>APIs</w:t>
      </w:r>
      <w:r w:rsidR="007D0042">
        <w:rPr>
          <w:rFonts w:eastAsia="Times New Roman" w:cstheme="minorHAnsi"/>
        </w:rPr>
        <w:t>:</w:t>
      </w:r>
      <w:r w:rsidR="009D30EE">
        <w:rPr>
          <w:rFonts w:eastAsia="Times New Roman" w:cstheme="minorHAnsi"/>
        </w:rPr>
        <w:t xml:space="preserve"> As mentioned earlier, the application is a RESTful web service. It </w:t>
      </w:r>
      <w:r w:rsidR="003A32B8">
        <w:rPr>
          <w:rFonts w:eastAsia="Times New Roman" w:cstheme="minorHAnsi"/>
        </w:rPr>
        <w:t>provide</w:t>
      </w:r>
      <w:r w:rsidR="00F25D70">
        <w:rPr>
          <w:rFonts w:eastAsia="Times New Roman" w:cstheme="minorHAnsi"/>
        </w:rPr>
        <w:t>s</w:t>
      </w:r>
      <w:r w:rsidR="00C833D1">
        <w:rPr>
          <w:rFonts w:eastAsia="Times New Roman" w:cstheme="minorHAnsi"/>
        </w:rPr>
        <w:t xml:space="preserve"> a set of APIs that</w:t>
      </w:r>
      <w:r w:rsidR="00F25D70">
        <w:rPr>
          <w:rFonts w:eastAsia="Times New Roman" w:cstheme="minorHAnsi"/>
        </w:rPr>
        <w:t xml:space="preserve"> must be able to securely transfer data between the various application tiers. In addition</w:t>
      </w:r>
      <w:r w:rsidR="00E650E0">
        <w:rPr>
          <w:rFonts w:eastAsia="Times New Roman" w:cstheme="minorHAnsi"/>
        </w:rPr>
        <w:t>,</w:t>
      </w:r>
      <w:r w:rsidR="00F25D70">
        <w:rPr>
          <w:rFonts w:eastAsia="Times New Roman" w:cstheme="minorHAnsi"/>
        </w:rPr>
        <w:t xml:space="preserve"> it must </w:t>
      </w:r>
      <w:r w:rsidR="005423E3">
        <w:rPr>
          <w:rFonts w:eastAsia="Times New Roman" w:cstheme="minorHAnsi"/>
        </w:rPr>
        <w:t>control</w:t>
      </w:r>
      <w:r w:rsidR="00FF1B60">
        <w:rPr>
          <w:rFonts w:eastAsia="Times New Roman" w:cstheme="minorHAnsi"/>
        </w:rPr>
        <w:t xml:space="preserve"> data th</w:t>
      </w:r>
      <w:r w:rsidR="007D56B9">
        <w:rPr>
          <w:rFonts w:eastAsia="Times New Roman" w:cstheme="minorHAnsi"/>
        </w:rPr>
        <w:t>r</w:t>
      </w:r>
      <w:r w:rsidR="00FF1B60">
        <w:rPr>
          <w:rFonts w:eastAsia="Times New Roman" w:cstheme="minorHAnsi"/>
        </w:rPr>
        <w:t xml:space="preserve">ough a secure authentication mechanism and </w:t>
      </w:r>
      <w:r w:rsidR="007147D8">
        <w:rPr>
          <w:rFonts w:eastAsia="Times New Roman" w:cstheme="minorHAnsi"/>
        </w:rPr>
        <w:t>role-based</w:t>
      </w:r>
      <w:r w:rsidR="0068417A">
        <w:rPr>
          <w:rFonts w:eastAsia="Times New Roman" w:cstheme="minorHAnsi"/>
        </w:rPr>
        <w:t xml:space="preserve"> access controls. </w:t>
      </w:r>
      <w:r w:rsidR="00C833D1">
        <w:rPr>
          <w:rFonts w:eastAsia="Times New Roman" w:cstheme="minorHAnsi"/>
        </w:rPr>
        <w:t xml:space="preserve"> </w:t>
      </w:r>
      <w:r w:rsidR="004A23E1">
        <w:rPr>
          <w:rFonts w:eastAsia="Times New Roman" w:cstheme="minorHAnsi"/>
        </w:rPr>
        <w:t xml:space="preserve">Broken Access Control and </w:t>
      </w:r>
      <w:r w:rsidR="009E209C">
        <w:rPr>
          <w:rFonts w:eastAsia="Times New Roman" w:cstheme="minorHAnsi"/>
        </w:rPr>
        <w:t>Identification and Authentication Failures are two of the items on the OWASP top-ten list (OWASP</w:t>
      </w:r>
      <w:r w:rsidR="00196583">
        <w:rPr>
          <w:rFonts w:eastAsia="Times New Roman" w:cstheme="minorHAnsi"/>
        </w:rPr>
        <w:t>, 2021). It will be important</w:t>
      </w:r>
      <w:r w:rsidR="005423E3">
        <w:rPr>
          <w:rFonts w:eastAsia="Times New Roman" w:cstheme="minorHAnsi"/>
        </w:rPr>
        <w:t xml:space="preserve"> to verify that the application </w:t>
      </w:r>
      <w:r w:rsidR="00C0146A">
        <w:rPr>
          <w:rFonts w:eastAsia="Times New Roman" w:cstheme="minorHAnsi"/>
        </w:rPr>
        <w:t>is secure in these areas.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6" w:name="_Toc349025236"/>
      <w:bookmarkStart w:id="17" w:name="_Toc106245594"/>
      <w:bookmarkStart w:id="18" w:name="_Toc150535213"/>
      <w:r>
        <w:t xml:space="preserve">Manual </w:t>
      </w:r>
      <w:r w:rsidR="0032740C">
        <w:t>Review</w:t>
      </w:r>
      <w:bookmarkEnd w:id="16"/>
      <w:bookmarkEnd w:id="17"/>
      <w:bookmarkEnd w:id="18"/>
    </w:p>
    <w:p w14:paraId="2C342A5B" w14:textId="77777777" w:rsidR="00113667" w:rsidRDefault="00113667" w:rsidP="00944D65">
      <w:pPr>
        <w:suppressAutoHyphens/>
        <w:spacing w:after="0" w:line="240" w:lineRule="auto"/>
        <w:contextualSpacing/>
        <w:rPr>
          <w:rFonts w:eastAsia="Times New Roman" w:cstheme="minorHAnsi"/>
        </w:rPr>
      </w:pPr>
    </w:p>
    <w:p w14:paraId="4CADE2C7" w14:textId="79EE809B" w:rsidR="00B54DA4" w:rsidRDefault="00B54DA4" w:rsidP="00944D65">
      <w:pPr>
        <w:suppressAutoHyphens/>
        <w:spacing w:after="0" w:line="240" w:lineRule="auto"/>
        <w:contextualSpacing/>
        <w:rPr>
          <w:rFonts w:eastAsia="Times New Roman" w:cstheme="minorHAnsi"/>
        </w:rPr>
      </w:pPr>
      <w:r>
        <w:rPr>
          <w:rFonts w:eastAsia="Times New Roman" w:cstheme="minorHAnsi"/>
        </w:rPr>
        <w:t xml:space="preserve">The following errors </w:t>
      </w:r>
      <w:r w:rsidR="00CA5563">
        <w:rPr>
          <w:rFonts w:eastAsia="Times New Roman" w:cstheme="minorHAnsi"/>
        </w:rPr>
        <w:t>have been identified based on a manual review of the code.</w:t>
      </w:r>
    </w:p>
    <w:p w14:paraId="278E5203" w14:textId="77777777" w:rsidR="00CA5563" w:rsidRDefault="00CA5563" w:rsidP="00944D65">
      <w:pPr>
        <w:suppressAutoHyphens/>
        <w:spacing w:after="0" w:line="240" w:lineRule="auto"/>
        <w:contextualSpacing/>
        <w:rPr>
          <w:rFonts w:eastAsia="Times New Roman" w:cstheme="minorHAnsi"/>
        </w:rPr>
      </w:pPr>
    </w:p>
    <w:tbl>
      <w:tblPr>
        <w:tblStyle w:val="TableGrid"/>
        <w:tblW w:w="0" w:type="auto"/>
        <w:tblLayout w:type="fixed"/>
        <w:tblLook w:val="04A0" w:firstRow="1" w:lastRow="0" w:firstColumn="1" w:lastColumn="0" w:noHBand="0" w:noVBand="1"/>
      </w:tblPr>
      <w:tblGrid>
        <w:gridCol w:w="2335"/>
        <w:gridCol w:w="1710"/>
        <w:gridCol w:w="5305"/>
      </w:tblGrid>
      <w:tr w:rsidR="009F372E" w14:paraId="0B85CC57" w14:textId="77777777" w:rsidTr="00D1199E">
        <w:tc>
          <w:tcPr>
            <w:tcW w:w="2335" w:type="dxa"/>
          </w:tcPr>
          <w:p w14:paraId="0AA451B6" w14:textId="3A47B096" w:rsidR="00CB5455" w:rsidRPr="00391283" w:rsidRDefault="00CB5455" w:rsidP="00944D65">
            <w:pPr>
              <w:suppressAutoHyphens/>
              <w:spacing w:after="0" w:line="240" w:lineRule="auto"/>
              <w:contextualSpacing/>
              <w:rPr>
                <w:rFonts w:eastAsia="Times New Roman" w:cstheme="minorHAnsi"/>
                <w:b/>
                <w:bCs/>
              </w:rPr>
            </w:pPr>
            <w:r w:rsidRPr="00391283">
              <w:rPr>
                <w:rFonts w:eastAsia="Times New Roman" w:cstheme="minorHAnsi"/>
                <w:b/>
                <w:bCs/>
              </w:rPr>
              <w:t>Location</w:t>
            </w:r>
          </w:p>
        </w:tc>
        <w:tc>
          <w:tcPr>
            <w:tcW w:w="1710" w:type="dxa"/>
          </w:tcPr>
          <w:p w14:paraId="5CDF79B3" w14:textId="14ED144B" w:rsidR="00CB5455" w:rsidRPr="00391283" w:rsidRDefault="00CB5455" w:rsidP="00944D65">
            <w:pPr>
              <w:suppressAutoHyphens/>
              <w:spacing w:after="0" w:line="240" w:lineRule="auto"/>
              <w:contextualSpacing/>
              <w:rPr>
                <w:rFonts w:eastAsia="Times New Roman" w:cstheme="minorHAnsi"/>
                <w:b/>
                <w:bCs/>
              </w:rPr>
            </w:pPr>
            <w:r w:rsidRPr="00391283">
              <w:rPr>
                <w:rFonts w:eastAsia="Times New Roman" w:cstheme="minorHAnsi"/>
                <w:b/>
                <w:bCs/>
              </w:rPr>
              <w:t>Vulnerability Type</w:t>
            </w:r>
          </w:p>
        </w:tc>
        <w:tc>
          <w:tcPr>
            <w:tcW w:w="5305" w:type="dxa"/>
          </w:tcPr>
          <w:p w14:paraId="044CA5EB" w14:textId="62FF4E02" w:rsidR="00CB5455" w:rsidRPr="00391283" w:rsidRDefault="00DA11A5" w:rsidP="00944D65">
            <w:pPr>
              <w:suppressAutoHyphens/>
              <w:spacing w:after="0" w:line="240" w:lineRule="auto"/>
              <w:contextualSpacing/>
              <w:rPr>
                <w:rFonts w:eastAsia="Times New Roman" w:cstheme="minorHAnsi"/>
                <w:b/>
                <w:bCs/>
              </w:rPr>
            </w:pPr>
            <w:r w:rsidRPr="00391283">
              <w:rPr>
                <w:rFonts w:eastAsia="Times New Roman" w:cstheme="minorHAnsi"/>
                <w:b/>
                <w:bCs/>
              </w:rPr>
              <w:t>Description</w:t>
            </w:r>
          </w:p>
        </w:tc>
      </w:tr>
      <w:tr w:rsidR="009F372E" w14:paraId="47A2F47A" w14:textId="77777777" w:rsidTr="00D1199E">
        <w:tc>
          <w:tcPr>
            <w:tcW w:w="2335" w:type="dxa"/>
          </w:tcPr>
          <w:p w14:paraId="26FCE047" w14:textId="5B950270" w:rsidR="00CB5455" w:rsidRDefault="00947D3F" w:rsidP="00944D65">
            <w:pPr>
              <w:suppressAutoHyphens/>
              <w:spacing w:after="0" w:line="240" w:lineRule="auto"/>
              <w:contextualSpacing/>
              <w:rPr>
                <w:rFonts w:eastAsia="Times New Roman" w:cstheme="minorHAnsi"/>
              </w:rPr>
            </w:pPr>
            <w:r>
              <w:rPr>
                <w:rFonts w:eastAsia="Times New Roman" w:cstheme="minorHAnsi"/>
              </w:rPr>
              <w:t>a</w:t>
            </w:r>
            <w:r w:rsidR="00B750B2">
              <w:rPr>
                <w:rFonts w:eastAsia="Times New Roman" w:cstheme="minorHAnsi"/>
              </w:rPr>
              <w:t>pplication.properties</w:t>
            </w:r>
            <w:r>
              <w:rPr>
                <w:rFonts w:eastAsia="Times New Roman" w:cstheme="minorHAnsi"/>
              </w:rPr>
              <w:t xml:space="preserve"> line 14</w:t>
            </w:r>
          </w:p>
        </w:tc>
        <w:tc>
          <w:tcPr>
            <w:tcW w:w="1710" w:type="dxa"/>
          </w:tcPr>
          <w:p w14:paraId="4E34BFE3" w14:textId="22188B2D" w:rsidR="00CB5455" w:rsidRDefault="00A843A7" w:rsidP="00944D65">
            <w:pPr>
              <w:suppressAutoHyphens/>
              <w:spacing w:after="0" w:line="240" w:lineRule="auto"/>
              <w:contextualSpacing/>
              <w:rPr>
                <w:rFonts w:eastAsia="Times New Roman" w:cstheme="minorHAnsi"/>
              </w:rPr>
            </w:pPr>
            <w:r>
              <w:rPr>
                <w:rFonts w:eastAsia="Times New Roman" w:cstheme="minorHAnsi"/>
              </w:rPr>
              <w:t>Insecure Communication</w:t>
            </w:r>
          </w:p>
        </w:tc>
        <w:tc>
          <w:tcPr>
            <w:tcW w:w="5305" w:type="dxa"/>
          </w:tcPr>
          <w:p w14:paraId="58B234DD" w14:textId="7514D8EF" w:rsidR="00CB5455" w:rsidRDefault="00A843A7" w:rsidP="00944D65">
            <w:pPr>
              <w:suppressAutoHyphens/>
              <w:spacing w:after="0" w:line="240" w:lineRule="auto"/>
              <w:contextualSpacing/>
              <w:rPr>
                <w:rFonts w:eastAsia="Times New Roman" w:cstheme="minorHAnsi"/>
              </w:rPr>
            </w:pPr>
            <w:r>
              <w:rPr>
                <w:rFonts w:eastAsia="Times New Roman" w:cstheme="minorHAnsi"/>
              </w:rPr>
              <w:t xml:space="preserve">The application is configured to operate on an insecure port and network protocol. </w:t>
            </w:r>
            <w:r w:rsidR="0089105D">
              <w:rPr>
                <w:rFonts w:eastAsia="Times New Roman" w:cstheme="minorHAnsi"/>
              </w:rPr>
              <w:t xml:space="preserve">Data transferred over the wire will be </w:t>
            </w:r>
            <w:r w:rsidR="00391283">
              <w:rPr>
                <w:rFonts w:eastAsia="Times New Roman" w:cstheme="minorHAnsi"/>
              </w:rPr>
              <w:t xml:space="preserve">visible </w:t>
            </w:r>
            <w:r w:rsidR="0089105D">
              <w:rPr>
                <w:rFonts w:eastAsia="Times New Roman" w:cstheme="minorHAnsi"/>
              </w:rPr>
              <w:t>in plain text</w:t>
            </w:r>
            <w:r w:rsidR="00391283">
              <w:rPr>
                <w:rFonts w:eastAsia="Times New Roman" w:cstheme="minorHAnsi"/>
              </w:rPr>
              <w:t>.</w:t>
            </w:r>
          </w:p>
        </w:tc>
      </w:tr>
      <w:tr w:rsidR="009F372E" w14:paraId="18BA7852" w14:textId="77777777" w:rsidTr="00D1199E">
        <w:tc>
          <w:tcPr>
            <w:tcW w:w="2335" w:type="dxa"/>
          </w:tcPr>
          <w:p w14:paraId="4DD34D6C" w14:textId="7E9E0511" w:rsidR="00442286" w:rsidRDefault="00442286" w:rsidP="00944D65">
            <w:pPr>
              <w:suppressAutoHyphens/>
              <w:spacing w:after="0" w:line="240" w:lineRule="auto"/>
              <w:contextualSpacing/>
              <w:rPr>
                <w:rFonts w:eastAsia="Times New Roman" w:cstheme="minorHAnsi"/>
              </w:rPr>
            </w:pPr>
            <w:r>
              <w:rPr>
                <w:rFonts w:eastAsia="Times New Roman" w:cstheme="minorHAnsi"/>
              </w:rPr>
              <w:t>CRUDController.java line 1</w:t>
            </w:r>
          </w:p>
        </w:tc>
        <w:tc>
          <w:tcPr>
            <w:tcW w:w="1710" w:type="dxa"/>
          </w:tcPr>
          <w:p w14:paraId="3E4DF76F" w14:textId="5A9B3EC4" w:rsidR="00442286" w:rsidRDefault="00442286" w:rsidP="00944D65">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501A36F0" w14:textId="5A8AE280" w:rsidR="00442286" w:rsidRDefault="00CE5B90" w:rsidP="00944D65">
            <w:pPr>
              <w:suppressAutoHyphens/>
              <w:spacing w:after="0" w:line="240" w:lineRule="auto"/>
              <w:contextualSpacing/>
              <w:rPr>
                <w:rFonts w:eastAsia="Times New Roman" w:cstheme="minorHAnsi"/>
              </w:rPr>
            </w:pPr>
            <w:r>
              <w:rPr>
                <w:rFonts w:eastAsia="Times New Roman" w:cstheme="minorHAnsi"/>
              </w:rPr>
              <w:t xml:space="preserve">This class has no documentation. </w:t>
            </w:r>
            <w:r w:rsidR="00D96B96">
              <w:rPr>
                <w:rFonts w:eastAsia="Times New Roman" w:cstheme="minorHAnsi"/>
              </w:rPr>
              <w:t xml:space="preserve">There may be functionality </w:t>
            </w:r>
            <w:r w:rsidR="00B06376">
              <w:rPr>
                <w:rFonts w:eastAsia="Times New Roman" w:cstheme="minorHAnsi"/>
              </w:rPr>
              <w:t>within this class that has</w:t>
            </w:r>
            <w:r w:rsidR="00D96B96">
              <w:rPr>
                <w:rFonts w:eastAsia="Times New Roman" w:cstheme="minorHAnsi"/>
              </w:rPr>
              <w:t xml:space="preserve"> security implications</w:t>
            </w:r>
            <w:r w:rsidR="00B06376">
              <w:rPr>
                <w:rFonts w:eastAsia="Times New Roman" w:cstheme="minorHAnsi"/>
              </w:rPr>
              <w:t>.</w:t>
            </w:r>
            <w:r w:rsidR="00354A18">
              <w:rPr>
                <w:rFonts w:eastAsia="Times New Roman" w:cstheme="minorHAnsi"/>
              </w:rPr>
              <w:t xml:space="preserve"> </w:t>
            </w:r>
            <w:r w:rsidR="007177C2">
              <w:rPr>
                <w:rFonts w:eastAsia="Times New Roman" w:cstheme="minorHAnsi"/>
              </w:rPr>
              <w:t xml:space="preserve">According to </w:t>
            </w:r>
            <w:r w:rsidR="004D750A">
              <w:rPr>
                <w:rFonts w:eastAsia="Times New Roman" w:cstheme="minorHAnsi"/>
              </w:rPr>
              <w:t>Oracle’s</w:t>
            </w:r>
            <w:r w:rsidR="007177C2">
              <w:rPr>
                <w:rFonts w:eastAsia="Times New Roman" w:cstheme="minorHAnsi"/>
              </w:rPr>
              <w:t xml:space="preserve"> secure coding guidelines</w:t>
            </w:r>
            <w:r w:rsidR="004D750A">
              <w:rPr>
                <w:rFonts w:eastAsia="Times New Roman" w:cstheme="minorHAnsi"/>
              </w:rPr>
              <w:t>,</w:t>
            </w:r>
            <w:r w:rsidR="007177C2">
              <w:rPr>
                <w:rFonts w:eastAsia="Times New Roman" w:cstheme="minorHAnsi"/>
              </w:rPr>
              <w:t xml:space="preserve"> a</w:t>
            </w:r>
            <w:r w:rsidR="00EB6372">
              <w:rPr>
                <w:rFonts w:eastAsia="Times New Roman" w:cstheme="minorHAnsi"/>
              </w:rPr>
              <w:t>ll security</w:t>
            </w:r>
            <w:r w:rsidR="00564894">
              <w:rPr>
                <w:rFonts w:eastAsia="Times New Roman" w:cstheme="minorHAnsi"/>
              </w:rPr>
              <w:t>-</w:t>
            </w:r>
            <w:r w:rsidR="00EB6372">
              <w:rPr>
                <w:rFonts w:eastAsia="Times New Roman" w:cstheme="minorHAnsi"/>
              </w:rPr>
              <w:t xml:space="preserve">related information should be documented (Oracle, </w:t>
            </w:r>
            <w:r w:rsidR="004E3362">
              <w:rPr>
                <w:rFonts w:eastAsia="Times New Roman" w:cstheme="minorHAnsi"/>
              </w:rPr>
              <w:t>202</w:t>
            </w:r>
            <w:r w:rsidR="00512790">
              <w:rPr>
                <w:rFonts w:eastAsia="Times New Roman" w:cstheme="minorHAnsi"/>
              </w:rPr>
              <w:t xml:space="preserve">3, Guideline </w:t>
            </w:r>
            <w:r w:rsidR="007B5FFE">
              <w:rPr>
                <w:rFonts w:eastAsia="Times New Roman" w:cstheme="minorHAnsi"/>
              </w:rPr>
              <w:t>0-7)</w:t>
            </w:r>
            <w:r w:rsidR="004D750A">
              <w:rPr>
                <w:rFonts w:eastAsia="Times New Roman" w:cstheme="minorHAnsi"/>
              </w:rPr>
              <w:t>.</w:t>
            </w:r>
          </w:p>
        </w:tc>
      </w:tr>
      <w:tr w:rsidR="009F372E" w14:paraId="0B591771" w14:textId="77777777" w:rsidTr="00D1199E">
        <w:tc>
          <w:tcPr>
            <w:tcW w:w="2335" w:type="dxa"/>
          </w:tcPr>
          <w:p w14:paraId="0B9801F4" w14:textId="672EA4E7" w:rsidR="005536CB" w:rsidRDefault="005A7EF2" w:rsidP="00944D65">
            <w:pPr>
              <w:suppressAutoHyphens/>
              <w:spacing w:after="0" w:line="240" w:lineRule="auto"/>
              <w:contextualSpacing/>
              <w:rPr>
                <w:rFonts w:eastAsia="Times New Roman" w:cstheme="minorHAnsi"/>
              </w:rPr>
            </w:pPr>
            <w:r>
              <w:rPr>
                <w:rFonts w:eastAsia="Times New Roman" w:cstheme="minorHAnsi"/>
              </w:rPr>
              <w:t>C</w:t>
            </w:r>
            <w:r w:rsidR="007A76DF">
              <w:rPr>
                <w:rFonts w:eastAsia="Times New Roman" w:cstheme="minorHAnsi"/>
              </w:rPr>
              <w:t>RUDController.java line 12</w:t>
            </w:r>
          </w:p>
        </w:tc>
        <w:tc>
          <w:tcPr>
            <w:tcW w:w="1710" w:type="dxa"/>
          </w:tcPr>
          <w:p w14:paraId="618FB44C" w14:textId="6763AD03" w:rsidR="005536CB" w:rsidRDefault="007A76DF" w:rsidP="00944D65">
            <w:pPr>
              <w:suppressAutoHyphens/>
              <w:spacing w:after="0" w:line="240" w:lineRule="auto"/>
              <w:contextualSpacing/>
              <w:rPr>
                <w:rFonts w:eastAsia="Times New Roman" w:cstheme="minorHAnsi"/>
              </w:rPr>
            </w:pPr>
            <w:r>
              <w:rPr>
                <w:rFonts w:eastAsia="Times New Roman" w:cstheme="minorHAnsi"/>
              </w:rPr>
              <w:t>No Au</w:t>
            </w:r>
            <w:r w:rsidR="003332F6">
              <w:rPr>
                <w:rFonts w:eastAsia="Times New Roman" w:cstheme="minorHAnsi"/>
              </w:rPr>
              <w:t>thentication</w:t>
            </w:r>
            <w:r w:rsidR="00DF1741">
              <w:rPr>
                <w:rFonts w:eastAsia="Times New Roman" w:cstheme="minorHAnsi"/>
              </w:rPr>
              <w:t xml:space="preserve"> for API</w:t>
            </w:r>
          </w:p>
        </w:tc>
        <w:tc>
          <w:tcPr>
            <w:tcW w:w="5305" w:type="dxa"/>
          </w:tcPr>
          <w:p w14:paraId="6104AC76" w14:textId="47AA1DAC" w:rsidR="005536CB" w:rsidRDefault="003332F6" w:rsidP="00944D65">
            <w:pPr>
              <w:suppressAutoHyphens/>
              <w:spacing w:after="0" w:line="240" w:lineRule="auto"/>
              <w:contextualSpacing/>
              <w:rPr>
                <w:rFonts w:eastAsia="Times New Roman" w:cstheme="minorHAnsi"/>
              </w:rPr>
            </w:pPr>
            <w:r>
              <w:rPr>
                <w:rFonts w:eastAsia="Times New Roman" w:cstheme="minorHAnsi"/>
              </w:rPr>
              <w:t xml:space="preserve">The application does not require any authentication to access </w:t>
            </w:r>
            <w:r w:rsidR="009E4873">
              <w:rPr>
                <w:rFonts w:eastAsia="Times New Roman" w:cstheme="minorHAnsi"/>
              </w:rPr>
              <w:t xml:space="preserve">document data in the system. </w:t>
            </w:r>
          </w:p>
        </w:tc>
      </w:tr>
      <w:tr w:rsidR="009F372E" w14:paraId="0ECF0926" w14:textId="77777777" w:rsidTr="00D1199E">
        <w:tc>
          <w:tcPr>
            <w:tcW w:w="2335" w:type="dxa"/>
          </w:tcPr>
          <w:p w14:paraId="7A0DB688" w14:textId="598EABC0" w:rsidR="009E4873" w:rsidRDefault="009E4873" w:rsidP="00944D65">
            <w:pPr>
              <w:suppressAutoHyphens/>
              <w:spacing w:after="0" w:line="240" w:lineRule="auto"/>
              <w:contextualSpacing/>
              <w:rPr>
                <w:rFonts w:eastAsia="Times New Roman" w:cstheme="minorHAnsi"/>
              </w:rPr>
            </w:pPr>
            <w:r>
              <w:rPr>
                <w:rFonts w:eastAsia="Times New Roman" w:cstheme="minorHAnsi"/>
              </w:rPr>
              <w:t>CRUDController.java line 12</w:t>
            </w:r>
          </w:p>
        </w:tc>
        <w:tc>
          <w:tcPr>
            <w:tcW w:w="1710" w:type="dxa"/>
          </w:tcPr>
          <w:p w14:paraId="7B207DA8" w14:textId="0D97E6AD" w:rsidR="009E4873" w:rsidRDefault="009E4873" w:rsidP="00944D65">
            <w:pPr>
              <w:suppressAutoHyphens/>
              <w:spacing w:after="0" w:line="240" w:lineRule="auto"/>
              <w:contextualSpacing/>
              <w:rPr>
                <w:rFonts w:eastAsia="Times New Roman" w:cstheme="minorHAnsi"/>
              </w:rPr>
            </w:pPr>
            <w:r>
              <w:rPr>
                <w:rFonts w:eastAsia="Times New Roman" w:cstheme="minorHAnsi"/>
              </w:rPr>
              <w:t>No Access</w:t>
            </w:r>
            <w:r w:rsidR="00B91912">
              <w:rPr>
                <w:rFonts w:eastAsia="Times New Roman" w:cstheme="minorHAnsi"/>
              </w:rPr>
              <w:t xml:space="preserve"> </w:t>
            </w:r>
            <w:r>
              <w:rPr>
                <w:rFonts w:eastAsia="Times New Roman" w:cstheme="minorHAnsi"/>
              </w:rPr>
              <w:t>Control</w:t>
            </w:r>
            <w:r w:rsidR="00DF1741">
              <w:rPr>
                <w:rFonts w:eastAsia="Times New Roman" w:cstheme="minorHAnsi"/>
              </w:rPr>
              <w:t xml:space="preserve"> for API</w:t>
            </w:r>
          </w:p>
        </w:tc>
        <w:tc>
          <w:tcPr>
            <w:tcW w:w="5305" w:type="dxa"/>
          </w:tcPr>
          <w:p w14:paraId="288198C8" w14:textId="2F173101" w:rsidR="009E4873" w:rsidRDefault="00B91912" w:rsidP="00944D65">
            <w:pPr>
              <w:suppressAutoHyphens/>
              <w:spacing w:after="0" w:line="240" w:lineRule="auto"/>
              <w:contextualSpacing/>
              <w:rPr>
                <w:rFonts w:eastAsia="Times New Roman" w:cstheme="minorHAnsi"/>
              </w:rPr>
            </w:pPr>
            <w:r>
              <w:rPr>
                <w:rFonts w:eastAsia="Times New Roman" w:cstheme="minorHAnsi"/>
              </w:rPr>
              <w:t>The application doe</w:t>
            </w:r>
            <w:r w:rsidR="00292384">
              <w:rPr>
                <w:rFonts w:eastAsia="Times New Roman" w:cstheme="minorHAnsi"/>
              </w:rPr>
              <w:t>s</w:t>
            </w:r>
            <w:r>
              <w:rPr>
                <w:rFonts w:eastAsia="Times New Roman" w:cstheme="minorHAnsi"/>
              </w:rPr>
              <w:t xml:space="preserve"> not implement </w:t>
            </w:r>
            <w:r w:rsidR="007B5FFE">
              <w:rPr>
                <w:rFonts w:eastAsia="Times New Roman" w:cstheme="minorHAnsi"/>
              </w:rPr>
              <w:t>role-based</w:t>
            </w:r>
            <w:r>
              <w:rPr>
                <w:rFonts w:eastAsia="Times New Roman" w:cstheme="minorHAnsi"/>
              </w:rPr>
              <w:t xml:space="preserve"> </w:t>
            </w:r>
            <w:r w:rsidR="00292384">
              <w:rPr>
                <w:rFonts w:eastAsia="Times New Roman" w:cstheme="minorHAnsi"/>
              </w:rPr>
              <w:t>access controls</w:t>
            </w:r>
            <w:r>
              <w:rPr>
                <w:rFonts w:eastAsia="Times New Roman" w:cstheme="minorHAnsi"/>
              </w:rPr>
              <w:t xml:space="preserve"> to secure resources within the API.</w:t>
            </w:r>
            <w:r w:rsidR="004F1B0A">
              <w:rPr>
                <w:rFonts w:eastAsia="Times New Roman" w:cstheme="minorHAnsi"/>
              </w:rPr>
              <w:t xml:space="preserve"> This mean</w:t>
            </w:r>
            <w:r w:rsidR="005722B6">
              <w:rPr>
                <w:rFonts w:eastAsia="Times New Roman" w:cstheme="minorHAnsi"/>
              </w:rPr>
              <w:t>s</w:t>
            </w:r>
            <w:r w:rsidR="004F1B0A">
              <w:rPr>
                <w:rFonts w:eastAsia="Times New Roman" w:cstheme="minorHAnsi"/>
              </w:rPr>
              <w:t xml:space="preserve"> that user</w:t>
            </w:r>
            <w:r w:rsidR="005722B6">
              <w:rPr>
                <w:rFonts w:eastAsia="Times New Roman" w:cstheme="minorHAnsi"/>
              </w:rPr>
              <w:t>s have unrestricted</w:t>
            </w:r>
            <w:r w:rsidR="004F1B0A">
              <w:rPr>
                <w:rFonts w:eastAsia="Times New Roman" w:cstheme="minorHAnsi"/>
              </w:rPr>
              <w:t xml:space="preserve"> access </w:t>
            </w:r>
            <w:r w:rsidR="00A50807">
              <w:rPr>
                <w:rFonts w:eastAsia="Times New Roman" w:cstheme="minorHAnsi"/>
              </w:rPr>
              <w:t>to any business documents</w:t>
            </w:r>
            <w:r w:rsidR="00983148">
              <w:rPr>
                <w:rFonts w:eastAsia="Times New Roman" w:cstheme="minorHAnsi"/>
              </w:rPr>
              <w:t xml:space="preserve"> managed by the application</w:t>
            </w:r>
            <w:r w:rsidR="00E85519">
              <w:rPr>
                <w:rFonts w:eastAsia="Times New Roman" w:cstheme="minorHAnsi"/>
              </w:rPr>
              <w:t xml:space="preserve">. </w:t>
            </w:r>
            <w:r w:rsidR="00647EBA">
              <w:rPr>
                <w:rFonts w:eastAsia="Times New Roman" w:cstheme="minorHAnsi"/>
              </w:rPr>
              <w:t xml:space="preserve">Access controls </w:t>
            </w:r>
            <w:r w:rsidR="00647EBA">
              <w:rPr>
                <w:rFonts w:eastAsia="Times New Roman" w:cstheme="minorHAnsi"/>
              </w:rPr>
              <w:lastRenderedPageBreak/>
              <w:t xml:space="preserve">should be implemented for </w:t>
            </w:r>
            <w:r w:rsidR="00BC0078">
              <w:rPr>
                <w:rFonts w:eastAsia="Times New Roman" w:cstheme="minorHAnsi"/>
              </w:rPr>
              <w:t xml:space="preserve">all protected </w:t>
            </w:r>
            <w:r w:rsidR="00647EBA">
              <w:rPr>
                <w:rFonts w:eastAsia="Times New Roman" w:cstheme="minorHAnsi"/>
              </w:rPr>
              <w:t>resourc</w:t>
            </w:r>
            <w:r w:rsidR="00224CB3">
              <w:rPr>
                <w:rFonts w:eastAsia="Times New Roman" w:cstheme="minorHAnsi"/>
              </w:rPr>
              <w:t>e</w:t>
            </w:r>
            <w:r w:rsidR="00BC0078">
              <w:rPr>
                <w:rFonts w:eastAsia="Times New Roman" w:cstheme="minorHAnsi"/>
              </w:rPr>
              <w:t>s (</w:t>
            </w:r>
            <w:r w:rsidR="00136C64">
              <w:rPr>
                <w:rFonts w:eastAsia="Times New Roman" w:cstheme="minorHAnsi"/>
              </w:rPr>
              <w:t xml:space="preserve">Manico &amp; Detlefsen, </w:t>
            </w:r>
            <w:r w:rsidR="00224CB3">
              <w:rPr>
                <w:rFonts w:eastAsia="Times New Roman" w:cstheme="minorHAnsi"/>
              </w:rPr>
              <w:t>2015, p. 62).</w:t>
            </w:r>
          </w:p>
        </w:tc>
      </w:tr>
      <w:tr w:rsidR="009F372E" w14:paraId="5E23178B" w14:textId="77777777" w:rsidTr="00D1199E">
        <w:tc>
          <w:tcPr>
            <w:tcW w:w="2335" w:type="dxa"/>
          </w:tcPr>
          <w:p w14:paraId="1A419556" w14:textId="65D817FE" w:rsidR="00A01F01" w:rsidRDefault="00A01F01" w:rsidP="00944D65">
            <w:pPr>
              <w:suppressAutoHyphens/>
              <w:spacing w:after="0" w:line="240" w:lineRule="auto"/>
              <w:contextualSpacing/>
              <w:rPr>
                <w:rFonts w:eastAsia="Times New Roman" w:cstheme="minorHAnsi"/>
              </w:rPr>
            </w:pPr>
            <w:r>
              <w:rPr>
                <w:rFonts w:eastAsia="Times New Roman" w:cstheme="minorHAnsi"/>
              </w:rPr>
              <w:lastRenderedPageBreak/>
              <w:t>CRUDController.java</w:t>
            </w:r>
            <w:r w:rsidR="00496C7E">
              <w:rPr>
                <w:rFonts w:eastAsia="Times New Roman" w:cstheme="minorHAnsi"/>
              </w:rPr>
              <w:t xml:space="preserve"> line 12</w:t>
            </w:r>
          </w:p>
        </w:tc>
        <w:tc>
          <w:tcPr>
            <w:tcW w:w="1710" w:type="dxa"/>
          </w:tcPr>
          <w:p w14:paraId="610AB6E4" w14:textId="559157F8" w:rsidR="00A01F01" w:rsidRDefault="00A01F01" w:rsidP="00944D65">
            <w:pPr>
              <w:suppressAutoHyphens/>
              <w:spacing w:after="0" w:line="240" w:lineRule="auto"/>
              <w:contextualSpacing/>
              <w:rPr>
                <w:rFonts w:eastAsia="Times New Roman" w:cstheme="minorHAnsi"/>
              </w:rPr>
            </w:pPr>
            <w:r>
              <w:rPr>
                <w:rFonts w:eastAsia="Times New Roman" w:cstheme="minorHAnsi"/>
              </w:rPr>
              <w:t>No Input Validation</w:t>
            </w:r>
          </w:p>
        </w:tc>
        <w:tc>
          <w:tcPr>
            <w:tcW w:w="5305" w:type="dxa"/>
          </w:tcPr>
          <w:p w14:paraId="731740EF" w14:textId="614EE367" w:rsidR="00A01F01" w:rsidRDefault="00A01F01" w:rsidP="00944D65">
            <w:pPr>
              <w:suppressAutoHyphens/>
              <w:spacing w:after="0" w:line="240" w:lineRule="auto"/>
              <w:contextualSpacing/>
              <w:rPr>
                <w:rFonts w:eastAsia="Times New Roman" w:cstheme="minorHAnsi"/>
              </w:rPr>
            </w:pPr>
            <w:r>
              <w:rPr>
                <w:rFonts w:eastAsia="Times New Roman" w:cstheme="minorHAnsi"/>
              </w:rPr>
              <w:t>The application does not provide validation for the business_name parameter</w:t>
            </w:r>
            <w:r w:rsidR="00210D9D">
              <w:rPr>
                <w:rFonts w:eastAsia="Times New Roman" w:cstheme="minorHAnsi"/>
              </w:rPr>
              <w:t>,</w:t>
            </w:r>
            <w:r>
              <w:rPr>
                <w:rFonts w:eastAsia="Times New Roman" w:cstheme="minorHAnsi"/>
              </w:rPr>
              <w:t xml:space="preserve"> which could be passed on the URL or </w:t>
            </w:r>
            <w:r w:rsidR="00E368C8">
              <w:rPr>
                <w:rFonts w:eastAsia="Times New Roman" w:cstheme="minorHAnsi"/>
              </w:rPr>
              <w:t>within form data</w:t>
            </w:r>
            <w:r w:rsidR="003500DB">
              <w:rPr>
                <w:rFonts w:eastAsia="Times New Roman" w:cstheme="minorHAnsi"/>
              </w:rPr>
              <w:t>. All untrusted input should be validated before it is used (Oracle, 2023, Guideline 5-1).</w:t>
            </w:r>
          </w:p>
        </w:tc>
      </w:tr>
      <w:tr w:rsidR="00D1199E" w14:paraId="251A2FFF" w14:textId="77777777" w:rsidTr="00D1199E">
        <w:tc>
          <w:tcPr>
            <w:tcW w:w="2335" w:type="dxa"/>
          </w:tcPr>
          <w:p w14:paraId="73F67967" w14:textId="128E1336" w:rsidR="00F53C9E" w:rsidRDefault="00F53C9E" w:rsidP="00944D65">
            <w:pPr>
              <w:suppressAutoHyphens/>
              <w:spacing w:after="0" w:line="240" w:lineRule="auto"/>
              <w:contextualSpacing/>
              <w:rPr>
                <w:rFonts w:eastAsia="Times New Roman" w:cstheme="minorHAnsi"/>
              </w:rPr>
            </w:pPr>
            <w:r>
              <w:rPr>
                <w:rFonts w:eastAsia="Times New Roman" w:cstheme="minorHAnsi"/>
              </w:rPr>
              <w:t>CRUDController.java</w:t>
            </w:r>
          </w:p>
        </w:tc>
        <w:tc>
          <w:tcPr>
            <w:tcW w:w="1710" w:type="dxa"/>
          </w:tcPr>
          <w:p w14:paraId="519C67C4" w14:textId="5424E8AD" w:rsidR="00F53C9E" w:rsidRDefault="005D34B1" w:rsidP="00944D65">
            <w:pPr>
              <w:suppressAutoHyphens/>
              <w:spacing w:after="0" w:line="240" w:lineRule="auto"/>
              <w:contextualSpacing/>
              <w:rPr>
                <w:rFonts w:eastAsia="Times New Roman" w:cstheme="minorHAnsi"/>
              </w:rPr>
            </w:pPr>
            <w:r>
              <w:rPr>
                <w:rFonts w:eastAsia="Times New Roman" w:cstheme="minorHAnsi"/>
              </w:rPr>
              <w:t>Information Leakage</w:t>
            </w:r>
          </w:p>
        </w:tc>
        <w:tc>
          <w:tcPr>
            <w:tcW w:w="5305" w:type="dxa"/>
          </w:tcPr>
          <w:p w14:paraId="77225811" w14:textId="4E92F8C4" w:rsidR="00321E5F" w:rsidRDefault="00675A52" w:rsidP="00944D65">
            <w:pPr>
              <w:suppressAutoHyphens/>
              <w:spacing w:after="0" w:line="240" w:lineRule="auto"/>
              <w:contextualSpacing/>
              <w:rPr>
                <w:rFonts w:eastAsia="Times New Roman" w:cstheme="minorHAnsi"/>
              </w:rPr>
            </w:pPr>
            <w:r>
              <w:rPr>
                <w:rFonts w:eastAsia="Times New Roman" w:cstheme="minorHAnsi"/>
              </w:rPr>
              <w:t xml:space="preserve">The CRUD controller exposes internal </w:t>
            </w:r>
            <w:r w:rsidR="007215D3">
              <w:rPr>
                <w:rFonts w:eastAsia="Times New Roman" w:cstheme="minorHAnsi"/>
              </w:rPr>
              <w:t xml:space="preserve">class names and </w:t>
            </w:r>
            <w:r>
              <w:rPr>
                <w:rFonts w:eastAsia="Times New Roman" w:cstheme="minorHAnsi"/>
              </w:rPr>
              <w:t>data structure</w:t>
            </w:r>
            <w:r w:rsidR="00E51D43">
              <w:rPr>
                <w:rFonts w:eastAsia="Times New Roman" w:cstheme="minorHAnsi"/>
              </w:rPr>
              <w:t>s</w:t>
            </w:r>
            <w:r>
              <w:rPr>
                <w:rFonts w:eastAsia="Times New Roman" w:cstheme="minorHAnsi"/>
              </w:rPr>
              <w:t xml:space="preserve"> to the client. </w:t>
            </w:r>
            <w:r w:rsidR="00955C2E">
              <w:rPr>
                <w:rFonts w:eastAsia="Times New Roman" w:cstheme="minorHAnsi"/>
              </w:rPr>
              <w:t>T</w:t>
            </w:r>
            <w:r w:rsidR="000150D8">
              <w:rPr>
                <w:rFonts w:eastAsia="Times New Roman" w:cstheme="minorHAnsi"/>
              </w:rPr>
              <w:t>hese details</w:t>
            </w:r>
            <w:r w:rsidR="00955C2E">
              <w:rPr>
                <w:rFonts w:eastAsia="Times New Roman" w:cstheme="minorHAnsi"/>
              </w:rPr>
              <w:t xml:space="preserve"> could be used by </w:t>
            </w:r>
            <w:r w:rsidR="000150D8">
              <w:rPr>
                <w:rFonts w:eastAsia="Times New Roman" w:cstheme="minorHAnsi"/>
              </w:rPr>
              <w:t>an attacker to gather i</w:t>
            </w:r>
            <w:r w:rsidR="00512E58">
              <w:rPr>
                <w:rFonts w:eastAsia="Times New Roman" w:cstheme="minorHAnsi"/>
              </w:rPr>
              <w:t>nformation about the system.</w:t>
            </w:r>
          </w:p>
          <w:p w14:paraId="7845B413" w14:textId="79B6DBFC" w:rsidR="00F53C9E" w:rsidRDefault="003B74A3" w:rsidP="00944D65">
            <w:pPr>
              <w:suppressAutoHyphens/>
              <w:spacing w:after="0" w:line="240" w:lineRule="auto"/>
              <w:contextualSpacing/>
              <w:rPr>
                <w:rFonts w:eastAsia="Times New Roman" w:cstheme="minorHAnsi"/>
              </w:rPr>
            </w:pPr>
            <w:r w:rsidRPr="003B74A3">
              <w:rPr>
                <w:rFonts w:eastAsia="Times New Roman" w:cstheme="minorHAnsi"/>
                <w:noProof/>
              </w:rPr>
              <w:drawing>
                <wp:inline distT="0" distB="0" distL="0" distR="0" wp14:anchorId="14BDCC1A" wp14:editId="3622C2D0">
                  <wp:extent cx="3129146" cy="1117600"/>
                  <wp:effectExtent l="57150" t="57150" r="90805" b="101600"/>
                  <wp:docPr id="115812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21184" name=""/>
                          <pic:cNvPicPr/>
                        </pic:nvPicPr>
                        <pic:blipFill>
                          <a:blip r:embed="rId13"/>
                          <a:stretch>
                            <a:fillRect/>
                          </a:stretch>
                        </pic:blipFill>
                        <pic:spPr>
                          <a:xfrm>
                            <a:off x="0" y="0"/>
                            <a:ext cx="3134620" cy="111955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r>
      <w:tr w:rsidR="009F372E" w14:paraId="4E7A8908" w14:textId="77777777" w:rsidTr="00D1199E">
        <w:tc>
          <w:tcPr>
            <w:tcW w:w="2335" w:type="dxa"/>
          </w:tcPr>
          <w:p w14:paraId="4C4F2A46" w14:textId="2F58A47A" w:rsidR="00FC32FD" w:rsidRDefault="00F83393" w:rsidP="00944D65">
            <w:pPr>
              <w:suppressAutoHyphens/>
              <w:spacing w:after="0" w:line="240" w:lineRule="auto"/>
              <w:contextualSpacing/>
              <w:rPr>
                <w:rFonts w:eastAsia="Times New Roman" w:cstheme="minorHAnsi"/>
              </w:rPr>
            </w:pPr>
            <w:r>
              <w:rPr>
                <w:rFonts w:eastAsia="Times New Roman" w:cstheme="minorHAnsi"/>
              </w:rPr>
              <w:t>CRUDController.java</w:t>
            </w:r>
          </w:p>
        </w:tc>
        <w:tc>
          <w:tcPr>
            <w:tcW w:w="1710" w:type="dxa"/>
          </w:tcPr>
          <w:p w14:paraId="141595FA" w14:textId="2F1DA09F" w:rsidR="00FC32FD" w:rsidRDefault="000E20A0" w:rsidP="00944D65">
            <w:pPr>
              <w:suppressAutoHyphens/>
              <w:spacing w:after="0" w:line="240" w:lineRule="auto"/>
              <w:contextualSpacing/>
              <w:rPr>
                <w:rFonts w:eastAsia="Times New Roman" w:cstheme="minorHAnsi"/>
              </w:rPr>
            </w:pPr>
            <w:r>
              <w:rPr>
                <w:rFonts w:eastAsia="Times New Roman" w:cstheme="minorHAnsi"/>
              </w:rPr>
              <w:t>Information Leakage</w:t>
            </w:r>
          </w:p>
        </w:tc>
        <w:tc>
          <w:tcPr>
            <w:tcW w:w="5305" w:type="dxa"/>
          </w:tcPr>
          <w:p w14:paraId="4F5855B9" w14:textId="44DEEB10" w:rsidR="00FC32FD" w:rsidRDefault="005D4A12" w:rsidP="00944D65">
            <w:pPr>
              <w:suppressAutoHyphens/>
              <w:spacing w:after="0" w:line="240" w:lineRule="auto"/>
              <w:contextualSpacing/>
              <w:rPr>
                <w:rFonts w:eastAsia="Times New Roman" w:cstheme="minorHAnsi"/>
              </w:rPr>
            </w:pPr>
            <w:r>
              <w:rPr>
                <w:rFonts w:eastAsia="Times New Roman" w:cstheme="minorHAnsi"/>
              </w:rPr>
              <w:t>The application does not provide a custom error page</w:t>
            </w:r>
            <w:r w:rsidR="000E20A0">
              <w:rPr>
                <w:rFonts w:eastAsia="Times New Roman" w:cstheme="minorHAnsi"/>
              </w:rPr>
              <w:t>. I</w:t>
            </w:r>
            <w:r w:rsidR="001A7F2E">
              <w:rPr>
                <w:rFonts w:eastAsia="Times New Roman" w:cstheme="minorHAnsi"/>
              </w:rPr>
              <w:t>f an exception was thrown during the execution of the code</w:t>
            </w:r>
            <w:r w:rsidR="00072FB4">
              <w:rPr>
                <w:rFonts w:eastAsia="Times New Roman" w:cstheme="minorHAnsi"/>
              </w:rPr>
              <w:t xml:space="preserve">, it would be displayed on this page and </w:t>
            </w:r>
            <w:r w:rsidR="001A7F2E">
              <w:rPr>
                <w:rFonts w:eastAsia="Times New Roman" w:cstheme="minorHAnsi"/>
              </w:rPr>
              <w:t>could</w:t>
            </w:r>
            <w:r w:rsidR="00072FB4">
              <w:rPr>
                <w:rFonts w:eastAsia="Times New Roman" w:cstheme="minorHAnsi"/>
              </w:rPr>
              <w:t xml:space="preserve"> potentially</w:t>
            </w:r>
            <w:r w:rsidR="001A7F2E">
              <w:rPr>
                <w:rFonts w:eastAsia="Times New Roman" w:cstheme="minorHAnsi"/>
              </w:rPr>
              <w:t xml:space="preserve"> expose sensitive information to the client</w:t>
            </w:r>
            <w:r w:rsidR="000B10C5">
              <w:rPr>
                <w:rFonts w:eastAsia="Times New Roman" w:cstheme="minorHAnsi"/>
              </w:rPr>
              <w:t>.</w:t>
            </w:r>
          </w:p>
          <w:p w14:paraId="70713739" w14:textId="3D03CE46" w:rsidR="00FC32FD" w:rsidRDefault="009F372E" w:rsidP="00944D65">
            <w:pPr>
              <w:suppressAutoHyphens/>
              <w:spacing w:after="0" w:line="240" w:lineRule="auto"/>
              <w:contextualSpacing/>
              <w:rPr>
                <w:rFonts w:eastAsia="Times New Roman" w:cstheme="minorHAnsi"/>
              </w:rPr>
            </w:pPr>
            <w:r w:rsidRPr="009F372E">
              <w:rPr>
                <w:rFonts w:eastAsia="Times New Roman" w:cstheme="minorHAnsi"/>
                <w:noProof/>
              </w:rPr>
              <w:drawing>
                <wp:inline distT="0" distB="0" distL="0" distR="0" wp14:anchorId="560D1FC8" wp14:editId="5C9DC3EF">
                  <wp:extent cx="3135061" cy="1369914"/>
                  <wp:effectExtent l="57150" t="57150" r="103505" b="97155"/>
                  <wp:docPr id="10596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3683" name=""/>
                          <pic:cNvPicPr/>
                        </pic:nvPicPr>
                        <pic:blipFill>
                          <a:blip r:embed="rId14"/>
                          <a:stretch>
                            <a:fillRect/>
                          </a:stretch>
                        </pic:blipFill>
                        <pic:spPr>
                          <a:xfrm>
                            <a:off x="0" y="0"/>
                            <a:ext cx="3157224" cy="1379599"/>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B2751D1" w14:textId="468FD81B" w:rsidR="00FC32FD" w:rsidRDefault="00784448" w:rsidP="00944D65">
            <w:pPr>
              <w:suppressAutoHyphens/>
              <w:spacing w:after="0" w:line="240" w:lineRule="auto"/>
              <w:contextualSpacing/>
              <w:rPr>
                <w:rFonts w:eastAsia="Times New Roman" w:cstheme="minorHAnsi"/>
              </w:rPr>
            </w:pPr>
            <w:r>
              <w:rPr>
                <w:rFonts w:eastAsia="Times New Roman" w:cstheme="minorHAnsi"/>
              </w:rPr>
              <w:t xml:space="preserve">Detailed error messages </w:t>
            </w:r>
            <w:r w:rsidR="001E36EE">
              <w:rPr>
                <w:rFonts w:eastAsia="Times New Roman" w:cstheme="minorHAnsi"/>
              </w:rPr>
              <w:t xml:space="preserve">(such as stack traces) </w:t>
            </w:r>
            <w:r>
              <w:rPr>
                <w:rFonts w:eastAsia="Times New Roman" w:cstheme="minorHAnsi"/>
              </w:rPr>
              <w:t>should not be displayed on the client side (OWASP</w:t>
            </w:r>
            <w:r w:rsidR="006A6748">
              <w:rPr>
                <w:rFonts w:eastAsia="Times New Roman" w:cstheme="minorHAnsi"/>
              </w:rPr>
              <w:t>, 2010).</w:t>
            </w:r>
          </w:p>
        </w:tc>
      </w:tr>
      <w:tr w:rsidR="009F372E" w14:paraId="0466ADA5" w14:textId="77777777" w:rsidTr="00D1199E">
        <w:tc>
          <w:tcPr>
            <w:tcW w:w="2335" w:type="dxa"/>
          </w:tcPr>
          <w:p w14:paraId="35050741" w14:textId="11AD7D28" w:rsidR="00AA3254" w:rsidRDefault="00AA3254" w:rsidP="00944D65">
            <w:pPr>
              <w:suppressAutoHyphens/>
              <w:spacing w:after="0" w:line="240" w:lineRule="auto"/>
              <w:contextualSpacing/>
              <w:rPr>
                <w:rFonts w:eastAsia="Times New Roman" w:cstheme="minorHAnsi"/>
              </w:rPr>
            </w:pPr>
            <w:r>
              <w:rPr>
                <w:rFonts w:eastAsia="Times New Roman" w:cstheme="minorHAnsi"/>
              </w:rPr>
              <w:t>customer.java line 1</w:t>
            </w:r>
          </w:p>
        </w:tc>
        <w:tc>
          <w:tcPr>
            <w:tcW w:w="1710" w:type="dxa"/>
          </w:tcPr>
          <w:p w14:paraId="1CF42826" w14:textId="7E9D113F" w:rsidR="00AA3254" w:rsidRDefault="00AA3254" w:rsidP="00944D65">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5DB503FB" w14:textId="44AC10B3" w:rsidR="00AA3254" w:rsidRDefault="00AA3254" w:rsidP="00944D65">
            <w:pPr>
              <w:suppressAutoHyphens/>
              <w:spacing w:after="0" w:line="240" w:lineRule="auto"/>
              <w:contextualSpacing/>
              <w:rPr>
                <w:rFonts w:eastAsia="Times New Roman" w:cstheme="minorHAnsi"/>
              </w:rPr>
            </w:pPr>
            <w:r>
              <w:rPr>
                <w:rFonts w:eastAsia="Times New Roman" w:cstheme="minorHAnsi"/>
              </w:rPr>
              <w:t xml:space="preserve">This class has no documentation. There may be functionality within this class that has security implications. According to </w:t>
            </w:r>
            <w:r w:rsidR="00AA0D30">
              <w:rPr>
                <w:rFonts w:eastAsia="Times New Roman" w:cstheme="minorHAnsi"/>
              </w:rPr>
              <w:t>Oracle’s</w:t>
            </w:r>
            <w:r>
              <w:rPr>
                <w:rFonts w:eastAsia="Times New Roman" w:cstheme="minorHAnsi"/>
              </w:rPr>
              <w:t xml:space="preserve"> secure coding guidelines</w:t>
            </w:r>
            <w:r w:rsidR="00AA0D30">
              <w:rPr>
                <w:rFonts w:eastAsia="Times New Roman" w:cstheme="minorHAnsi"/>
              </w:rPr>
              <w:t>,</w:t>
            </w:r>
            <w:r>
              <w:rPr>
                <w:rFonts w:eastAsia="Times New Roman" w:cstheme="minorHAnsi"/>
              </w:rPr>
              <w:t xml:space="preserve"> all security</w:t>
            </w:r>
            <w:r w:rsidR="00AA0D30">
              <w:rPr>
                <w:rFonts w:eastAsia="Times New Roman" w:cstheme="minorHAnsi"/>
              </w:rPr>
              <w:t>-</w:t>
            </w:r>
            <w:r>
              <w:rPr>
                <w:rFonts w:eastAsia="Times New Roman" w:cstheme="minorHAnsi"/>
              </w:rPr>
              <w:t>related information should be documented (Oracle, 2023, Guideline 0-7)</w:t>
            </w:r>
            <w:r w:rsidR="008C18B7">
              <w:rPr>
                <w:rFonts w:eastAsia="Times New Roman" w:cstheme="minorHAnsi"/>
              </w:rPr>
              <w:t>.</w:t>
            </w:r>
          </w:p>
        </w:tc>
      </w:tr>
      <w:tr w:rsidR="009F372E" w14:paraId="33AEAD92" w14:textId="77777777" w:rsidTr="00D1199E">
        <w:tc>
          <w:tcPr>
            <w:tcW w:w="2335" w:type="dxa"/>
          </w:tcPr>
          <w:p w14:paraId="79602A4E" w14:textId="786ABE90" w:rsidR="00F61C1F" w:rsidRDefault="001C77F8" w:rsidP="00944D65">
            <w:pPr>
              <w:suppressAutoHyphens/>
              <w:spacing w:after="0" w:line="240" w:lineRule="auto"/>
              <w:contextualSpacing/>
              <w:rPr>
                <w:rFonts w:eastAsia="Times New Roman" w:cstheme="minorHAnsi"/>
              </w:rPr>
            </w:pPr>
            <w:r>
              <w:rPr>
                <w:rFonts w:eastAsia="Times New Roman" w:cstheme="minorHAnsi"/>
              </w:rPr>
              <w:t>customer.java line 12</w:t>
            </w:r>
          </w:p>
        </w:tc>
        <w:tc>
          <w:tcPr>
            <w:tcW w:w="1710" w:type="dxa"/>
          </w:tcPr>
          <w:p w14:paraId="7943F934" w14:textId="4D2C6932" w:rsidR="00F61C1F" w:rsidRDefault="001C77F8" w:rsidP="00944D65">
            <w:pPr>
              <w:suppressAutoHyphens/>
              <w:spacing w:after="0" w:line="240" w:lineRule="auto"/>
              <w:contextualSpacing/>
              <w:rPr>
                <w:rFonts w:eastAsia="Times New Roman" w:cstheme="minorHAnsi"/>
              </w:rPr>
            </w:pPr>
            <w:r>
              <w:rPr>
                <w:rFonts w:eastAsia="Times New Roman" w:cstheme="minorHAnsi"/>
              </w:rPr>
              <w:t>No Input Validation</w:t>
            </w:r>
          </w:p>
        </w:tc>
        <w:tc>
          <w:tcPr>
            <w:tcW w:w="5305" w:type="dxa"/>
          </w:tcPr>
          <w:p w14:paraId="3FBC3E4C" w14:textId="21C7B225" w:rsidR="00F61C1F" w:rsidRDefault="001C77F8" w:rsidP="00944D65">
            <w:pPr>
              <w:suppressAutoHyphens/>
              <w:spacing w:after="0" w:line="240" w:lineRule="auto"/>
              <w:contextualSpacing/>
              <w:rPr>
                <w:rFonts w:eastAsia="Times New Roman" w:cstheme="minorHAnsi"/>
              </w:rPr>
            </w:pPr>
            <w:r>
              <w:rPr>
                <w:rFonts w:eastAsia="Times New Roman" w:cstheme="minorHAnsi"/>
              </w:rPr>
              <w:t>The deposit method has no validation on the am</w:t>
            </w:r>
            <w:r w:rsidR="0006724D">
              <w:rPr>
                <w:rFonts w:eastAsia="Times New Roman" w:cstheme="minorHAnsi"/>
              </w:rPr>
              <w:t>ount parameter</w:t>
            </w:r>
            <w:r w:rsidR="00BB6F04">
              <w:rPr>
                <w:rFonts w:eastAsia="Times New Roman" w:cstheme="minorHAnsi"/>
              </w:rPr>
              <w:t>. For example, the parameter could be a negative value</w:t>
            </w:r>
            <w:r w:rsidR="006F5682">
              <w:rPr>
                <w:rFonts w:eastAsia="Times New Roman" w:cstheme="minorHAnsi"/>
              </w:rPr>
              <w:t>,</w:t>
            </w:r>
            <w:r w:rsidR="00BB6F04">
              <w:rPr>
                <w:rFonts w:eastAsia="Times New Roman" w:cstheme="minorHAnsi"/>
              </w:rPr>
              <w:t xml:space="preserve"> resulting in a debit. </w:t>
            </w:r>
            <w:r w:rsidR="00287FE3">
              <w:rPr>
                <w:rFonts w:eastAsia="Times New Roman" w:cstheme="minorHAnsi"/>
              </w:rPr>
              <w:t>I</w:t>
            </w:r>
            <w:r w:rsidR="009F0B1F">
              <w:rPr>
                <w:rFonts w:eastAsia="Times New Roman" w:cstheme="minorHAnsi"/>
              </w:rPr>
              <w:t>t</w:t>
            </w:r>
            <w:r w:rsidR="00287FE3">
              <w:rPr>
                <w:rFonts w:eastAsia="Times New Roman" w:cstheme="minorHAnsi"/>
              </w:rPr>
              <w:t xml:space="preserve"> may also be vulnerable to integer overruns (or underruns). </w:t>
            </w:r>
            <w:r w:rsidR="002F493C">
              <w:rPr>
                <w:rFonts w:eastAsia="Times New Roman" w:cstheme="minorHAnsi"/>
              </w:rPr>
              <w:t xml:space="preserve">The code should throw an error instead of </w:t>
            </w:r>
            <w:r w:rsidR="00877526">
              <w:rPr>
                <w:rFonts w:eastAsia="Times New Roman" w:cstheme="minorHAnsi"/>
              </w:rPr>
              <w:t>executing this transaction.</w:t>
            </w:r>
            <w:r w:rsidR="00D6499D">
              <w:rPr>
                <w:rFonts w:eastAsia="Times New Roman" w:cstheme="minorHAnsi"/>
              </w:rPr>
              <w:t xml:space="preserve"> All untrusted input should be validate</w:t>
            </w:r>
            <w:r w:rsidR="003500DB">
              <w:rPr>
                <w:rFonts w:eastAsia="Times New Roman" w:cstheme="minorHAnsi"/>
              </w:rPr>
              <w:t>d</w:t>
            </w:r>
            <w:r w:rsidR="00D6499D">
              <w:rPr>
                <w:rFonts w:eastAsia="Times New Roman" w:cstheme="minorHAnsi"/>
              </w:rPr>
              <w:t xml:space="preserve"> before it is used (Oracle, 2023, Guideline 5-1).</w:t>
            </w:r>
          </w:p>
        </w:tc>
      </w:tr>
      <w:tr w:rsidR="009F372E" w14:paraId="1C1AA28D" w14:textId="77777777" w:rsidTr="00D1199E">
        <w:tc>
          <w:tcPr>
            <w:tcW w:w="2335" w:type="dxa"/>
          </w:tcPr>
          <w:p w14:paraId="7860B464" w14:textId="7B81601A" w:rsidR="00CB1F21" w:rsidRDefault="00CB1F21" w:rsidP="00944D65">
            <w:pPr>
              <w:suppressAutoHyphens/>
              <w:spacing w:after="0" w:line="240" w:lineRule="auto"/>
              <w:contextualSpacing/>
              <w:rPr>
                <w:rFonts w:eastAsia="Times New Roman" w:cstheme="minorHAnsi"/>
              </w:rPr>
            </w:pPr>
            <w:r>
              <w:rPr>
                <w:rFonts w:eastAsia="Times New Roman" w:cstheme="minorHAnsi"/>
              </w:rPr>
              <w:t xml:space="preserve">customer.java line </w:t>
            </w:r>
            <w:r w:rsidR="00C855A2">
              <w:rPr>
                <w:rFonts w:eastAsia="Times New Roman" w:cstheme="minorHAnsi"/>
              </w:rPr>
              <w:t>5</w:t>
            </w:r>
          </w:p>
        </w:tc>
        <w:tc>
          <w:tcPr>
            <w:tcW w:w="1710" w:type="dxa"/>
          </w:tcPr>
          <w:p w14:paraId="30F56567" w14:textId="121B2926" w:rsidR="00CB1F21" w:rsidRDefault="00CB1F21" w:rsidP="00944D65">
            <w:pPr>
              <w:suppressAutoHyphens/>
              <w:spacing w:after="0" w:line="240" w:lineRule="auto"/>
              <w:contextualSpacing/>
              <w:rPr>
                <w:rFonts w:eastAsia="Times New Roman" w:cstheme="minorHAnsi"/>
              </w:rPr>
            </w:pPr>
            <w:r>
              <w:rPr>
                <w:rFonts w:eastAsia="Times New Roman" w:cstheme="minorHAnsi"/>
              </w:rPr>
              <w:t>In</w:t>
            </w:r>
            <w:r w:rsidR="00725BE3">
              <w:rPr>
                <w:rFonts w:eastAsia="Times New Roman" w:cstheme="minorHAnsi"/>
              </w:rPr>
              <w:t>correct Data Type</w:t>
            </w:r>
          </w:p>
        </w:tc>
        <w:tc>
          <w:tcPr>
            <w:tcW w:w="5305" w:type="dxa"/>
          </w:tcPr>
          <w:p w14:paraId="513FEAAC" w14:textId="0B72F7AA" w:rsidR="00CB1F21" w:rsidRDefault="00725BE3" w:rsidP="00944D65">
            <w:pPr>
              <w:suppressAutoHyphens/>
              <w:spacing w:after="0" w:line="240" w:lineRule="auto"/>
              <w:contextualSpacing/>
              <w:rPr>
                <w:rFonts w:eastAsia="Times New Roman" w:cstheme="minorHAnsi"/>
              </w:rPr>
            </w:pPr>
            <w:r>
              <w:rPr>
                <w:rFonts w:eastAsia="Times New Roman" w:cstheme="minorHAnsi"/>
              </w:rPr>
              <w:t xml:space="preserve">An integer is not the correct data type to store </w:t>
            </w:r>
            <w:r w:rsidR="0082310D">
              <w:rPr>
                <w:rFonts w:eastAsia="Times New Roman" w:cstheme="minorHAnsi"/>
              </w:rPr>
              <w:t xml:space="preserve">an account balance. </w:t>
            </w:r>
          </w:p>
        </w:tc>
      </w:tr>
      <w:tr w:rsidR="009F372E" w14:paraId="71540BE0" w14:textId="77777777" w:rsidTr="00D1199E">
        <w:tc>
          <w:tcPr>
            <w:tcW w:w="2335" w:type="dxa"/>
          </w:tcPr>
          <w:p w14:paraId="219DBD9F" w14:textId="02B77917" w:rsidR="00323156" w:rsidRDefault="00323156" w:rsidP="00944D65">
            <w:pPr>
              <w:suppressAutoHyphens/>
              <w:spacing w:after="0" w:line="240" w:lineRule="auto"/>
              <w:contextualSpacing/>
              <w:rPr>
                <w:rFonts w:eastAsia="Times New Roman" w:cstheme="minorHAnsi"/>
              </w:rPr>
            </w:pPr>
            <w:r>
              <w:rPr>
                <w:rFonts w:eastAsia="Times New Roman" w:cstheme="minorHAnsi"/>
              </w:rPr>
              <w:lastRenderedPageBreak/>
              <w:t>customer.java line 5</w:t>
            </w:r>
          </w:p>
        </w:tc>
        <w:tc>
          <w:tcPr>
            <w:tcW w:w="1710" w:type="dxa"/>
          </w:tcPr>
          <w:p w14:paraId="3B80302A" w14:textId="1B1872C2" w:rsidR="00323156" w:rsidRDefault="00323156" w:rsidP="00944D65">
            <w:pPr>
              <w:suppressAutoHyphens/>
              <w:spacing w:after="0" w:line="240" w:lineRule="auto"/>
              <w:contextualSpacing/>
              <w:rPr>
                <w:rFonts w:eastAsia="Times New Roman" w:cstheme="minorHAnsi"/>
              </w:rPr>
            </w:pPr>
            <w:r>
              <w:rPr>
                <w:rFonts w:eastAsia="Times New Roman" w:cstheme="minorHAnsi"/>
              </w:rPr>
              <w:t>Incorrect Access Modifier</w:t>
            </w:r>
          </w:p>
        </w:tc>
        <w:tc>
          <w:tcPr>
            <w:tcW w:w="5305" w:type="dxa"/>
          </w:tcPr>
          <w:p w14:paraId="3FC485F6" w14:textId="242E2453" w:rsidR="00323156" w:rsidRDefault="00794582" w:rsidP="00944D65">
            <w:pPr>
              <w:suppressAutoHyphens/>
              <w:spacing w:after="0" w:line="240" w:lineRule="auto"/>
              <w:contextualSpacing/>
              <w:rPr>
                <w:rFonts w:eastAsia="Times New Roman" w:cstheme="minorHAnsi"/>
              </w:rPr>
            </w:pPr>
            <w:r>
              <w:rPr>
                <w:rFonts w:eastAsia="Times New Roman" w:cstheme="minorHAnsi"/>
              </w:rPr>
              <w:t xml:space="preserve">Data in the customer class is not properly encapsulated. </w:t>
            </w:r>
            <w:r w:rsidR="00F51982">
              <w:rPr>
                <w:rFonts w:eastAsia="Times New Roman" w:cstheme="minorHAnsi"/>
              </w:rPr>
              <w:t>Specifically,</w:t>
            </w:r>
            <w:r>
              <w:rPr>
                <w:rFonts w:eastAsia="Times New Roman" w:cstheme="minorHAnsi"/>
              </w:rPr>
              <w:t xml:space="preserve"> the account_balance field should be private to </w:t>
            </w:r>
            <w:r w:rsidR="00560C18">
              <w:rPr>
                <w:rFonts w:eastAsia="Times New Roman" w:cstheme="minorHAnsi"/>
              </w:rPr>
              <w:t>protect the integrity of the data.</w:t>
            </w:r>
            <w:r w:rsidR="00F51982">
              <w:rPr>
                <w:rFonts w:eastAsia="Times New Roman" w:cstheme="minorHAnsi"/>
              </w:rPr>
              <w:t xml:space="preserve"> </w:t>
            </w:r>
          </w:p>
        </w:tc>
      </w:tr>
      <w:tr w:rsidR="009F372E" w14:paraId="6D1A5BB6" w14:textId="77777777" w:rsidTr="00D1199E">
        <w:tc>
          <w:tcPr>
            <w:tcW w:w="2335" w:type="dxa"/>
          </w:tcPr>
          <w:p w14:paraId="1A39EB9F" w14:textId="13D29C63" w:rsidR="00AF64A6" w:rsidRDefault="00FA5ACE" w:rsidP="00944D65">
            <w:pPr>
              <w:suppressAutoHyphens/>
              <w:spacing w:after="0" w:line="240" w:lineRule="auto"/>
              <w:contextualSpacing/>
              <w:rPr>
                <w:rFonts w:eastAsia="Times New Roman" w:cstheme="minorHAnsi"/>
              </w:rPr>
            </w:pPr>
            <w:r>
              <w:rPr>
                <w:rFonts w:eastAsia="Times New Roman" w:cstheme="minorHAnsi"/>
              </w:rPr>
              <w:t>c</w:t>
            </w:r>
            <w:r w:rsidR="00AF64A6">
              <w:rPr>
                <w:rFonts w:eastAsia="Times New Roman" w:cstheme="minorHAnsi"/>
              </w:rPr>
              <w:t>ustomer.java lin</w:t>
            </w:r>
            <w:r>
              <w:rPr>
                <w:rFonts w:eastAsia="Times New Roman" w:cstheme="minorHAnsi"/>
              </w:rPr>
              <w:t>e 4</w:t>
            </w:r>
          </w:p>
        </w:tc>
        <w:tc>
          <w:tcPr>
            <w:tcW w:w="1710" w:type="dxa"/>
          </w:tcPr>
          <w:p w14:paraId="3B10F6B9" w14:textId="49E607EA" w:rsidR="00AF64A6" w:rsidRDefault="00A9607D" w:rsidP="00944D65">
            <w:pPr>
              <w:suppressAutoHyphens/>
              <w:spacing w:after="0" w:line="240" w:lineRule="auto"/>
              <w:contextualSpacing/>
              <w:rPr>
                <w:rFonts w:eastAsia="Times New Roman" w:cstheme="minorHAnsi"/>
              </w:rPr>
            </w:pPr>
            <w:r>
              <w:rPr>
                <w:rFonts w:eastAsia="Times New Roman" w:cstheme="minorHAnsi"/>
              </w:rPr>
              <w:t>Incorrect Construction</w:t>
            </w:r>
          </w:p>
        </w:tc>
        <w:tc>
          <w:tcPr>
            <w:tcW w:w="5305" w:type="dxa"/>
          </w:tcPr>
          <w:p w14:paraId="14D5E762" w14:textId="30C9957F" w:rsidR="00AF64A6" w:rsidRDefault="00436818" w:rsidP="00944D65">
            <w:pPr>
              <w:suppressAutoHyphens/>
              <w:spacing w:after="0" w:line="240" w:lineRule="auto"/>
              <w:contextualSpacing/>
              <w:rPr>
                <w:rFonts w:eastAsia="Times New Roman" w:cstheme="minorHAnsi"/>
              </w:rPr>
            </w:pPr>
            <w:r>
              <w:rPr>
                <w:rFonts w:eastAsia="Times New Roman" w:cstheme="minorHAnsi"/>
              </w:rPr>
              <w:t xml:space="preserve">The </w:t>
            </w:r>
            <w:r w:rsidR="00E50D33">
              <w:rPr>
                <w:rFonts w:eastAsia="Times New Roman" w:cstheme="minorHAnsi"/>
              </w:rPr>
              <w:t>account_number</w:t>
            </w:r>
            <w:r w:rsidR="00A9607D">
              <w:rPr>
                <w:rFonts w:eastAsia="Times New Roman" w:cstheme="minorHAnsi"/>
              </w:rPr>
              <w:t xml:space="preserve"> and account_balance </w:t>
            </w:r>
            <w:r w:rsidR="00E50D33">
              <w:rPr>
                <w:rFonts w:eastAsia="Times New Roman" w:cstheme="minorHAnsi"/>
              </w:rPr>
              <w:t xml:space="preserve"> field</w:t>
            </w:r>
            <w:r w:rsidR="00A9607D">
              <w:rPr>
                <w:rFonts w:eastAsia="Times New Roman" w:cstheme="minorHAnsi"/>
              </w:rPr>
              <w:t>s</w:t>
            </w:r>
            <w:r w:rsidR="00E50D33">
              <w:rPr>
                <w:rFonts w:eastAsia="Times New Roman" w:cstheme="minorHAnsi"/>
              </w:rPr>
              <w:t xml:space="preserve"> </w:t>
            </w:r>
            <w:r w:rsidR="00A9607D">
              <w:rPr>
                <w:rFonts w:eastAsia="Times New Roman" w:cstheme="minorHAnsi"/>
              </w:rPr>
              <w:t>are</w:t>
            </w:r>
            <w:r w:rsidR="00E50D33">
              <w:rPr>
                <w:rFonts w:eastAsia="Times New Roman" w:cstheme="minorHAnsi"/>
              </w:rPr>
              <w:t xml:space="preserve"> never initialized.</w:t>
            </w:r>
            <w:r w:rsidR="003D0FCC">
              <w:rPr>
                <w:rFonts w:eastAsia="Times New Roman" w:cstheme="minorHAnsi"/>
              </w:rPr>
              <w:t xml:space="preserve"> This is a code quality issue.</w:t>
            </w:r>
          </w:p>
        </w:tc>
      </w:tr>
      <w:tr w:rsidR="009F372E" w14:paraId="1333F269" w14:textId="77777777" w:rsidTr="00D1199E">
        <w:tc>
          <w:tcPr>
            <w:tcW w:w="2335" w:type="dxa"/>
          </w:tcPr>
          <w:p w14:paraId="6F900149" w14:textId="63918D8F" w:rsidR="0087089F" w:rsidRDefault="00BA304A" w:rsidP="00944D65">
            <w:pPr>
              <w:suppressAutoHyphens/>
              <w:spacing w:after="0" w:line="240" w:lineRule="auto"/>
              <w:contextualSpacing/>
              <w:rPr>
                <w:rFonts w:eastAsia="Times New Roman" w:cstheme="minorHAnsi"/>
              </w:rPr>
            </w:pPr>
            <w:r>
              <w:rPr>
                <w:rFonts w:eastAsia="Times New Roman" w:cstheme="minorHAnsi"/>
              </w:rPr>
              <w:t>DocData.java line 1</w:t>
            </w:r>
          </w:p>
        </w:tc>
        <w:tc>
          <w:tcPr>
            <w:tcW w:w="1710" w:type="dxa"/>
          </w:tcPr>
          <w:p w14:paraId="028E3A2B" w14:textId="1258C80D" w:rsidR="0087089F" w:rsidRDefault="00D14717" w:rsidP="00944D65">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255A45C9" w14:textId="4A633442" w:rsidR="0087089F" w:rsidRDefault="00BA304A" w:rsidP="00944D65">
            <w:pPr>
              <w:suppressAutoHyphens/>
              <w:spacing w:after="0" w:line="240" w:lineRule="auto"/>
              <w:contextualSpacing/>
              <w:rPr>
                <w:rFonts w:eastAsia="Times New Roman" w:cstheme="minorHAnsi"/>
              </w:rPr>
            </w:pPr>
            <w:r>
              <w:rPr>
                <w:rFonts w:eastAsia="Times New Roman" w:cstheme="minorHAnsi"/>
              </w:rPr>
              <w:t xml:space="preserve">This class has no documentation. There may be functionality within this class that has security implications. According to </w:t>
            </w:r>
            <w:r w:rsidR="00844214">
              <w:rPr>
                <w:rFonts w:eastAsia="Times New Roman" w:cstheme="minorHAnsi"/>
              </w:rPr>
              <w:t>Oracle’s</w:t>
            </w:r>
            <w:r>
              <w:rPr>
                <w:rFonts w:eastAsia="Times New Roman" w:cstheme="minorHAnsi"/>
              </w:rPr>
              <w:t xml:space="preserve"> secure coding guidelines</w:t>
            </w:r>
            <w:r w:rsidR="009F0B1F">
              <w:rPr>
                <w:rFonts w:eastAsia="Times New Roman" w:cstheme="minorHAnsi"/>
              </w:rPr>
              <w:t>,</w:t>
            </w:r>
            <w:r>
              <w:rPr>
                <w:rFonts w:eastAsia="Times New Roman" w:cstheme="minorHAnsi"/>
              </w:rPr>
              <w:t xml:space="preserve"> all security</w:t>
            </w:r>
            <w:r w:rsidR="009F0B1F">
              <w:rPr>
                <w:rFonts w:eastAsia="Times New Roman" w:cstheme="minorHAnsi"/>
              </w:rPr>
              <w:t>-</w:t>
            </w:r>
            <w:r>
              <w:rPr>
                <w:rFonts w:eastAsia="Times New Roman" w:cstheme="minorHAnsi"/>
              </w:rPr>
              <w:t>related information should be documented (Oracle, 2023, Guideline 0-7)</w:t>
            </w:r>
            <w:r w:rsidR="00E74091">
              <w:rPr>
                <w:rFonts w:eastAsia="Times New Roman" w:cstheme="minorHAnsi"/>
              </w:rPr>
              <w:t>.</w:t>
            </w:r>
          </w:p>
        </w:tc>
      </w:tr>
      <w:tr w:rsidR="009F372E" w14:paraId="6BB1793C" w14:textId="77777777" w:rsidTr="00D1199E">
        <w:tc>
          <w:tcPr>
            <w:tcW w:w="2335" w:type="dxa"/>
          </w:tcPr>
          <w:p w14:paraId="4C538168" w14:textId="0FDF8060" w:rsidR="00447EAB" w:rsidRDefault="008B64E8" w:rsidP="00944D65">
            <w:pPr>
              <w:suppressAutoHyphens/>
              <w:spacing w:after="0" w:line="240" w:lineRule="auto"/>
              <w:contextualSpacing/>
              <w:rPr>
                <w:rFonts w:eastAsia="Times New Roman" w:cstheme="minorHAnsi"/>
              </w:rPr>
            </w:pPr>
            <w:r>
              <w:rPr>
                <w:rFonts w:eastAsia="Times New Roman" w:cstheme="minorHAnsi"/>
              </w:rPr>
              <w:t>DocData.java line 6</w:t>
            </w:r>
          </w:p>
        </w:tc>
        <w:tc>
          <w:tcPr>
            <w:tcW w:w="1710" w:type="dxa"/>
          </w:tcPr>
          <w:p w14:paraId="3A985E14" w14:textId="0C083BB4" w:rsidR="00447EAB" w:rsidRDefault="002137E6" w:rsidP="00944D65">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025E034E" w14:textId="5AD89E25" w:rsidR="00447EAB" w:rsidRDefault="008B64E8" w:rsidP="00944D65">
            <w:pPr>
              <w:suppressAutoHyphens/>
              <w:spacing w:after="0" w:line="240" w:lineRule="auto"/>
              <w:contextualSpacing/>
              <w:rPr>
                <w:rFonts w:eastAsia="Times New Roman" w:cstheme="minorHAnsi"/>
              </w:rPr>
            </w:pPr>
            <w:r>
              <w:rPr>
                <w:rFonts w:eastAsia="Times New Roman" w:cstheme="minorHAnsi"/>
              </w:rPr>
              <w:t>The id</w:t>
            </w:r>
            <w:r w:rsidR="009F5BE6">
              <w:rPr>
                <w:rFonts w:eastAsia="Times New Roman" w:cstheme="minorHAnsi"/>
              </w:rPr>
              <w:t xml:space="preserve"> field is never initialized. </w:t>
            </w:r>
            <w:r w:rsidR="00755D6F">
              <w:rPr>
                <w:rFonts w:eastAsia="Times New Roman" w:cstheme="minorHAnsi"/>
              </w:rPr>
              <w:t xml:space="preserve">According to the OWASP </w:t>
            </w:r>
            <w:r w:rsidR="00844214">
              <w:rPr>
                <w:rFonts w:eastAsia="Times New Roman" w:cstheme="minorHAnsi"/>
              </w:rPr>
              <w:t>Secure Coding Practices</w:t>
            </w:r>
            <w:r w:rsidR="00E74091">
              <w:rPr>
                <w:rFonts w:eastAsia="Times New Roman" w:cstheme="minorHAnsi"/>
              </w:rPr>
              <w:t>,</w:t>
            </w:r>
            <w:r w:rsidR="00E501A5">
              <w:rPr>
                <w:rFonts w:eastAsia="Times New Roman" w:cstheme="minorHAnsi"/>
              </w:rPr>
              <w:t xml:space="preserve"> all variables should be explicitly initialized</w:t>
            </w:r>
            <w:r w:rsidR="001041C0">
              <w:rPr>
                <w:rFonts w:eastAsia="Times New Roman" w:cstheme="minorHAnsi"/>
              </w:rPr>
              <w:t xml:space="preserve"> </w:t>
            </w:r>
            <w:r w:rsidR="00FE3ED9">
              <w:rPr>
                <w:rFonts w:eastAsia="Times New Roman" w:cstheme="minorHAnsi"/>
              </w:rPr>
              <w:t xml:space="preserve">before they are used </w:t>
            </w:r>
            <w:r w:rsidR="001041C0">
              <w:rPr>
                <w:rFonts w:eastAsia="Times New Roman" w:cstheme="minorHAnsi"/>
              </w:rPr>
              <w:t>(</w:t>
            </w:r>
            <w:r w:rsidR="00533E20">
              <w:rPr>
                <w:rFonts w:eastAsia="Times New Roman" w:cstheme="minorHAnsi"/>
              </w:rPr>
              <w:t>OWASP</w:t>
            </w:r>
            <w:r w:rsidR="00286F22">
              <w:rPr>
                <w:rFonts w:eastAsia="Times New Roman" w:cstheme="minorHAnsi"/>
              </w:rPr>
              <w:t>, 2010</w:t>
            </w:r>
            <w:r w:rsidR="00533E20">
              <w:rPr>
                <w:rFonts w:eastAsia="Times New Roman" w:cstheme="minorHAnsi"/>
              </w:rPr>
              <w:t>)</w:t>
            </w:r>
            <w:r w:rsidR="00E501A5">
              <w:rPr>
                <w:rFonts w:eastAsia="Times New Roman" w:cstheme="minorHAnsi"/>
              </w:rPr>
              <w:t xml:space="preserve">. </w:t>
            </w:r>
            <w:r w:rsidR="00F52DC4">
              <w:rPr>
                <w:rFonts w:eastAsia="Times New Roman" w:cstheme="minorHAnsi"/>
              </w:rPr>
              <w:t>This is a code quality issue.</w:t>
            </w:r>
          </w:p>
        </w:tc>
      </w:tr>
      <w:tr w:rsidR="009F372E" w14:paraId="3B13F871" w14:textId="77777777" w:rsidTr="00D1199E">
        <w:tc>
          <w:tcPr>
            <w:tcW w:w="2335" w:type="dxa"/>
          </w:tcPr>
          <w:p w14:paraId="2CD16D5E" w14:textId="0C24C4A7" w:rsidR="00F52DC4" w:rsidRDefault="00142EF9" w:rsidP="00944D65">
            <w:pPr>
              <w:suppressAutoHyphens/>
              <w:spacing w:after="0" w:line="240" w:lineRule="auto"/>
              <w:contextualSpacing/>
              <w:rPr>
                <w:rFonts w:eastAsia="Times New Roman" w:cstheme="minorHAnsi"/>
              </w:rPr>
            </w:pPr>
            <w:r>
              <w:rPr>
                <w:rFonts w:eastAsia="Times New Roman" w:cstheme="minorHAnsi"/>
              </w:rPr>
              <w:t>DocData</w:t>
            </w:r>
            <w:r w:rsidR="0008027E">
              <w:rPr>
                <w:rFonts w:eastAsia="Times New Roman" w:cstheme="minorHAnsi"/>
              </w:rPr>
              <w:t>.java line 26</w:t>
            </w:r>
          </w:p>
        </w:tc>
        <w:tc>
          <w:tcPr>
            <w:tcW w:w="1710" w:type="dxa"/>
          </w:tcPr>
          <w:p w14:paraId="795D7487" w14:textId="5408406E" w:rsidR="00F52DC4" w:rsidRDefault="0008027E" w:rsidP="00944D65">
            <w:pPr>
              <w:suppressAutoHyphens/>
              <w:spacing w:after="0" w:line="240" w:lineRule="auto"/>
              <w:contextualSpacing/>
              <w:rPr>
                <w:rFonts w:eastAsia="Times New Roman" w:cstheme="minorHAnsi"/>
              </w:rPr>
            </w:pPr>
            <w:r>
              <w:rPr>
                <w:rFonts w:eastAsia="Times New Roman" w:cstheme="minorHAnsi"/>
              </w:rPr>
              <w:t>Hardcoded Credentials</w:t>
            </w:r>
          </w:p>
        </w:tc>
        <w:tc>
          <w:tcPr>
            <w:tcW w:w="5305" w:type="dxa"/>
          </w:tcPr>
          <w:p w14:paraId="114C66E4" w14:textId="013D7F80" w:rsidR="00F52DC4" w:rsidRDefault="00ED60BB" w:rsidP="00944D65">
            <w:pPr>
              <w:suppressAutoHyphens/>
              <w:spacing w:after="0" w:line="240" w:lineRule="auto"/>
              <w:contextualSpacing/>
              <w:rPr>
                <w:rFonts w:eastAsia="Times New Roman" w:cstheme="minorHAnsi"/>
              </w:rPr>
            </w:pPr>
            <w:r>
              <w:rPr>
                <w:rFonts w:eastAsia="Times New Roman" w:cstheme="minorHAnsi"/>
              </w:rPr>
              <w:t xml:space="preserve">The JDBC getConnection() method is </w:t>
            </w:r>
            <w:r w:rsidR="00D93E03">
              <w:rPr>
                <w:rFonts w:eastAsia="Times New Roman" w:cstheme="minorHAnsi"/>
              </w:rPr>
              <w:t>called</w:t>
            </w:r>
            <w:r>
              <w:rPr>
                <w:rFonts w:eastAsia="Times New Roman" w:cstheme="minorHAnsi"/>
              </w:rPr>
              <w:t xml:space="preserve"> </w:t>
            </w:r>
            <w:r w:rsidR="00D93E03">
              <w:rPr>
                <w:rFonts w:eastAsia="Times New Roman" w:cstheme="minorHAnsi"/>
              </w:rPr>
              <w:t xml:space="preserve">using </w:t>
            </w:r>
            <w:r>
              <w:rPr>
                <w:rFonts w:eastAsia="Times New Roman" w:cstheme="minorHAnsi"/>
              </w:rPr>
              <w:t>hard</w:t>
            </w:r>
            <w:r w:rsidR="004407E7">
              <w:rPr>
                <w:rFonts w:eastAsia="Times New Roman" w:cstheme="minorHAnsi"/>
              </w:rPr>
              <w:t>-</w:t>
            </w:r>
            <w:r>
              <w:rPr>
                <w:rFonts w:eastAsia="Times New Roman" w:cstheme="minorHAnsi"/>
              </w:rPr>
              <w:t>coded credentials</w:t>
            </w:r>
            <w:r w:rsidR="00954F52">
              <w:rPr>
                <w:rFonts w:eastAsia="Times New Roman" w:cstheme="minorHAnsi"/>
              </w:rPr>
              <w:t xml:space="preserve"> for the root user. Passwords should not be included directly in the code</w:t>
            </w:r>
            <w:r w:rsidR="00E03743">
              <w:rPr>
                <w:rFonts w:eastAsia="Times New Roman" w:cstheme="minorHAnsi"/>
              </w:rPr>
              <w:t>,</w:t>
            </w:r>
            <w:r w:rsidR="00F76BA1">
              <w:rPr>
                <w:rFonts w:eastAsia="Times New Roman" w:cstheme="minorHAnsi"/>
              </w:rPr>
              <w:t xml:space="preserve"> and they should never be stored in plain text</w:t>
            </w:r>
            <w:r w:rsidR="009A44BF">
              <w:rPr>
                <w:rFonts w:eastAsia="Times New Roman" w:cstheme="minorHAnsi"/>
              </w:rPr>
              <w:t xml:space="preserve"> (OWASP, 2010)</w:t>
            </w:r>
            <w:r w:rsidR="009557F8">
              <w:rPr>
                <w:rFonts w:eastAsia="Times New Roman" w:cstheme="minorHAnsi"/>
              </w:rPr>
              <w:t>.</w:t>
            </w:r>
          </w:p>
        </w:tc>
      </w:tr>
      <w:tr w:rsidR="009F372E" w14:paraId="741F165B" w14:textId="77777777" w:rsidTr="00D1199E">
        <w:tc>
          <w:tcPr>
            <w:tcW w:w="2335" w:type="dxa"/>
          </w:tcPr>
          <w:p w14:paraId="447D0E70" w14:textId="26428AB8" w:rsidR="00F76BA1" w:rsidRDefault="00F76BA1" w:rsidP="00944D65">
            <w:pPr>
              <w:suppressAutoHyphens/>
              <w:spacing w:after="0" w:line="240" w:lineRule="auto"/>
              <w:contextualSpacing/>
              <w:rPr>
                <w:rFonts w:eastAsia="Times New Roman" w:cstheme="minorHAnsi"/>
              </w:rPr>
            </w:pPr>
            <w:r>
              <w:rPr>
                <w:rFonts w:eastAsia="Times New Roman" w:cstheme="minorHAnsi"/>
              </w:rPr>
              <w:t>DocData.java line 26</w:t>
            </w:r>
          </w:p>
        </w:tc>
        <w:tc>
          <w:tcPr>
            <w:tcW w:w="1710" w:type="dxa"/>
          </w:tcPr>
          <w:p w14:paraId="0C9FBF0C" w14:textId="25CC4A7D" w:rsidR="00F76BA1" w:rsidRDefault="00F76BA1" w:rsidP="00944D65">
            <w:pPr>
              <w:suppressAutoHyphens/>
              <w:spacing w:after="0" w:line="240" w:lineRule="auto"/>
              <w:contextualSpacing/>
              <w:rPr>
                <w:rFonts w:eastAsia="Times New Roman" w:cstheme="minorHAnsi"/>
              </w:rPr>
            </w:pPr>
            <w:r>
              <w:rPr>
                <w:rFonts w:eastAsia="Times New Roman" w:cstheme="minorHAnsi"/>
              </w:rPr>
              <w:t>Insecure Creden</w:t>
            </w:r>
            <w:r w:rsidR="004A48F5">
              <w:rPr>
                <w:rFonts w:eastAsia="Times New Roman" w:cstheme="minorHAnsi"/>
              </w:rPr>
              <w:t>tials</w:t>
            </w:r>
          </w:p>
        </w:tc>
        <w:tc>
          <w:tcPr>
            <w:tcW w:w="5305" w:type="dxa"/>
          </w:tcPr>
          <w:p w14:paraId="6770F976" w14:textId="4141F1E9" w:rsidR="00F76BA1" w:rsidRDefault="004A48F5" w:rsidP="00944D65">
            <w:pPr>
              <w:suppressAutoHyphens/>
              <w:spacing w:after="0" w:line="240" w:lineRule="auto"/>
              <w:contextualSpacing/>
              <w:rPr>
                <w:rFonts w:eastAsia="Times New Roman" w:cstheme="minorHAnsi"/>
              </w:rPr>
            </w:pPr>
            <w:r>
              <w:rPr>
                <w:rFonts w:eastAsia="Times New Roman" w:cstheme="minorHAnsi"/>
              </w:rPr>
              <w:t xml:space="preserve">The credentials used in the call to the JDBC getConnection() method are easy to guess (root, root). </w:t>
            </w:r>
            <w:r w:rsidR="005464B7">
              <w:rPr>
                <w:rFonts w:eastAsia="Times New Roman" w:cstheme="minorHAnsi"/>
              </w:rPr>
              <w:t>Passwords should meet minimum complexity standards</w:t>
            </w:r>
            <w:r w:rsidR="00A94EA7">
              <w:rPr>
                <w:rFonts w:eastAsia="Times New Roman" w:cstheme="minorHAnsi"/>
              </w:rPr>
              <w:t xml:space="preserve"> (OWASP, 2010)</w:t>
            </w:r>
            <w:r w:rsidR="005464B7">
              <w:rPr>
                <w:rFonts w:eastAsia="Times New Roman" w:cstheme="minorHAnsi"/>
              </w:rPr>
              <w:t>.</w:t>
            </w:r>
          </w:p>
        </w:tc>
      </w:tr>
      <w:tr w:rsidR="002D3301" w14:paraId="51A23686" w14:textId="77777777" w:rsidTr="00D1199E">
        <w:tc>
          <w:tcPr>
            <w:tcW w:w="2335" w:type="dxa"/>
          </w:tcPr>
          <w:p w14:paraId="116DA88D" w14:textId="06DC299C" w:rsidR="002D3301" w:rsidRDefault="002D3301" w:rsidP="00944D65">
            <w:pPr>
              <w:suppressAutoHyphens/>
              <w:spacing w:after="0" w:line="240" w:lineRule="auto"/>
              <w:contextualSpacing/>
              <w:rPr>
                <w:rFonts w:eastAsia="Times New Roman" w:cstheme="minorHAnsi"/>
              </w:rPr>
            </w:pPr>
            <w:r>
              <w:rPr>
                <w:rFonts w:eastAsia="Times New Roman" w:cstheme="minorHAnsi"/>
              </w:rPr>
              <w:t>DocData.java line 26</w:t>
            </w:r>
          </w:p>
        </w:tc>
        <w:tc>
          <w:tcPr>
            <w:tcW w:w="1710" w:type="dxa"/>
          </w:tcPr>
          <w:p w14:paraId="36E7F3ED" w14:textId="71E1F447" w:rsidR="002D3301" w:rsidRDefault="004D162F" w:rsidP="00944D65">
            <w:pPr>
              <w:suppressAutoHyphens/>
              <w:spacing w:after="0" w:line="240" w:lineRule="auto"/>
              <w:contextualSpacing/>
              <w:rPr>
                <w:rFonts w:eastAsia="Times New Roman" w:cstheme="minorHAnsi"/>
              </w:rPr>
            </w:pPr>
            <w:r>
              <w:rPr>
                <w:rFonts w:eastAsia="Times New Roman" w:cstheme="minorHAnsi"/>
              </w:rPr>
              <w:t>Memory Management</w:t>
            </w:r>
          </w:p>
        </w:tc>
        <w:tc>
          <w:tcPr>
            <w:tcW w:w="5305" w:type="dxa"/>
          </w:tcPr>
          <w:p w14:paraId="7B85A89B" w14:textId="14B4A4F4" w:rsidR="002D3301" w:rsidRDefault="004D162F" w:rsidP="00944D65">
            <w:pPr>
              <w:suppressAutoHyphens/>
              <w:spacing w:after="0" w:line="240" w:lineRule="auto"/>
              <w:contextualSpacing/>
              <w:rPr>
                <w:rFonts w:eastAsia="Times New Roman" w:cstheme="minorHAnsi"/>
              </w:rPr>
            </w:pPr>
            <w:r>
              <w:rPr>
                <w:rFonts w:eastAsia="Times New Roman" w:cstheme="minorHAnsi"/>
              </w:rPr>
              <w:t>The JDBC database connection is not explicitly closed.</w:t>
            </w:r>
            <w:r w:rsidR="00B067C5">
              <w:rPr>
                <w:rFonts w:eastAsia="Times New Roman" w:cstheme="minorHAnsi"/>
              </w:rPr>
              <w:t xml:space="preserve"> Resources should be released when the</w:t>
            </w:r>
            <w:r w:rsidR="00ED1905">
              <w:rPr>
                <w:rFonts w:eastAsia="Times New Roman" w:cstheme="minorHAnsi"/>
              </w:rPr>
              <w:t>y</w:t>
            </w:r>
            <w:r w:rsidR="00B067C5">
              <w:rPr>
                <w:rFonts w:eastAsia="Times New Roman" w:cstheme="minorHAnsi"/>
              </w:rPr>
              <w:t xml:space="preserve"> are no longer needed (</w:t>
            </w:r>
            <w:r w:rsidR="00ED1E78">
              <w:rPr>
                <w:rFonts w:eastAsia="Times New Roman" w:cstheme="minorHAnsi"/>
              </w:rPr>
              <w:t>Oracle, 2023, Guideline 1-2).</w:t>
            </w:r>
          </w:p>
        </w:tc>
      </w:tr>
      <w:tr w:rsidR="009F372E" w14:paraId="12B31180" w14:textId="77777777" w:rsidTr="00D1199E">
        <w:tc>
          <w:tcPr>
            <w:tcW w:w="2335" w:type="dxa"/>
          </w:tcPr>
          <w:p w14:paraId="35F99B14" w14:textId="05C8F943" w:rsidR="00C10FB3" w:rsidRDefault="0070691D" w:rsidP="00944D65">
            <w:pPr>
              <w:suppressAutoHyphens/>
              <w:spacing w:after="0" w:line="240" w:lineRule="auto"/>
              <w:contextualSpacing/>
              <w:rPr>
                <w:rFonts w:eastAsia="Times New Roman" w:cstheme="minorHAnsi"/>
              </w:rPr>
            </w:pPr>
            <w:r>
              <w:rPr>
                <w:rFonts w:eastAsia="Times New Roman" w:cstheme="minorHAnsi"/>
              </w:rPr>
              <w:t>DocData.java line 30</w:t>
            </w:r>
          </w:p>
        </w:tc>
        <w:tc>
          <w:tcPr>
            <w:tcW w:w="1710" w:type="dxa"/>
          </w:tcPr>
          <w:p w14:paraId="43BF2BED" w14:textId="53E97D79" w:rsidR="00C10FB3" w:rsidRDefault="0070691D" w:rsidP="00944D65">
            <w:pPr>
              <w:suppressAutoHyphens/>
              <w:spacing w:after="0" w:line="240" w:lineRule="auto"/>
              <w:contextualSpacing/>
              <w:rPr>
                <w:rFonts w:eastAsia="Times New Roman" w:cstheme="minorHAnsi"/>
              </w:rPr>
            </w:pPr>
            <w:r>
              <w:rPr>
                <w:rFonts w:eastAsia="Times New Roman" w:cstheme="minorHAnsi"/>
              </w:rPr>
              <w:t>Ex</w:t>
            </w:r>
            <w:r w:rsidR="00E3798D">
              <w:rPr>
                <w:rFonts w:eastAsia="Times New Roman" w:cstheme="minorHAnsi"/>
              </w:rPr>
              <w:t>ception Handling</w:t>
            </w:r>
          </w:p>
        </w:tc>
        <w:tc>
          <w:tcPr>
            <w:tcW w:w="5305" w:type="dxa"/>
          </w:tcPr>
          <w:p w14:paraId="1804FEE3" w14:textId="137C98DE" w:rsidR="00C10FB3" w:rsidRDefault="00213D6A" w:rsidP="00944D65">
            <w:pPr>
              <w:suppressAutoHyphens/>
              <w:spacing w:after="0" w:line="240" w:lineRule="auto"/>
              <w:contextualSpacing/>
              <w:rPr>
                <w:rFonts w:eastAsia="Times New Roman" w:cstheme="minorHAnsi"/>
              </w:rPr>
            </w:pPr>
            <w:r>
              <w:rPr>
                <w:rFonts w:eastAsia="Times New Roman" w:cstheme="minorHAnsi"/>
              </w:rPr>
              <w:t xml:space="preserve">Exceptions generated by database connection errors are not properly handled. The code simply prints the stack trace and </w:t>
            </w:r>
            <w:r w:rsidR="006E50BB">
              <w:rPr>
                <w:rFonts w:eastAsia="Times New Roman" w:cstheme="minorHAnsi"/>
              </w:rPr>
              <w:t xml:space="preserve">continues executing </w:t>
            </w:r>
            <w:r w:rsidR="005B3F09">
              <w:rPr>
                <w:rFonts w:eastAsia="Times New Roman" w:cstheme="minorHAnsi"/>
              </w:rPr>
              <w:t xml:space="preserve">the </w:t>
            </w:r>
            <w:r w:rsidR="006E50BB">
              <w:rPr>
                <w:rFonts w:eastAsia="Times New Roman" w:cstheme="minorHAnsi"/>
              </w:rPr>
              <w:t>code. The exception handling should do something more than just print the error.</w:t>
            </w:r>
            <w:r w:rsidR="00284397">
              <w:rPr>
                <w:rFonts w:eastAsia="Times New Roman" w:cstheme="minorHAnsi"/>
              </w:rPr>
              <w:t xml:space="preserve"> </w:t>
            </w:r>
            <w:r w:rsidR="004A4BBB">
              <w:rPr>
                <w:rFonts w:eastAsia="Times New Roman" w:cstheme="minorHAnsi"/>
              </w:rPr>
              <w:t>Exceptions</w:t>
            </w:r>
            <w:r w:rsidR="00284397">
              <w:rPr>
                <w:rFonts w:eastAsia="Times New Roman" w:cstheme="minorHAnsi"/>
              </w:rPr>
              <w:t xml:space="preserve"> must be handled in a secure and consistent way (Oracle, 2023, Guideline 1-4).</w:t>
            </w:r>
          </w:p>
        </w:tc>
      </w:tr>
      <w:tr w:rsidR="00036E54" w14:paraId="2D07A32E" w14:textId="77777777" w:rsidTr="00D1199E">
        <w:tc>
          <w:tcPr>
            <w:tcW w:w="2335" w:type="dxa"/>
          </w:tcPr>
          <w:p w14:paraId="11D34832" w14:textId="2D1390B7" w:rsidR="00036E54" w:rsidRDefault="00C65948" w:rsidP="00944D65">
            <w:pPr>
              <w:suppressAutoHyphens/>
              <w:spacing w:after="0" w:line="240" w:lineRule="auto"/>
              <w:contextualSpacing/>
              <w:rPr>
                <w:rFonts w:eastAsia="Times New Roman" w:cstheme="minorHAnsi"/>
              </w:rPr>
            </w:pPr>
            <w:r>
              <w:rPr>
                <w:rFonts w:eastAsia="Times New Roman" w:cstheme="minorHAnsi"/>
              </w:rPr>
              <w:t xml:space="preserve">DocData.java line </w:t>
            </w:r>
            <w:r w:rsidR="005012B2">
              <w:rPr>
                <w:rFonts w:eastAsia="Times New Roman" w:cstheme="minorHAnsi"/>
              </w:rPr>
              <w:t>21</w:t>
            </w:r>
          </w:p>
        </w:tc>
        <w:tc>
          <w:tcPr>
            <w:tcW w:w="1710" w:type="dxa"/>
          </w:tcPr>
          <w:p w14:paraId="718566F9" w14:textId="4C286B59" w:rsidR="00036E54" w:rsidRDefault="00036E54" w:rsidP="00944D65">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25CC633B" w14:textId="5DC9B04A" w:rsidR="00036E54" w:rsidRDefault="00AF2151" w:rsidP="00944D65">
            <w:pPr>
              <w:suppressAutoHyphens/>
              <w:spacing w:after="0" w:line="240" w:lineRule="auto"/>
              <w:contextualSpacing/>
              <w:rPr>
                <w:rFonts w:eastAsia="Times New Roman" w:cstheme="minorHAnsi"/>
              </w:rPr>
            </w:pPr>
            <w:r>
              <w:rPr>
                <w:rFonts w:eastAsia="Times New Roman" w:cstheme="minorHAnsi"/>
              </w:rPr>
              <w:t>The read_document method is incomplete.</w:t>
            </w:r>
          </w:p>
        </w:tc>
      </w:tr>
      <w:tr w:rsidR="009F372E" w14:paraId="661593B5" w14:textId="77777777" w:rsidTr="00D1199E">
        <w:tc>
          <w:tcPr>
            <w:tcW w:w="2335" w:type="dxa"/>
          </w:tcPr>
          <w:p w14:paraId="1B145444" w14:textId="0999A8A8" w:rsidR="008D0EAA" w:rsidRDefault="000A2BAF" w:rsidP="00944D65">
            <w:pPr>
              <w:suppressAutoHyphens/>
              <w:spacing w:after="0" w:line="240" w:lineRule="auto"/>
              <w:contextualSpacing/>
              <w:rPr>
                <w:rFonts w:eastAsia="Times New Roman" w:cstheme="minorHAnsi"/>
              </w:rPr>
            </w:pPr>
            <w:r>
              <w:rPr>
                <w:rFonts w:eastAsia="Times New Roman" w:cstheme="minorHAnsi"/>
              </w:rPr>
              <w:t>Gr</w:t>
            </w:r>
            <w:r w:rsidR="00C113F3">
              <w:rPr>
                <w:rFonts w:eastAsia="Times New Roman" w:cstheme="minorHAnsi"/>
              </w:rPr>
              <w:t>eeting.java line 1</w:t>
            </w:r>
          </w:p>
        </w:tc>
        <w:tc>
          <w:tcPr>
            <w:tcW w:w="1710" w:type="dxa"/>
          </w:tcPr>
          <w:p w14:paraId="75F16BD9" w14:textId="3F3D2148" w:rsidR="008D0EAA" w:rsidRDefault="00C113F3" w:rsidP="00944D65">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49C3580C" w14:textId="71BFD658" w:rsidR="008D0EAA" w:rsidRDefault="00C113F3" w:rsidP="00944D65">
            <w:pPr>
              <w:suppressAutoHyphens/>
              <w:spacing w:after="0" w:line="240" w:lineRule="auto"/>
              <w:contextualSpacing/>
              <w:rPr>
                <w:rFonts w:eastAsia="Times New Roman" w:cstheme="minorHAnsi"/>
              </w:rPr>
            </w:pPr>
            <w:r>
              <w:rPr>
                <w:rFonts w:eastAsia="Times New Roman" w:cstheme="minorHAnsi"/>
              </w:rPr>
              <w:t xml:space="preserve">This class has no documentation. There may be functionality within this class that has security implications. According to </w:t>
            </w:r>
            <w:r w:rsidR="00D404C5">
              <w:rPr>
                <w:rFonts w:eastAsia="Times New Roman" w:cstheme="minorHAnsi"/>
              </w:rPr>
              <w:t>Oracle’s</w:t>
            </w:r>
            <w:r>
              <w:rPr>
                <w:rFonts w:eastAsia="Times New Roman" w:cstheme="minorHAnsi"/>
              </w:rPr>
              <w:t xml:space="preserve"> secure coding guidelines</w:t>
            </w:r>
            <w:r w:rsidR="00D404C5">
              <w:rPr>
                <w:rFonts w:eastAsia="Times New Roman" w:cstheme="minorHAnsi"/>
              </w:rPr>
              <w:t>,</w:t>
            </w:r>
            <w:r>
              <w:rPr>
                <w:rFonts w:eastAsia="Times New Roman" w:cstheme="minorHAnsi"/>
              </w:rPr>
              <w:t xml:space="preserve"> all security</w:t>
            </w:r>
            <w:r w:rsidR="00D404C5">
              <w:rPr>
                <w:rFonts w:eastAsia="Times New Roman" w:cstheme="minorHAnsi"/>
              </w:rPr>
              <w:t>-</w:t>
            </w:r>
            <w:r>
              <w:rPr>
                <w:rFonts w:eastAsia="Times New Roman" w:cstheme="minorHAnsi"/>
              </w:rPr>
              <w:t>related information should be documented (Oracle, 2023, Guideline 0-7)</w:t>
            </w:r>
            <w:r w:rsidR="001F748D">
              <w:rPr>
                <w:rFonts w:eastAsia="Times New Roman" w:cstheme="minorHAnsi"/>
              </w:rPr>
              <w:t>.</w:t>
            </w:r>
          </w:p>
        </w:tc>
      </w:tr>
      <w:tr w:rsidR="009F372E" w14:paraId="4F367E04" w14:textId="77777777" w:rsidTr="00D1199E">
        <w:tc>
          <w:tcPr>
            <w:tcW w:w="2335" w:type="dxa"/>
          </w:tcPr>
          <w:p w14:paraId="75794575" w14:textId="4D8901BD" w:rsidR="00C113F3" w:rsidRDefault="00EA7912" w:rsidP="00944D65">
            <w:pPr>
              <w:suppressAutoHyphens/>
              <w:spacing w:after="0" w:line="240" w:lineRule="auto"/>
              <w:contextualSpacing/>
              <w:rPr>
                <w:rFonts w:eastAsia="Times New Roman" w:cstheme="minorHAnsi"/>
              </w:rPr>
            </w:pPr>
            <w:r>
              <w:rPr>
                <w:rFonts w:eastAsia="Times New Roman" w:cstheme="minorHAnsi"/>
              </w:rPr>
              <w:t>Gree</w:t>
            </w:r>
            <w:r w:rsidR="00EE0EF8">
              <w:rPr>
                <w:rFonts w:eastAsia="Times New Roman" w:cstheme="minorHAnsi"/>
              </w:rPr>
              <w:t>tingController.java line 1</w:t>
            </w:r>
          </w:p>
        </w:tc>
        <w:tc>
          <w:tcPr>
            <w:tcW w:w="1710" w:type="dxa"/>
          </w:tcPr>
          <w:p w14:paraId="486A9BA7" w14:textId="2167B037" w:rsidR="00C113F3" w:rsidRDefault="00EE0EF8" w:rsidP="00944D65">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3CE24324" w14:textId="1CAFB162" w:rsidR="00C113F3" w:rsidRDefault="00EE0EF8" w:rsidP="00944D65">
            <w:pPr>
              <w:suppressAutoHyphens/>
              <w:spacing w:after="0" w:line="240" w:lineRule="auto"/>
              <w:contextualSpacing/>
              <w:rPr>
                <w:rFonts w:eastAsia="Times New Roman" w:cstheme="minorHAnsi"/>
              </w:rPr>
            </w:pPr>
            <w:r>
              <w:rPr>
                <w:rFonts w:eastAsia="Times New Roman" w:cstheme="minorHAnsi"/>
              </w:rPr>
              <w:t xml:space="preserve">This class has no documentation. There may be functionality within this class that has security implications. According to </w:t>
            </w:r>
            <w:r w:rsidR="000B2DC9">
              <w:rPr>
                <w:rFonts w:eastAsia="Times New Roman" w:cstheme="minorHAnsi"/>
              </w:rPr>
              <w:t>Oracle</w:t>
            </w:r>
            <w:r w:rsidR="008855D3">
              <w:rPr>
                <w:rFonts w:eastAsia="Times New Roman" w:cstheme="minorHAnsi"/>
              </w:rPr>
              <w:t>’s</w:t>
            </w:r>
            <w:r w:rsidR="000B2DC9">
              <w:rPr>
                <w:rFonts w:eastAsia="Times New Roman" w:cstheme="minorHAnsi"/>
              </w:rPr>
              <w:t xml:space="preserve"> </w:t>
            </w:r>
            <w:r>
              <w:rPr>
                <w:rFonts w:eastAsia="Times New Roman" w:cstheme="minorHAnsi"/>
              </w:rPr>
              <w:t>secure coding guidelines</w:t>
            </w:r>
            <w:r w:rsidR="008855D3">
              <w:rPr>
                <w:rFonts w:eastAsia="Times New Roman" w:cstheme="minorHAnsi"/>
              </w:rPr>
              <w:t>,</w:t>
            </w:r>
            <w:r>
              <w:rPr>
                <w:rFonts w:eastAsia="Times New Roman" w:cstheme="minorHAnsi"/>
              </w:rPr>
              <w:t xml:space="preserve"> all security</w:t>
            </w:r>
            <w:r w:rsidR="008855D3">
              <w:rPr>
                <w:rFonts w:eastAsia="Times New Roman" w:cstheme="minorHAnsi"/>
              </w:rPr>
              <w:t>-</w:t>
            </w:r>
            <w:r>
              <w:rPr>
                <w:rFonts w:eastAsia="Times New Roman" w:cstheme="minorHAnsi"/>
              </w:rPr>
              <w:t>related information should be documented (Oracle, 2023, Guideline 0-7)</w:t>
            </w:r>
            <w:r w:rsidR="001F748D">
              <w:rPr>
                <w:rFonts w:eastAsia="Times New Roman" w:cstheme="minorHAnsi"/>
              </w:rPr>
              <w:t>.</w:t>
            </w:r>
          </w:p>
        </w:tc>
      </w:tr>
      <w:tr w:rsidR="009F372E" w14:paraId="4BDDFB0F" w14:textId="77777777" w:rsidTr="00D1199E">
        <w:tc>
          <w:tcPr>
            <w:tcW w:w="2335" w:type="dxa"/>
          </w:tcPr>
          <w:p w14:paraId="2C6C8E7E" w14:textId="5051419B" w:rsidR="00EE0EF8" w:rsidRDefault="00401091" w:rsidP="00EE0EF8">
            <w:pPr>
              <w:suppressAutoHyphens/>
              <w:spacing w:after="0" w:line="240" w:lineRule="auto"/>
              <w:contextualSpacing/>
              <w:rPr>
                <w:rFonts w:eastAsia="Times New Roman" w:cstheme="minorHAnsi"/>
              </w:rPr>
            </w:pPr>
            <w:r>
              <w:rPr>
                <w:rFonts w:eastAsia="Times New Roman" w:cstheme="minorHAnsi"/>
              </w:rPr>
              <w:t xml:space="preserve">GreetingController.java </w:t>
            </w:r>
            <w:r w:rsidR="00EE0EF8">
              <w:rPr>
                <w:rFonts w:eastAsia="Times New Roman" w:cstheme="minorHAnsi"/>
              </w:rPr>
              <w:t>line 1</w:t>
            </w:r>
            <w:r w:rsidR="00DC78C2">
              <w:rPr>
                <w:rFonts w:eastAsia="Times New Roman" w:cstheme="minorHAnsi"/>
              </w:rPr>
              <w:t>6</w:t>
            </w:r>
          </w:p>
        </w:tc>
        <w:tc>
          <w:tcPr>
            <w:tcW w:w="1710" w:type="dxa"/>
          </w:tcPr>
          <w:p w14:paraId="5BA344A6" w14:textId="0CA4B591" w:rsidR="00EE0EF8" w:rsidRDefault="00EE0EF8" w:rsidP="00EE0EF8">
            <w:pPr>
              <w:suppressAutoHyphens/>
              <w:spacing w:after="0" w:line="240" w:lineRule="auto"/>
              <w:contextualSpacing/>
              <w:rPr>
                <w:rFonts w:eastAsia="Times New Roman" w:cstheme="minorHAnsi"/>
              </w:rPr>
            </w:pPr>
            <w:r>
              <w:rPr>
                <w:rFonts w:eastAsia="Times New Roman" w:cstheme="minorHAnsi"/>
              </w:rPr>
              <w:t>No Authentication for API</w:t>
            </w:r>
          </w:p>
        </w:tc>
        <w:tc>
          <w:tcPr>
            <w:tcW w:w="5305" w:type="dxa"/>
          </w:tcPr>
          <w:p w14:paraId="218D7C15" w14:textId="1662BB74" w:rsidR="00EE0EF8" w:rsidRDefault="00EE0EF8" w:rsidP="00EE0EF8">
            <w:pPr>
              <w:suppressAutoHyphens/>
              <w:spacing w:after="0" w:line="240" w:lineRule="auto"/>
              <w:contextualSpacing/>
              <w:rPr>
                <w:rFonts w:eastAsia="Times New Roman" w:cstheme="minorHAnsi"/>
              </w:rPr>
            </w:pPr>
            <w:r>
              <w:rPr>
                <w:rFonts w:eastAsia="Times New Roman" w:cstheme="minorHAnsi"/>
              </w:rPr>
              <w:t xml:space="preserve">The application does not require any authentication to access </w:t>
            </w:r>
            <w:r w:rsidR="004663C4">
              <w:rPr>
                <w:rFonts w:eastAsia="Times New Roman" w:cstheme="minorHAnsi"/>
              </w:rPr>
              <w:t>this API</w:t>
            </w:r>
            <w:r w:rsidR="001F748D">
              <w:rPr>
                <w:rFonts w:eastAsia="Times New Roman" w:cstheme="minorHAnsi"/>
              </w:rPr>
              <w:t>.</w:t>
            </w:r>
          </w:p>
        </w:tc>
      </w:tr>
      <w:tr w:rsidR="009F372E" w14:paraId="5648383D" w14:textId="77777777" w:rsidTr="00D1199E">
        <w:tc>
          <w:tcPr>
            <w:tcW w:w="2335" w:type="dxa"/>
          </w:tcPr>
          <w:p w14:paraId="26A0B5DC" w14:textId="616FA820" w:rsidR="00EE0EF8" w:rsidRDefault="00425EEB" w:rsidP="00EE0EF8">
            <w:pPr>
              <w:suppressAutoHyphens/>
              <w:spacing w:after="0" w:line="240" w:lineRule="auto"/>
              <w:contextualSpacing/>
              <w:rPr>
                <w:rFonts w:eastAsia="Times New Roman" w:cstheme="minorHAnsi"/>
              </w:rPr>
            </w:pPr>
            <w:r>
              <w:rPr>
                <w:rFonts w:eastAsia="Times New Roman" w:cstheme="minorHAnsi"/>
              </w:rPr>
              <w:t>GreetingController</w:t>
            </w:r>
            <w:r w:rsidR="00EE0EF8">
              <w:rPr>
                <w:rFonts w:eastAsia="Times New Roman" w:cstheme="minorHAnsi"/>
              </w:rPr>
              <w:t>.java line 1</w:t>
            </w:r>
            <w:r w:rsidR="00DC78C2">
              <w:rPr>
                <w:rFonts w:eastAsia="Times New Roman" w:cstheme="minorHAnsi"/>
              </w:rPr>
              <w:t>6</w:t>
            </w:r>
          </w:p>
        </w:tc>
        <w:tc>
          <w:tcPr>
            <w:tcW w:w="1710" w:type="dxa"/>
          </w:tcPr>
          <w:p w14:paraId="7E6D7696" w14:textId="675E43D8" w:rsidR="00EE0EF8" w:rsidRDefault="00EE0EF8" w:rsidP="00EE0EF8">
            <w:pPr>
              <w:suppressAutoHyphens/>
              <w:spacing w:after="0" w:line="240" w:lineRule="auto"/>
              <w:contextualSpacing/>
              <w:rPr>
                <w:rFonts w:eastAsia="Times New Roman" w:cstheme="minorHAnsi"/>
              </w:rPr>
            </w:pPr>
            <w:r>
              <w:rPr>
                <w:rFonts w:eastAsia="Times New Roman" w:cstheme="minorHAnsi"/>
              </w:rPr>
              <w:t>No Access Control for API</w:t>
            </w:r>
          </w:p>
        </w:tc>
        <w:tc>
          <w:tcPr>
            <w:tcW w:w="5305" w:type="dxa"/>
          </w:tcPr>
          <w:p w14:paraId="486B4523" w14:textId="29DC5CA7" w:rsidR="00EE0EF8" w:rsidRDefault="00EE0EF8" w:rsidP="00EE0EF8">
            <w:pPr>
              <w:suppressAutoHyphens/>
              <w:spacing w:after="0" w:line="240" w:lineRule="auto"/>
              <w:contextualSpacing/>
              <w:rPr>
                <w:rFonts w:eastAsia="Times New Roman" w:cstheme="minorHAnsi"/>
              </w:rPr>
            </w:pPr>
            <w:r>
              <w:rPr>
                <w:rFonts w:eastAsia="Times New Roman" w:cstheme="minorHAnsi"/>
              </w:rPr>
              <w:t>The application does not implement role-based access controls to secure resources within the API</w:t>
            </w:r>
            <w:r w:rsidR="00C30C02">
              <w:rPr>
                <w:rFonts w:eastAsia="Times New Roman" w:cstheme="minorHAnsi"/>
              </w:rPr>
              <w:t xml:space="preserve">. Access </w:t>
            </w:r>
            <w:r w:rsidR="00C30C02">
              <w:rPr>
                <w:rFonts w:eastAsia="Times New Roman" w:cstheme="minorHAnsi"/>
              </w:rPr>
              <w:lastRenderedPageBreak/>
              <w:t>controls should be implemented for all protected resources (Manico &amp; Detlefsen, 2015, p. 62).</w:t>
            </w:r>
          </w:p>
        </w:tc>
      </w:tr>
      <w:tr w:rsidR="009F372E" w14:paraId="2FB48CCD" w14:textId="77777777" w:rsidTr="00D1199E">
        <w:tc>
          <w:tcPr>
            <w:tcW w:w="2335" w:type="dxa"/>
          </w:tcPr>
          <w:p w14:paraId="75DB41F3" w14:textId="5970209B" w:rsidR="00EE0EF8" w:rsidRDefault="00425EEB" w:rsidP="00EE0EF8">
            <w:pPr>
              <w:suppressAutoHyphens/>
              <w:spacing w:after="0" w:line="240" w:lineRule="auto"/>
              <w:contextualSpacing/>
              <w:rPr>
                <w:rFonts w:eastAsia="Times New Roman" w:cstheme="minorHAnsi"/>
              </w:rPr>
            </w:pPr>
            <w:r>
              <w:rPr>
                <w:rFonts w:eastAsia="Times New Roman" w:cstheme="minorHAnsi"/>
              </w:rPr>
              <w:lastRenderedPageBreak/>
              <w:t>GreetingController</w:t>
            </w:r>
            <w:r w:rsidR="00EE0EF8">
              <w:rPr>
                <w:rFonts w:eastAsia="Times New Roman" w:cstheme="minorHAnsi"/>
              </w:rPr>
              <w:t>.java line 1</w:t>
            </w:r>
            <w:r w:rsidR="00DC78C2">
              <w:rPr>
                <w:rFonts w:eastAsia="Times New Roman" w:cstheme="minorHAnsi"/>
              </w:rPr>
              <w:t>6</w:t>
            </w:r>
          </w:p>
        </w:tc>
        <w:tc>
          <w:tcPr>
            <w:tcW w:w="1710" w:type="dxa"/>
          </w:tcPr>
          <w:p w14:paraId="777DEF20" w14:textId="21DFFF96" w:rsidR="00EE0EF8" w:rsidRDefault="00EE0EF8" w:rsidP="00EE0EF8">
            <w:pPr>
              <w:suppressAutoHyphens/>
              <w:spacing w:after="0" w:line="240" w:lineRule="auto"/>
              <w:contextualSpacing/>
              <w:rPr>
                <w:rFonts w:eastAsia="Times New Roman" w:cstheme="minorHAnsi"/>
              </w:rPr>
            </w:pPr>
            <w:r>
              <w:rPr>
                <w:rFonts w:eastAsia="Times New Roman" w:cstheme="minorHAnsi"/>
              </w:rPr>
              <w:t>No Input Validation</w:t>
            </w:r>
          </w:p>
        </w:tc>
        <w:tc>
          <w:tcPr>
            <w:tcW w:w="5305" w:type="dxa"/>
          </w:tcPr>
          <w:p w14:paraId="354B958A" w14:textId="27EBDC10" w:rsidR="00EE0EF8" w:rsidRDefault="00EE0EF8" w:rsidP="00EE0EF8">
            <w:pPr>
              <w:suppressAutoHyphens/>
              <w:spacing w:after="0" w:line="240" w:lineRule="auto"/>
              <w:contextualSpacing/>
              <w:rPr>
                <w:rFonts w:eastAsia="Times New Roman" w:cstheme="minorHAnsi"/>
              </w:rPr>
            </w:pPr>
            <w:r>
              <w:rPr>
                <w:rFonts w:eastAsia="Times New Roman" w:cstheme="minorHAnsi"/>
              </w:rPr>
              <w:t>The application does not provide validation for the name parameter</w:t>
            </w:r>
            <w:r w:rsidR="00C8445B">
              <w:rPr>
                <w:rFonts w:eastAsia="Times New Roman" w:cstheme="minorHAnsi"/>
              </w:rPr>
              <w:t>,</w:t>
            </w:r>
            <w:r>
              <w:rPr>
                <w:rFonts w:eastAsia="Times New Roman" w:cstheme="minorHAnsi"/>
              </w:rPr>
              <w:t xml:space="preserve"> which could be passed on the URL or within form data</w:t>
            </w:r>
            <w:r w:rsidR="003D2C01">
              <w:rPr>
                <w:rFonts w:eastAsia="Times New Roman" w:cstheme="minorHAnsi"/>
              </w:rPr>
              <w:t xml:space="preserve"> (Oracle, 2023, Guideline 5-1)</w:t>
            </w:r>
            <w:r w:rsidR="00774B17">
              <w:rPr>
                <w:rFonts w:eastAsia="Times New Roman" w:cstheme="minorHAnsi"/>
              </w:rPr>
              <w:t>.</w:t>
            </w:r>
          </w:p>
        </w:tc>
      </w:tr>
      <w:tr w:rsidR="000C0B92" w14:paraId="05470C94" w14:textId="77777777" w:rsidTr="00D1199E">
        <w:tc>
          <w:tcPr>
            <w:tcW w:w="2335" w:type="dxa"/>
          </w:tcPr>
          <w:p w14:paraId="6A3DD0F1" w14:textId="7544BBF6" w:rsidR="000C0B92" w:rsidRDefault="005974A1" w:rsidP="00EE0EF8">
            <w:pPr>
              <w:suppressAutoHyphens/>
              <w:spacing w:after="0" w:line="240" w:lineRule="auto"/>
              <w:contextualSpacing/>
              <w:rPr>
                <w:rFonts w:eastAsia="Times New Roman" w:cstheme="minorHAnsi"/>
              </w:rPr>
            </w:pPr>
            <w:r>
              <w:rPr>
                <w:rFonts w:eastAsia="Times New Roman" w:cstheme="minorHAnsi"/>
              </w:rPr>
              <w:t>myDateTime.java line 1</w:t>
            </w:r>
          </w:p>
        </w:tc>
        <w:tc>
          <w:tcPr>
            <w:tcW w:w="1710" w:type="dxa"/>
          </w:tcPr>
          <w:p w14:paraId="60859D31" w14:textId="6A9967C5" w:rsidR="000C0B92" w:rsidRDefault="005974A1" w:rsidP="00EE0EF8">
            <w:pPr>
              <w:suppressAutoHyphens/>
              <w:spacing w:after="0" w:line="240" w:lineRule="auto"/>
              <w:contextualSpacing/>
              <w:rPr>
                <w:rFonts w:eastAsia="Times New Roman" w:cstheme="minorHAnsi"/>
              </w:rPr>
            </w:pPr>
            <w:r>
              <w:rPr>
                <w:rFonts w:eastAsia="Times New Roman" w:cstheme="minorHAnsi"/>
              </w:rPr>
              <w:t>Code Quality</w:t>
            </w:r>
          </w:p>
        </w:tc>
        <w:tc>
          <w:tcPr>
            <w:tcW w:w="5305" w:type="dxa"/>
          </w:tcPr>
          <w:p w14:paraId="00EC535F" w14:textId="5EEAF9A0" w:rsidR="000C0B92" w:rsidRDefault="005974A1" w:rsidP="00EE0EF8">
            <w:pPr>
              <w:suppressAutoHyphens/>
              <w:spacing w:after="0" w:line="240" w:lineRule="auto"/>
              <w:contextualSpacing/>
              <w:rPr>
                <w:rFonts w:eastAsia="Times New Roman" w:cstheme="minorHAnsi"/>
              </w:rPr>
            </w:pPr>
            <w:r>
              <w:rPr>
                <w:rFonts w:eastAsia="Times New Roman" w:cstheme="minorHAnsi"/>
              </w:rPr>
              <w:t xml:space="preserve">This class has no documentation. There may be functionality within this class that has security implications. According to </w:t>
            </w:r>
            <w:r w:rsidR="00F1441B">
              <w:rPr>
                <w:rFonts w:eastAsia="Times New Roman" w:cstheme="minorHAnsi"/>
              </w:rPr>
              <w:t>Oracle’s</w:t>
            </w:r>
            <w:r>
              <w:rPr>
                <w:rFonts w:eastAsia="Times New Roman" w:cstheme="minorHAnsi"/>
              </w:rPr>
              <w:t xml:space="preserve"> secure coding guidelines</w:t>
            </w:r>
            <w:r w:rsidR="00F1441B">
              <w:rPr>
                <w:rFonts w:eastAsia="Times New Roman" w:cstheme="minorHAnsi"/>
              </w:rPr>
              <w:t>,</w:t>
            </w:r>
            <w:r>
              <w:rPr>
                <w:rFonts w:eastAsia="Times New Roman" w:cstheme="minorHAnsi"/>
              </w:rPr>
              <w:t xml:space="preserve"> all security</w:t>
            </w:r>
            <w:r w:rsidR="00F1441B">
              <w:rPr>
                <w:rFonts w:eastAsia="Times New Roman" w:cstheme="minorHAnsi"/>
              </w:rPr>
              <w:t>-</w:t>
            </w:r>
            <w:r>
              <w:rPr>
                <w:rFonts w:eastAsia="Times New Roman" w:cstheme="minorHAnsi"/>
              </w:rPr>
              <w:t>related information should be documented (Oracle, 2023, Guideline 0-7)</w:t>
            </w:r>
            <w:r w:rsidR="001F748D">
              <w:rPr>
                <w:rFonts w:eastAsia="Times New Roman" w:cstheme="minorHAnsi"/>
              </w:rPr>
              <w:t>.</w:t>
            </w:r>
          </w:p>
        </w:tc>
      </w:tr>
      <w:tr w:rsidR="005974A1" w14:paraId="517B4813" w14:textId="77777777" w:rsidTr="00D1199E">
        <w:tc>
          <w:tcPr>
            <w:tcW w:w="2335" w:type="dxa"/>
          </w:tcPr>
          <w:p w14:paraId="6C98D420" w14:textId="32AAC740" w:rsidR="005974A1" w:rsidRDefault="00DD3B48" w:rsidP="00EE0EF8">
            <w:pPr>
              <w:suppressAutoHyphens/>
              <w:spacing w:after="0" w:line="240" w:lineRule="auto"/>
              <w:contextualSpacing/>
              <w:rPr>
                <w:rFonts w:eastAsia="Times New Roman" w:cstheme="minorHAnsi"/>
              </w:rPr>
            </w:pPr>
            <w:r>
              <w:rPr>
                <w:rFonts w:eastAsia="Times New Roman" w:cstheme="minorHAnsi"/>
              </w:rPr>
              <w:t>myDateTime.java line 4</w:t>
            </w:r>
          </w:p>
        </w:tc>
        <w:tc>
          <w:tcPr>
            <w:tcW w:w="1710" w:type="dxa"/>
          </w:tcPr>
          <w:p w14:paraId="3E0ED406" w14:textId="11E399AC" w:rsidR="005974A1" w:rsidRDefault="00C322E2" w:rsidP="00EE0EF8">
            <w:pPr>
              <w:suppressAutoHyphens/>
              <w:spacing w:after="0" w:line="240" w:lineRule="auto"/>
              <w:contextualSpacing/>
              <w:rPr>
                <w:rFonts w:eastAsia="Times New Roman" w:cstheme="minorHAnsi"/>
              </w:rPr>
            </w:pPr>
            <w:r>
              <w:rPr>
                <w:rFonts w:eastAsia="Times New Roman" w:cstheme="minorHAnsi"/>
              </w:rPr>
              <w:t>Code Qua</w:t>
            </w:r>
            <w:r w:rsidR="002137E6">
              <w:rPr>
                <w:rFonts w:eastAsia="Times New Roman" w:cstheme="minorHAnsi"/>
              </w:rPr>
              <w:t>lity</w:t>
            </w:r>
          </w:p>
        </w:tc>
        <w:tc>
          <w:tcPr>
            <w:tcW w:w="5305" w:type="dxa"/>
          </w:tcPr>
          <w:p w14:paraId="59E8C285" w14:textId="444B26D7" w:rsidR="005974A1" w:rsidRDefault="00DD3B48" w:rsidP="00EE0EF8">
            <w:pPr>
              <w:suppressAutoHyphens/>
              <w:spacing w:after="0" w:line="240" w:lineRule="auto"/>
              <w:contextualSpacing/>
              <w:rPr>
                <w:rFonts w:eastAsia="Times New Roman" w:cstheme="minorHAnsi"/>
              </w:rPr>
            </w:pPr>
            <w:r>
              <w:rPr>
                <w:rFonts w:eastAsia="Times New Roman" w:cstheme="minorHAnsi"/>
              </w:rPr>
              <w:t xml:space="preserve">This class has no </w:t>
            </w:r>
            <w:r w:rsidR="00036E54">
              <w:rPr>
                <w:rFonts w:eastAsia="Times New Roman" w:cstheme="minorHAnsi"/>
              </w:rPr>
              <w:t>constructor,</w:t>
            </w:r>
            <w:r w:rsidR="00DD4982">
              <w:rPr>
                <w:rFonts w:eastAsia="Times New Roman" w:cstheme="minorHAnsi"/>
              </w:rPr>
              <w:t xml:space="preserve"> and the two methods are left unimplemented. </w:t>
            </w:r>
          </w:p>
        </w:tc>
      </w:tr>
      <w:tr w:rsidR="004D2C05" w14:paraId="71B116A1" w14:textId="77777777" w:rsidTr="00D1199E">
        <w:tc>
          <w:tcPr>
            <w:tcW w:w="2335" w:type="dxa"/>
          </w:tcPr>
          <w:p w14:paraId="4495A002" w14:textId="347991B7" w:rsidR="004D2C05" w:rsidRDefault="00353859" w:rsidP="00EE0EF8">
            <w:pPr>
              <w:suppressAutoHyphens/>
              <w:spacing w:after="0" w:line="240" w:lineRule="auto"/>
              <w:contextualSpacing/>
              <w:rPr>
                <w:rFonts w:eastAsia="Times New Roman" w:cstheme="minorHAnsi"/>
              </w:rPr>
            </w:pPr>
            <w:r>
              <w:rPr>
                <w:rFonts w:eastAsia="Times New Roman" w:cstheme="minorHAnsi"/>
              </w:rPr>
              <w:t>p</w:t>
            </w:r>
            <w:r w:rsidR="004D2C05">
              <w:rPr>
                <w:rFonts w:eastAsia="Times New Roman" w:cstheme="minorHAnsi"/>
              </w:rPr>
              <w:t>om.xml</w:t>
            </w:r>
          </w:p>
        </w:tc>
        <w:tc>
          <w:tcPr>
            <w:tcW w:w="1710" w:type="dxa"/>
          </w:tcPr>
          <w:p w14:paraId="3B2850E8" w14:textId="743F544D" w:rsidR="004D2C05" w:rsidRDefault="00353859" w:rsidP="00EE0EF8">
            <w:pPr>
              <w:suppressAutoHyphens/>
              <w:spacing w:after="0" w:line="240" w:lineRule="auto"/>
              <w:contextualSpacing/>
              <w:rPr>
                <w:rFonts w:eastAsia="Times New Roman" w:cstheme="minorHAnsi"/>
              </w:rPr>
            </w:pPr>
            <w:r>
              <w:rPr>
                <w:rFonts w:eastAsia="Times New Roman" w:cstheme="minorHAnsi"/>
              </w:rPr>
              <w:t>Vulnerable Libraries</w:t>
            </w:r>
          </w:p>
        </w:tc>
        <w:tc>
          <w:tcPr>
            <w:tcW w:w="5305" w:type="dxa"/>
          </w:tcPr>
          <w:p w14:paraId="14B4A881" w14:textId="5343B305" w:rsidR="004D2C05" w:rsidRDefault="0088477E" w:rsidP="00EE0EF8">
            <w:pPr>
              <w:suppressAutoHyphens/>
              <w:spacing w:after="0" w:line="240" w:lineRule="auto"/>
              <w:contextualSpacing/>
              <w:rPr>
                <w:rFonts w:eastAsia="Times New Roman" w:cstheme="minorHAnsi"/>
              </w:rPr>
            </w:pPr>
            <w:r>
              <w:rPr>
                <w:rFonts w:eastAsia="Times New Roman" w:cstheme="minorHAnsi"/>
              </w:rPr>
              <w:t xml:space="preserve">The application </w:t>
            </w:r>
            <w:r w:rsidR="00BD52D1">
              <w:rPr>
                <w:rFonts w:eastAsia="Times New Roman" w:cstheme="minorHAnsi"/>
              </w:rPr>
              <w:t>uses out</w:t>
            </w:r>
            <w:r w:rsidR="00576E52">
              <w:rPr>
                <w:rFonts w:eastAsia="Times New Roman" w:cstheme="minorHAnsi"/>
              </w:rPr>
              <w:t>-</w:t>
            </w:r>
            <w:r w:rsidR="00BD52D1">
              <w:rPr>
                <w:rFonts w:eastAsia="Times New Roman" w:cstheme="minorHAnsi"/>
              </w:rPr>
              <w:t>of</w:t>
            </w:r>
            <w:r w:rsidR="00576E52">
              <w:rPr>
                <w:rFonts w:eastAsia="Times New Roman" w:cstheme="minorHAnsi"/>
              </w:rPr>
              <w:t>-</w:t>
            </w:r>
            <w:r w:rsidR="00BD52D1">
              <w:rPr>
                <w:rFonts w:eastAsia="Times New Roman" w:cstheme="minorHAnsi"/>
              </w:rPr>
              <w:t>date open</w:t>
            </w:r>
            <w:r w:rsidR="00485D3A">
              <w:rPr>
                <w:rFonts w:eastAsia="Times New Roman" w:cstheme="minorHAnsi"/>
              </w:rPr>
              <w:t>-</w:t>
            </w:r>
            <w:r w:rsidR="00BD52D1">
              <w:rPr>
                <w:rFonts w:eastAsia="Times New Roman" w:cstheme="minorHAnsi"/>
              </w:rPr>
              <w:t xml:space="preserve">source libraries with known </w:t>
            </w:r>
            <w:r w:rsidR="00E4250B">
              <w:rPr>
                <w:rFonts w:eastAsia="Times New Roman" w:cstheme="minorHAnsi"/>
              </w:rPr>
              <w:t>vulnerabilities</w:t>
            </w:r>
            <w:r w:rsidR="00BD52D1">
              <w:rPr>
                <w:rFonts w:eastAsia="Times New Roman" w:cstheme="minorHAnsi"/>
              </w:rPr>
              <w:t>.</w:t>
            </w:r>
            <w:r w:rsidR="00652FF0">
              <w:rPr>
                <w:rFonts w:eastAsia="Times New Roman" w:cstheme="minorHAnsi"/>
              </w:rPr>
              <w:t xml:space="preserve"> Developers should ensure that all frameworks and libraries are kept up to date (OWASP, 2010)</w:t>
            </w:r>
            <w:r w:rsidR="001F748D">
              <w:rPr>
                <w:rFonts w:eastAsia="Times New Roman" w:cstheme="minorHAnsi"/>
              </w:rPr>
              <w:t>.</w:t>
            </w:r>
          </w:p>
        </w:tc>
      </w:tr>
    </w:tbl>
    <w:p w14:paraId="35D7EE2E" w14:textId="77777777" w:rsidR="00CA5563" w:rsidRDefault="00CA5563"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9" w:name="_Toc2084855340"/>
      <w:bookmarkStart w:id="20" w:name="_Toc1177730163"/>
      <w:bookmarkStart w:id="21" w:name="_Toc150535214"/>
      <w:r>
        <w:t>Static Testing</w:t>
      </w:r>
      <w:bookmarkEnd w:id="19"/>
      <w:bookmarkEnd w:id="20"/>
      <w:bookmarkEnd w:id="21"/>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38633CB5" w:rsidR="00B03C25" w:rsidRDefault="00797DFC" w:rsidP="00113667">
      <w:pPr>
        <w:suppressAutoHyphens/>
        <w:spacing w:after="0" w:line="240" w:lineRule="auto"/>
        <w:contextualSpacing/>
        <w:rPr>
          <w:rFonts w:eastAsia="Times New Roman" w:cstheme="minorHAnsi"/>
        </w:rPr>
      </w:pPr>
      <w:r>
        <w:rPr>
          <w:rFonts w:eastAsia="Times New Roman" w:cstheme="minorHAnsi"/>
        </w:rPr>
        <w:t xml:space="preserve">Static testing was conducted using the </w:t>
      </w:r>
      <w:r w:rsidR="00101305">
        <w:rPr>
          <w:rFonts w:eastAsia="Times New Roman" w:cstheme="minorHAnsi"/>
        </w:rPr>
        <w:t xml:space="preserve">OWASP dependency-check </w:t>
      </w:r>
      <w:r w:rsidR="008C608A">
        <w:rPr>
          <w:rFonts w:eastAsia="Times New Roman" w:cstheme="minorHAnsi"/>
        </w:rPr>
        <w:t xml:space="preserve">plugin developed by Jeremy Long. </w:t>
      </w:r>
      <w:r w:rsidR="00133887">
        <w:rPr>
          <w:rFonts w:eastAsia="Times New Roman" w:cstheme="minorHAnsi"/>
        </w:rPr>
        <w:t xml:space="preserve">The generated report shows </w:t>
      </w:r>
      <w:r w:rsidR="007058CB">
        <w:rPr>
          <w:rFonts w:eastAsia="Times New Roman" w:cstheme="minorHAnsi"/>
        </w:rPr>
        <w:t xml:space="preserve">a total of 78 </w:t>
      </w:r>
      <w:r w:rsidR="006F5E9E">
        <w:rPr>
          <w:rFonts w:eastAsia="Times New Roman" w:cstheme="minorHAnsi"/>
        </w:rPr>
        <w:t>vulnerabilities</w:t>
      </w:r>
      <w:r w:rsidR="007058CB">
        <w:rPr>
          <w:rFonts w:eastAsia="Times New Roman" w:cstheme="minorHAnsi"/>
        </w:rPr>
        <w:t xml:space="preserve"> </w:t>
      </w:r>
      <w:r w:rsidR="005D36F3">
        <w:rPr>
          <w:rFonts w:eastAsia="Times New Roman" w:cstheme="minorHAnsi"/>
        </w:rPr>
        <w:t>across 13 dependencies</w:t>
      </w:r>
      <w:r w:rsidR="006F5E9E">
        <w:rPr>
          <w:rFonts w:eastAsia="Times New Roman" w:cstheme="minorHAnsi"/>
        </w:rPr>
        <w:t>.</w:t>
      </w:r>
    </w:p>
    <w:p w14:paraId="3539C55D" w14:textId="77777777" w:rsidR="006F5E9E" w:rsidRDefault="006F5E9E" w:rsidP="00113667">
      <w:pPr>
        <w:suppressAutoHyphens/>
        <w:spacing w:after="0" w:line="240" w:lineRule="auto"/>
        <w:contextualSpacing/>
        <w:rPr>
          <w:rFonts w:eastAsia="Times New Roman" w:cstheme="minorHAnsi"/>
        </w:rPr>
      </w:pPr>
    </w:p>
    <w:p w14:paraId="5AD2CEAA" w14:textId="4223042E" w:rsidR="006F5E9E" w:rsidRDefault="006F5E9E" w:rsidP="00113667">
      <w:pPr>
        <w:suppressAutoHyphens/>
        <w:spacing w:after="0" w:line="240" w:lineRule="auto"/>
        <w:contextualSpacing/>
        <w:rPr>
          <w:rFonts w:eastAsia="Times New Roman" w:cstheme="minorHAnsi"/>
        </w:rPr>
      </w:pPr>
      <w:r w:rsidRPr="006F5E9E">
        <w:rPr>
          <w:rFonts w:eastAsia="Times New Roman" w:cstheme="minorHAnsi"/>
          <w:noProof/>
        </w:rPr>
        <w:drawing>
          <wp:inline distT="0" distB="0" distL="0" distR="0" wp14:anchorId="54643698" wp14:editId="1159ED46">
            <wp:extent cx="5943600" cy="3707130"/>
            <wp:effectExtent l="57150" t="57150" r="95250" b="102870"/>
            <wp:docPr id="156660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0730" name="Picture 1" descr="A screenshot of a computer&#10;&#10;Description automatically generated"/>
                    <pic:cNvPicPr/>
                  </pic:nvPicPr>
                  <pic:blipFill>
                    <a:blip r:embed="rId15"/>
                    <a:stretch>
                      <a:fillRect/>
                    </a:stretch>
                  </pic:blipFill>
                  <pic:spPr>
                    <a:xfrm>
                      <a:off x="0" y="0"/>
                      <a:ext cx="5943600" cy="370713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4B5B683" w14:textId="1365C2CA" w:rsidR="002F0896" w:rsidRDefault="002F0896" w:rsidP="00113667">
      <w:pPr>
        <w:suppressAutoHyphens/>
        <w:spacing w:after="0" w:line="240" w:lineRule="auto"/>
        <w:contextualSpacing/>
        <w:rPr>
          <w:rFonts w:eastAsia="Times New Roman" w:cstheme="minorHAnsi"/>
        </w:rPr>
      </w:pPr>
      <w:r>
        <w:rPr>
          <w:rFonts w:eastAsia="Times New Roman" w:cstheme="minorHAnsi"/>
        </w:rPr>
        <w:t>Each of these vulnerabilities is listed in the following table.</w:t>
      </w:r>
    </w:p>
    <w:p w14:paraId="72F5BC63" w14:textId="77777777" w:rsidR="002F0896" w:rsidRDefault="002F0896" w:rsidP="00113667">
      <w:pPr>
        <w:suppressAutoHyphens/>
        <w:spacing w:after="0" w:line="240" w:lineRule="auto"/>
        <w:contextualSpacing/>
        <w:rPr>
          <w:rFonts w:eastAsia="Times New Roman" w:cstheme="minorHAnsi"/>
        </w:rPr>
      </w:pPr>
    </w:p>
    <w:tbl>
      <w:tblPr>
        <w:tblStyle w:val="TableGrid"/>
        <w:tblW w:w="0" w:type="auto"/>
        <w:tblLayout w:type="fixed"/>
        <w:tblLook w:val="04A0" w:firstRow="1" w:lastRow="0" w:firstColumn="1" w:lastColumn="0" w:noHBand="0" w:noVBand="1"/>
      </w:tblPr>
      <w:tblGrid>
        <w:gridCol w:w="1884"/>
        <w:gridCol w:w="2009"/>
        <w:gridCol w:w="2042"/>
        <w:gridCol w:w="3415"/>
      </w:tblGrid>
      <w:tr w:rsidR="00F416E2" w14:paraId="62449BB5" w14:textId="77777777" w:rsidTr="00505741">
        <w:tc>
          <w:tcPr>
            <w:tcW w:w="1884" w:type="dxa"/>
          </w:tcPr>
          <w:p w14:paraId="03675A9E" w14:textId="423523EC" w:rsidR="00F416E2" w:rsidRPr="00022F30" w:rsidRDefault="00F416E2" w:rsidP="00113667">
            <w:pPr>
              <w:suppressAutoHyphens/>
              <w:spacing w:after="0" w:line="240" w:lineRule="auto"/>
              <w:contextualSpacing/>
              <w:rPr>
                <w:rFonts w:eastAsia="Times New Roman" w:cstheme="minorHAnsi"/>
                <w:b/>
                <w:bCs/>
              </w:rPr>
            </w:pPr>
            <w:r w:rsidRPr="00022F30">
              <w:rPr>
                <w:rFonts w:eastAsia="Times New Roman" w:cstheme="minorHAnsi"/>
                <w:b/>
                <w:bCs/>
              </w:rPr>
              <w:lastRenderedPageBreak/>
              <w:t>Dependency</w:t>
            </w:r>
          </w:p>
        </w:tc>
        <w:tc>
          <w:tcPr>
            <w:tcW w:w="2009" w:type="dxa"/>
          </w:tcPr>
          <w:p w14:paraId="2F0C1F50" w14:textId="51278140" w:rsidR="00F416E2" w:rsidRPr="00022F30" w:rsidRDefault="00F416E2" w:rsidP="00113667">
            <w:pPr>
              <w:suppressAutoHyphens/>
              <w:spacing w:after="0" w:line="240" w:lineRule="auto"/>
              <w:contextualSpacing/>
              <w:rPr>
                <w:rFonts w:eastAsia="Times New Roman" w:cstheme="minorHAnsi"/>
                <w:b/>
                <w:bCs/>
              </w:rPr>
            </w:pPr>
            <w:r w:rsidRPr="00022F30">
              <w:rPr>
                <w:rFonts w:eastAsia="Times New Roman" w:cstheme="minorHAnsi"/>
                <w:b/>
                <w:bCs/>
              </w:rPr>
              <w:t xml:space="preserve">Library </w:t>
            </w:r>
            <w:r w:rsidR="004C3E3C">
              <w:rPr>
                <w:rFonts w:eastAsia="Times New Roman" w:cstheme="minorHAnsi"/>
                <w:b/>
                <w:bCs/>
              </w:rPr>
              <w:t>Description</w:t>
            </w:r>
          </w:p>
        </w:tc>
        <w:tc>
          <w:tcPr>
            <w:tcW w:w="2042" w:type="dxa"/>
          </w:tcPr>
          <w:p w14:paraId="7F1A1793" w14:textId="2777C9FE" w:rsidR="00F416E2" w:rsidRPr="00022F30" w:rsidRDefault="005426FE" w:rsidP="00113667">
            <w:pPr>
              <w:suppressAutoHyphens/>
              <w:spacing w:after="0" w:line="240" w:lineRule="auto"/>
              <w:contextualSpacing/>
              <w:rPr>
                <w:rFonts w:eastAsia="Times New Roman" w:cstheme="minorHAnsi"/>
                <w:b/>
                <w:bCs/>
              </w:rPr>
            </w:pPr>
            <w:r w:rsidRPr="00022F30">
              <w:rPr>
                <w:rFonts w:eastAsia="Times New Roman" w:cstheme="minorHAnsi"/>
                <w:b/>
                <w:bCs/>
              </w:rPr>
              <w:t>Published Vulnerabilities</w:t>
            </w:r>
            <w:r w:rsidR="009938F1">
              <w:rPr>
                <w:rFonts w:eastAsia="Times New Roman" w:cstheme="minorHAnsi"/>
                <w:b/>
                <w:bCs/>
              </w:rPr>
              <w:br/>
            </w:r>
            <w:r w:rsidRPr="00022F30">
              <w:rPr>
                <w:rFonts w:eastAsia="Times New Roman" w:cstheme="minorHAnsi"/>
                <w:b/>
                <w:bCs/>
              </w:rPr>
              <w:t>(NIST, n.d.)</w:t>
            </w:r>
          </w:p>
        </w:tc>
        <w:tc>
          <w:tcPr>
            <w:tcW w:w="3415" w:type="dxa"/>
          </w:tcPr>
          <w:p w14:paraId="2707689A" w14:textId="00CAB34E" w:rsidR="00F416E2" w:rsidRPr="00022F30" w:rsidRDefault="00691320" w:rsidP="00113667">
            <w:pPr>
              <w:suppressAutoHyphens/>
              <w:spacing w:after="0" w:line="240" w:lineRule="auto"/>
              <w:contextualSpacing/>
              <w:rPr>
                <w:rFonts w:eastAsia="Times New Roman" w:cstheme="minorHAnsi"/>
                <w:b/>
                <w:bCs/>
              </w:rPr>
            </w:pPr>
            <w:r>
              <w:rPr>
                <w:rFonts w:eastAsia="Times New Roman" w:cstheme="minorHAnsi"/>
                <w:b/>
                <w:bCs/>
              </w:rPr>
              <w:t xml:space="preserve">Brief </w:t>
            </w:r>
            <w:r w:rsidR="004C3E3C">
              <w:rPr>
                <w:rFonts w:eastAsia="Times New Roman" w:cstheme="minorHAnsi"/>
                <w:b/>
                <w:bCs/>
              </w:rPr>
              <w:t>Vulnerability</w:t>
            </w:r>
            <w:r w:rsidR="002119B5" w:rsidRPr="00022F30">
              <w:rPr>
                <w:rFonts w:eastAsia="Times New Roman" w:cstheme="minorHAnsi"/>
                <w:b/>
                <w:bCs/>
              </w:rPr>
              <w:t xml:space="preserve"> Description and Solution</w:t>
            </w:r>
          </w:p>
        </w:tc>
      </w:tr>
      <w:tr w:rsidR="00F416E2" w14:paraId="67595289" w14:textId="77777777" w:rsidTr="00505741">
        <w:tc>
          <w:tcPr>
            <w:tcW w:w="1884" w:type="dxa"/>
          </w:tcPr>
          <w:p w14:paraId="7D165EB2" w14:textId="60ABA949" w:rsidR="00F416E2" w:rsidRDefault="00BE3412" w:rsidP="00113667">
            <w:pPr>
              <w:suppressAutoHyphens/>
              <w:spacing w:after="0" w:line="240" w:lineRule="auto"/>
              <w:contextualSpacing/>
              <w:rPr>
                <w:rFonts w:eastAsia="Times New Roman" w:cstheme="minorHAnsi"/>
              </w:rPr>
            </w:pPr>
            <w:r w:rsidRPr="00BE3412">
              <w:rPr>
                <w:rFonts w:eastAsia="Times New Roman" w:cstheme="minorHAnsi"/>
              </w:rPr>
              <w:t>bcprov-jdk15on-1.46.jar</w:t>
            </w:r>
          </w:p>
        </w:tc>
        <w:tc>
          <w:tcPr>
            <w:tcW w:w="2009" w:type="dxa"/>
          </w:tcPr>
          <w:p w14:paraId="5E3BBABD" w14:textId="4F8D3E78" w:rsidR="00F416E2" w:rsidRDefault="0038731B" w:rsidP="00113667">
            <w:pPr>
              <w:suppressAutoHyphens/>
              <w:spacing w:after="0" w:line="240" w:lineRule="auto"/>
              <w:contextualSpacing/>
              <w:rPr>
                <w:rFonts w:eastAsia="Times New Roman" w:cstheme="minorHAnsi"/>
              </w:rPr>
            </w:pPr>
            <w:r>
              <w:rPr>
                <w:rFonts w:eastAsia="Times New Roman" w:cstheme="minorHAnsi"/>
              </w:rPr>
              <w:t>The Bouncy Castle Cryptographic Pa</w:t>
            </w:r>
            <w:r w:rsidR="003C4B3A">
              <w:rPr>
                <w:rFonts w:eastAsia="Times New Roman" w:cstheme="minorHAnsi"/>
              </w:rPr>
              <w:t>ckage</w:t>
            </w:r>
          </w:p>
        </w:tc>
        <w:tc>
          <w:tcPr>
            <w:tcW w:w="2042" w:type="dxa"/>
          </w:tcPr>
          <w:p w14:paraId="1DBA4C41" w14:textId="77777777" w:rsidR="00D23FD7"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CVE-2013-1624,</w:t>
            </w:r>
          </w:p>
          <w:p w14:paraId="70328C93" w14:textId="77777777" w:rsidR="00D23FD7"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CVE-2015-6644,</w:t>
            </w:r>
          </w:p>
          <w:p w14:paraId="56E95F98" w14:textId="77777777" w:rsidR="00D23FD7"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CVE-2015-7940,</w:t>
            </w:r>
          </w:p>
          <w:p w14:paraId="6D17B828"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CVE-2016-1000338,</w:t>
            </w:r>
          </w:p>
          <w:p w14:paraId="13A65703"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CVE-2016-1000339,</w:t>
            </w:r>
          </w:p>
          <w:p w14:paraId="19D81722"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CVE-2016-1000341,</w:t>
            </w:r>
          </w:p>
          <w:p w14:paraId="50975B33"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CVE-2016-1000342,</w:t>
            </w:r>
          </w:p>
          <w:p w14:paraId="330181EF"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CVE-2016-1000343,</w:t>
            </w:r>
          </w:p>
          <w:p w14:paraId="17437F8F"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CVE-2016-1000344,</w:t>
            </w:r>
          </w:p>
          <w:p w14:paraId="266C3F6E"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CVE-2016-1000345,</w:t>
            </w:r>
          </w:p>
          <w:p w14:paraId="254F19A0"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CVE-2016-1000346,</w:t>
            </w:r>
          </w:p>
          <w:p w14:paraId="38E282BD"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CVE-2016-1000352,</w:t>
            </w:r>
          </w:p>
          <w:p w14:paraId="3DF56F01"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CVE-2017-13098,</w:t>
            </w:r>
          </w:p>
          <w:p w14:paraId="5832D9A4"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CVE-2018-5382,</w:t>
            </w:r>
          </w:p>
          <w:p w14:paraId="593A7D86"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CVE-2020-0187,</w:t>
            </w:r>
          </w:p>
          <w:p w14:paraId="71601A77"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CVE-2020-26939,</w:t>
            </w:r>
          </w:p>
          <w:p w14:paraId="3477CA0A" w14:textId="5CCAF684" w:rsidR="00F416E2" w:rsidRDefault="005C0AA4" w:rsidP="00113667">
            <w:pPr>
              <w:suppressAutoHyphens/>
              <w:spacing w:after="0" w:line="240" w:lineRule="auto"/>
              <w:contextualSpacing/>
              <w:rPr>
                <w:rFonts w:eastAsia="Times New Roman" w:cstheme="minorHAnsi"/>
              </w:rPr>
            </w:pPr>
            <w:r w:rsidRPr="005C0AA4">
              <w:rPr>
                <w:rFonts w:eastAsia="Times New Roman" w:cstheme="minorHAnsi"/>
              </w:rPr>
              <w:t>CVE-2023-33201</w:t>
            </w:r>
          </w:p>
        </w:tc>
        <w:tc>
          <w:tcPr>
            <w:tcW w:w="3415" w:type="dxa"/>
          </w:tcPr>
          <w:p w14:paraId="44498333" w14:textId="20033C61" w:rsidR="00AF4017" w:rsidRDefault="00E15D82" w:rsidP="00113667">
            <w:pPr>
              <w:suppressAutoHyphens/>
              <w:spacing w:after="0" w:line="240" w:lineRule="auto"/>
              <w:contextualSpacing/>
              <w:rPr>
                <w:rFonts w:eastAsia="Times New Roman" w:cstheme="minorHAnsi"/>
              </w:rPr>
            </w:pPr>
            <w:r>
              <w:rPr>
                <w:rFonts w:eastAsia="Times New Roman" w:cstheme="minorHAnsi"/>
              </w:rPr>
              <w:t>Allows the use of inse</w:t>
            </w:r>
            <w:r w:rsidR="002C2106">
              <w:rPr>
                <w:rFonts w:eastAsia="Times New Roman" w:cstheme="minorHAnsi"/>
              </w:rPr>
              <w:t xml:space="preserve">cure ciphers </w:t>
            </w:r>
            <w:r w:rsidR="005C203F">
              <w:rPr>
                <w:rFonts w:eastAsia="Times New Roman" w:cstheme="minorHAnsi"/>
              </w:rPr>
              <w:t xml:space="preserve">and weak </w:t>
            </w:r>
            <w:r w:rsidR="00F85560">
              <w:rPr>
                <w:rFonts w:eastAsia="Times New Roman" w:cstheme="minorHAnsi"/>
              </w:rPr>
              <w:t>or vulnerable encryption algorithms.</w:t>
            </w:r>
            <w:r w:rsidR="001E2A93">
              <w:rPr>
                <w:rFonts w:eastAsia="Times New Roman" w:cstheme="minorHAnsi"/>
              </w:rPr>
              <w:t xml:space="preserve"> Versions up</w:t>
            </w:r>
            <w:r w:rsidR="00E500CB">
              <w:rPr>
                <w:rFonts w:eastAsia="Times New Roman" w:cstheme="minorHAnsi"/>
              </w:rPr>
              <w:t xml:space="preserve"> to and including 1.55 are vulnerable </w:t>
            </w:r>
            <w:r w:rsidR="006B5B2F">
              <w:rPr>
                <w:rFonts w:eastAsia="Times New Roman" w:cstheme="minorHAnsi"/>
              </w:rPr>
              <w:t>(</w:t>
            </w:r>
            <w:hyperlink r:id="rId16" w:history="1">
              <w:r w:rsidR="006B5B2F" w:rsidRPr="007734FB">
                <w:rPr>
                  <w:rStyle w:val="Hyperlink"/>
                  <w:rFonts w:eastAsia="Times New Roman" w:cstheme="minorHAnsi"/>
                </w:rPr>
                <w:t>https://nvd.nist.gov/vuln/detail/CVE-2016-1000352</w:t>
              </w:r>
            </w:hyperlink>
            <w:r w:rsidR="006B5B2F">
              <w:rPr>
                <w:rFonts w:eastAsia="Times New Roman" w:cstheme="minorHAnsi"/>
              </w:rPr>
              <w:t xml:space="preserve">, </w:t>
            </w:r>
            <w:hyperlink r:id="rId17" w:history="1">
              <w:r w:rsidR="006B5B2F" w:rsidRPr="007734FB">
                <w:rPr>
                  <w:rStyle w:val="Hyperlink"/>
                  <w:rFonts w:eastAsia="Times New Roman" w:cstheme="minorHAnsi"/>
                </w:rPr>
                <w:t>https://nvd.nist.gov/vuln/detail/CVE-2016-1000344</w:t>
              </w:r>
            </w:hyperlink>
            <w:r w:rsidR="006B5B2F">
              <w:rPr>
                <w:rFonts w:eastAsia="Times New Roman" w:cstheme="minorHAnsi"/>
              </w:rPr>
              <w:t xml:space="preserve">, </w:t>
            </w:r>
            <w:hyperlink r:id="rId18" w:history="1">
              <w:r w:rsidR="00DA2E53" w:rsidRPr="007734FB">
                <w:rPr>
                  <w:rStyle w:val="Hyperlink"/>
                  <w:rFonts w:eastAsia="Times New Roman" w:cstheme="minorHAnsi"/>
                </w:rPr>
                <w:t>https://nvd.nist.gov/vuln/detail/CVE-2016-1000343</w:t>
              </w:r>
            </w:hyperlink>
            <w:r w:rsidR="00DA2E53">
              <w:rPr>
                <w:rFonts w:eastAsia="Times New Roman" w:cstheme="minorHAnsi"/>
              </w:rPr>
              <w:t xml:space="preserve">, </w:t>
            </w:r>
            <w:hyperlink r:id="rId19" w:history="1">
              <w:r w:rsidR="00DA2E53" w:rsidRPr="007734FB">
                <w:rPr>
                  <w:rStyle w:val="Hyperlink"/>
                  <w:rFonts w:eastAsia="Times New Roman" w:cstheme="minorHAnsi"/>
                </w:rPr>
                <w:t>https://nvd.nist.gov/vuln/detail/CVE-2016-1000342</w:t>
              </w:r>
            </w:hyperlink>
            <w:r w:rsidR="00DA2E53">
              <w:rPr>
                <w:rFonts w:eastAsia="Times New Roman" w:cstheme="minorHAnsi"/>
              </w:rPr>
              <w:t xml:space="preserve">, </w:t>
            </w:r>
            <w:hyperlink r:id="rId20" w:history="1">
              <w:r w:rsidR="00505741" w:rsidRPr="007734FB">
                <w:rPr>
                  <w:rStyle w:val="Hyperlink"/>
                  <w:rFonts w:eastAsia="Times New Roman" w:cstheme="minorHAnsi"/>
                </w:rPr>
                <w:t>https://nvd.nist.gov/vuln/detail/CVE-2016-1000338</w:t>
              </w:r>
            </w:hyperlink>
            <w:r w:rsidR="00DA2E53">
              <w:rPr>
                <w:rFonts w:eastAsia="Times New Roman" w:cstheme="minorHAnsi"/>
              </w:rPr>
              <w:t>)</w:t>
            </w:r>
            <w:r w:rsidR="00E500CB">
              <w:rPr>
                <w:rFonts w:eastAsia="Times New Roman" w:cstheme="minorHAnsi"/>
              </w:rPr>
              <w:t>. Upgrade to a newer version</w:t>
            </w:r>
            <w:r w:rsidR="0005257E">
              <w:rPr>
                <w:rFonts w:eastAsia="Times New Roman" w:cstheme="minorHAnsi"/>
              </w:rPr>
              <w:t>.</w:t>
            </w:r>
          </w:p>
          <w:p w14:paraId="728EB241" w14:textId="78529C0A" w:rsidR="00F9764A" w:rsidRDefault="00F9764A" w:rsidP="00113667">
            <w:pPr>
              <w:suppressAutoHyphens/>
              <w:spacing w:after="0" w:line="240" w:lineRule="auto"/>
              <w:contextualSpacing/>
              <w:rPr>
                <w:rFonts w:eastAsia="Times New Roman" w:cstheme="minorHAnsi"/>
              </w:rPr>
            </w:pPr>
          </w:p>
        </w:tc>
      </w:tr>
      <w:tr w:rsidR="005C0AA4" w14:paraId="52BBC711" w14:textId="77777777" w:rsidTr="00505741">
        <w:tc>
          <w:tcPr>
            <w:tcW w:w="1884" w:type="dxa"/>
          </w:tcPr>
          <w:p w14:paraId="2B349EBD" w14:textId="4AC449C5" w:rsidR="005C0AA4" w:rsidRPr="00BE3412" w:rsidRDefault="005C0AA4" w:rsidP="00113667">
            <w:pPr>
              <w:suppressAutoHyphens/>
              <w:spacing w:after="0" w:line="240" w:lineRule="auto"/>
              <w:contextualSpacing/>
              <w:rPr>
                <w:rFonts w:eastAsia="Times New Roman" w:cstheme="minorHAnsi"/>
              </w:rPr>
            </w:pPr>
            <w:r w:rsidRPr="005C0AA4">
              <w:rPr>
                <w:rFonts w:eastAsia="Times New Roman" w:cstheme="minorHAnsi"/>
              </w:rPr>
              <w:t>spring-boot-2.2.4.RELEASE.jar</w:t>
            </w:r>
          </w:p>
        </w:tc>
        <w:tc>
          <w:tcPr>
            <w:tcW w:w="2009" w:type="dxa"/>
          </w:tcPr>
          <w:p w14:paraId="1CBA8C35" w14:textId="5CEB8185" w:rsidR="005C0AA4" w:rsidRDefault="0038731B" w:rsidP="00113667">
            <w:pPr>
              <w:suppressAutoHyphens/>
              <w:spacing w:after="0" w:line="240" w:lineRule="auto"/>
              <w:contextualSpacing/>
              <w:rPr>
                <w:rFonts w:eastAsia="Times New Roman" w:cstheme="minorHAnsi"/>
              </w:rPr>
            </w:pPr>
            <w:r w:rsidRPr="0038731B">
              <w:rPr>
                <w:rFonts w:eastAsia="Times New Roman" w:cstheme="minorHAnsi"/>
              </w:rPr>
              <w:t>Spring Boot</w:t>
            </w:r>
          </w:p>
        </w:tc>
        <w:tc>
          <w:tcPr>
            <w:tcW w:w="2042" w:type="dxa"/>
          </w:tcPr>
          <w:p w14:paraId="7B5A1A7D"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CVE-2022-27772,</w:t>
            </w:r>
          </w:p>
          <w:p w14:paraId="1C9EB8AB" w14:textId="77777777" w:rsidR="00026CBC" w:rsidRDefault="005C0AA4" w:rsidP="00113667">
            <w:pPr>
              <w:suppressAutoHyphens/>
              <w:spacing w:after="0" w:line="240" w:lineRule="auto"/>
              <w:contextualSpacing/>
              <w:rPr>
                <w:rFonts w:eastAsia="Times New Roman" w:cstheme="minorHAnsi"/>
              </w:rPr>
            </w:pPr>
            <w:r w:rsidRPr="005C0AA4">
              <w:rPr>
                <w:rFonts w:eastAsia="Times New Roman" w:cstheme="minorHAnsi"/>
              </w:rPr>
              <w:t>CVE-2023-20873,</w:t>
            </w:r>
          </w:p>
          <w:p w14:paraId="3BA19509" w14:textId="6EDC831C" w:rsidR="005C0AA4" w:rsidRPr="005C0AA4" w:rsidRDefault="005C0AA4" w:rsidP="00113667">
            <w:pPr>
              <w:suppressAutoHyphens/>
              <w:spacing w:after="0" w:line="240" w:lineRule="auto"/>
              <w:contextualSpacing/>
              <w:rPr>
                <w:rFonts w:eastAsia="Times New Roman" w:cstheme="minorHAnsi"/>
              </w:rPr>
            </w:pPr>
            <w:r w:rsidRPr="005C0AA4">
              <w:rPr>
                <w:rFonts w:eastAsia="Times New Roman" w:cstheme="minorHAnsi"/>
              </w:rPr>
              <w:t>CVE-2023-20883</w:t>
            </w:r>
          </w:p>
        </w:tc>
        <w:tc>
          <w:tcPr>
            <w:tcW w:w="3415" w:type="dxa"/>
          </w:tcPr>
          <w:p w14:paraId="40DF548F" w14:textId="5BAB466D" w:rsidR="005C0AA4" w:rsidRDefault="00936F54" w:rsidP="00113667">
            <w:pPr>
              <w:suppressAutoHyphens/>
              <w:spacing w:after="0" w:line="240" w:lineRule="auto"/>
              <w:contextualSpacing/>
              <w:rPr>
                <w:rFonts w:eastAsia="Times New Roman" w:cstheme="minorHAnsi"/>
              </w:rPr>
            </w:pPr>
            <w:r>
              <w:rPr>
                <w:rFonts w:eastAsia="Times New Roman" w:cstheme="minorHAnsi"/>
              </w:rPr>
              <w:t>Vulnerable to denial of service attac</w:t>
            </w:r>
            <w:r w:rsidR="00D9449B">
              <w:rPr>
                <w:rFonts w:eastAsia="Times New Roman" w:cstheme="minorHAnsi"/>
              </w:rPr>
              <w:t xml:space="preserve">ks and </w:t>
            </w:r>
            <w:r w:rsidR="00F44E66">
              <w:rPr>
                <w:rFonts w:eastAsia="Times New Roman" w:cstheme="minorHAnsi"/>
              </w:rPr>
              <w:t>directory hijacking.</w:t>
            </w:r>
            <w:r w:rsidR="000B1B10">
              <w:rPr>
                <w:rFonts w:eastAsia="Times New Roman" w:cstheme="minorHAnsi"/>
              </w:rPr>
              <w:t xml:space="preserve"> Versions up to an</w:t>
            </w:r>
            <w:r w:rsidR="00C5370C">
              <w:rPr>
                <w:rFonts w:eastAsia="Times New Roman" w:cstheme="minorHAnsi"/>
              </w:rPr>
              <w:t>d</w:t>
            </w:r>
            <w:r w:rsidR="000B1B10">
              <w:rPr>
                <w:rFonts w:eastAsia="Times New Roman" w:cstheme="minorHAnsi"/>
              </w:rPr>
              <w:t xml:space="preserve"> includ</w:t>
            </w:r>
            <w:r w:rsidR="00C5370C">
              <w:rPr>
                <w:rFonts w:eastAsia="Times New Roman" w:cstheme="minorHAnsi"/>
              </w:rPr>
              <w:t>ing</w:t>
            </w:r>
            <w:r w:rsidR="000B1B10">
              <w:rPr>
                <w:rFonts w:eastAsia="Times New Roman" w:cstheme="minorHAnsi"/>
              </w:rPr>
              <w:t xml:space="preserve"> 3.0.6 are vulnerable</w:t>
            </w:r>
            <w:r w:rsidR="0050646B">
              <w:rPr>
                <w:rFonts w:eastAsia="Times New Roman" w:cstheme="minorHAnsi"/>
              </w:rPr>
              <w:t xml:space="preserve"> (</w:t>
            </w:r>
            <w:hyperlink r:id="rId21" w:history="1">
              <w:r w:rsidR="0050646B" w:rsidRPr="007734FB">
                <w:rPr>
                  <w:rStyle w:val="Hyperlink"/>
                  <w:rFonts w:eastAsia="Times New Roman" w:cstheme="minorHAnsi"/>
                </w:rPr>
                <w:t>https://nvd.nist.gov/vuln/detail/CVE-2023-20883</w:t>
              </w:r>
            </w:hyperlink>
            <w:r w:rsidR="0050646B">
              <w:rPr>
                <w:rFonts w:eastAsia="Times New Roman" w:cstheme="minorHAnsi"/>
              </w:rPr>
              <w:t xml:space="preserve">, </w:t>
            </w:r>
            <w:hyperlink r:id="rId22" w:history="1">
              <w:r w:rsidR="0050646B" w:rsidRPr="007734FB">
                <w:rPr>
                  <w:rStyle w:val="Hyperlink"/>
                  <w:rFonts w:eastAsia="Times New Roman" w:cstheme="minorHAnsi"/>
                </w:rPr>
                <w:t>https://nvd.nist.gov/vuln/detail/CVE-2023-20873</w:t>
              </w:r>
            </w:hyperlink>
            <w:r w:rsidR="0050646B">
              <w:rPr>
                <w:rFonts w:eastAsia="Times New Roman" w:cstheme="minorHAnsi"/>
              </w:rPr>
              <w:t xml:space="preserve">, </w:t>
            </w:r>
            <w:hyperlink r:id="rId23" w:history="1">
              <w:r w:rsidR="0005257E" w:rsidRPr="007734FB">
                <w:rPr>
                  <w:rStyle w:val="Hyperlink"/>
                  <w:rFonts w:eastAsia="Times New Roman" w:cstheme="minorHAnsi"/>
                </w:rPr>
                <w:t>https://nvd.nist.gov/vuln/detail/CVE-2022-27772</w:t>
              </w:r>
            </w:hyperlink>
            <w:r w:rsidR="0005257E">
              <w:rPr>
                <w:rFonts w:eastAsia="Times New Roman" w:cstheme="minorHAnsi"/>
              </w:rPr>
              <w:t>). Upgrade to a newer version.</w:t>
            </w:r>
          </w:p>
        </w:tc>
      </w:tr>
      <w:tr w:rsidR="005C0AA4" w14:paraId="5F38F6F5" w14:textId="77777777" w:rsidTr="00505741">
        <w:tc>
          <w:tcPr>
            <w:tcW w:w="1884" w:type="dxa"/>
          </w:tcPr>
          <w:p w14:paraId="7BEFE28E" w14:textId="31B05132" w:rsidR="005C0AA4" w:rsidRPr="005C0AA4" w:rsidRDefault="005A07DF" w:rsidP="00113667">
            <w:pPr>
              <w:suppressAutoHyphens/>
              <w:spacing w:after="0" w:line="240" w:lineRule="auto"/>
              <w:contextualSpacing/>
              <w:rPr>
                <w:rFonts w:eastAsia="Times New Roman" w:cstheme="minorHAnsi"/>
              </w:rPr>
            </w:pPr>
            <w:r w:rsidRPr="005A07DF">
              <w:rPr>
                <w:rFonts w:eastAsia="Times New Roman" w:cstheme="minorHAnsi"/>
              </w:rPr>
              <w:t>logback-core-1.2.3.jar</w:t>
            </w:r>
          </w:p>
        </w:tc>
        <w:tc>
          <w:tcPr>
            <w:tcW w:w="2009" w:type="dxa"/>
          </w:tcPr>
          <w:p w14:paraId="3CD35CC5" w14:textId="72976D11" w:rsidR="005C0AA4" w:rsidRDefault="00AA5DF5" w:rsidP="00113667">
            <w:pPr>
              <w:suppressAutoHyphens/>
              <w:spacing w:after="0" w:line="240" w:lineRule="auto"/>
              <w:contextualSpacing/>
              <w:rPr>
                <w:rFonts w:eastAsia="Times New Roman" w:cstheme="minorHAnsi"/>
              </w:rPr>
            </w:pPr>
            <w:r>
              <w:rPr>
                <w:rFonts w:eastAsia="Times New Roman" w:cstheme="minorHAnsi"/>
              </w:rPr>
              <w:t xml:space="preserve">The </w:t>
            </w:r>
            <w:r w:rsidR="005C5DFE">
              <w:rPr>
                <w:rFonts w:eastAsia="Times New Roman" w:cstheme="minorHAnsi"/>
              </w:rPr>
              <w:t>L</w:t>
            </w:r>
            <w:r w:rsidRPr="00AA5DF5">
              <w:rPr>
                <w:rFonts w:eastAsia="Times New Roman" w:cstheme="minorHAnsi"/>
              </w:rPr>
              <w:t>ogback</w:t>
            </w:r>
            <w:r w:rsidR="005C5DFE">
              <w:rPr>
                <w:rFonts w:eastAsia="Times New Roman" w:cstheme="minorHAnsi"/>
              </w:rPr>
              <w:t xml:space="preserve"> C</w:t>
            </w:r>
            <w:r w:rsidRPr="00AA5DF5">
              <w:rPr>
                <w:rFonts w:eastAsia="Times New Roman" w:cstheme="minorHAnsi"/>
              </w:rPr>
              <w:t xml:space="preserve">ore </w:t>
            </w:r>
            <w:r w:rsidR="005C5DFE">
              <w:rPr>
                <w:rFonts w:eastAsia="Times New Roman" w:cstheme="minorHAnsi"/>
              </w:rPr>
              <w:t>M</w:t>
            </w:r>
            <w:r w:rsidRPr="00AA5DF5">
              <w:rPr>
                <w:rFonts w:eastAsia="Times New Roman" w:cstheme="minorHAnsi"/>
              </w:rPr>
              <w:t>odule</w:t>
            </w:r>
          </w:p>
        </w:tc>
        <w:tc>
          <w:tcPr>
            <w:tcW w:w="2042" w:type="dxa"/>
          </w:tcPr>
          <w:p w14:paraId="139ABCB9" w14:textId="03E115FF" w:rsidR="005C0AA4" w:rsidRPr="005C0AA4" w:rsidRDefault="005A07DF" w:rsidP="00113667">
            <w:pPr>
              <w:suppressAutoHyphens/>
              <w:spacing w:after="0" w:line="240" w:lineRule="auto"/>
              <w:contextualSpacing/>
              <w:rPr>
                <w:rFonts w:eastAsia="Times New Roman" w:cstheme="minorHAnsi"/>
              </w:rPr>
            </w:pPr>
            <w:r w:rsidRPr="005A07DF">
              <w:rPr>
                <w:rFonts w:eastAsia="Times New Roman" w:cstheme="minorHAnsi"/>
              </w:rPr>
              <w:t>CVE-2021-42550</w:t>
            </w:r>
          </w:p>
        </w:tc>
        <w:tc>
          <w:tcPr>
            <w:tcW w:w="3415" w:type="dxa"/>
          </w:tcPr>
          <w:p w14:paraId="3246BFCD" w14:textId="2439F243" w:rsidR="005C0AA4" w:rsidRDefault="00981679" w:rsidP="00113667">
            <w:pPr>
              <w:suppressAutoHyphens/>
              <w:spacing w:after="0" w:line="240" w:lineRule="auto"/>
              <w:contextualSpacing/>
              <w:rPr>
                <w:rFonts w:eastAsia="Times New Roman" w:cstheme="minorHAnsi"/>
              </w:rPr>
            </w:pPr>
            <w:r>
              <w:rPr>
                <w:rFonts w:eastAsia="Times New Roman" w:cstheme="minorHAnsi"/>
              </w:rPr>
              <w:t xml:space="preserve">Allows </w:t>
            </w:r>
            <w:r w:rsidR="002B7129">
              <w:rPr>
                <w:rFonts w:eastAsia="Times New Roman" w:cstheme="minorHAnsi"/>
              </w:rPr>
              <w:t xml:space="preserve">arbitrary code execution under some conditions. </w:t>
            </w:r>
            <w:r w:rsidR="006876DE">
              <w:rPr>
                <w:rFonts w:eastAsia="Times New Roman" w:cstheme="minorHAnsi"/>
              </w:rPr>
              <w:t>Versions up to an</w:t>
            </w:r>
            <w:r w:rsidR="00D53425">
              <w:rPr>
                <w:rFonts w:eastAsia="Times New Roman" w:cstheme="minorHAnsi"/>
              </w:rPr>
              <w:t>d</w:t>
            </w:r>
            <w:r w:rsidR="006876DE">
              <w:rPr>
                <w:rFonts w:eastAsia="Times New Roman" w:cstheme="minorHAnsi"/>
              </w:rPr>
              <w:t xml:space="preserve"> including 1.2.7 are vulnerable (</w:t>
            </w:r>
            <w:hyperlink r:id="rId24" w:history="1">
              <w:r w:rsidR="00440E99" w:rsidRPr="007734FB">
                <w:rPr>
                  <w:rStyle w:val="Hyperlink"/>
                  <w:rFonts w:eastAsia="Times New Roman" w:cstheme="minorHAnsi"/>
                </w:rPr>
                <w:t>https://nvd.nist.gov/vuln/detail/CVE-2021-42550</w:t>
              </w:r>
            </w:hyperlink>
            <w:r w:rsidR="00440E99">
              <w:rPr>
                <w:rFonts w:eastAsia="Times New Roman" w:cstheme="minorHAnsi"/>
              </w:rPr>
              <w:t>). Upgrade to a newer version.</w:t>
            </w:r>
          </w:p>
        </w:tc>
      </w:tr>
      <w:tr w:rsidR="005A07DF" w14:paraId="5CF214EF" w14:textId="77777777" w:rsidTr="00505741">
        <w:tc>
          <w:tcPr>
            <w:tcW w:w="1884" w:type="dxa"/>
          </w:tcPr>
          <w:p w14:paraId="0D8DD566" w14:textId="7907AED9" w:rsidR="005A07DF" w:rsidRPr="005A07DF" w:rsidRDefault="005A07DF" w:rsidP="00113667">
            <w:pPr>
              <w:suppressAutoHyphens/>
              <w:spacing w:after="0" w:line="240" w:lineRule="auto"/>
              <w:contextualSpacing/>
              <w:rPr>
                <w:rFonts w:eastAsia="Times New Roman" w:cstheme="minorHAnsi"/>
              </w:rPr>
            </w:pPr>
            <w:r w:rsidRPr="005A07DF">
              <w:rPr>
                <w:rFonts w:eastAsia="Times New Roman" w:cstheme="minorHAnsi"/>
              </w:rPr>
              <w:t>log4j-api-2.12.1.jar</w:t>
            </w:r>
          </w:p>
        </w:tc>
        <w:tc>
          <w:tcPr>
            <w:tcW w:w="2009" w:type="dxa"/>
          </w:tcPr>
          <w:p w14:paraId="15405FA2" w14:textId="45003F40" w:rsidR="005A07DF" w:rsidRDefault="00AA5DF5" w:rsidP="00113667">
            <w:pPr>
              <w:suppressAutoHyphens/>
              <w:spacing w:after="0" w:line="240" w:lineRule="auto"/>
              <w:contextualSpacing/>
              <w:rPr>
                <w:rFonts w:eastAsia="Times New Roman" w:cstheme="minorHAnsi"/>
              </w:rPr>
            </w:pPr>
            <w:r w:rsidRPr="00AA5DF5">
              <w:rPr>
                <w:rFonts w:eastAsia="Times New Roman" w:cstheme="minorHAnsi"/>
              </w:rPr>
              <w:t>The Apache Log4j API</w:t>
            </w:r>
          </w:p>
        </w:tc>
        <w:tc>
          <w:tcPr>
            <w:tcW w:w="2042" w:type="dxa"/>
          </w:tcPr>
          <w:p w14:paraId="0D404D43" w14:textId="77777777" w:rsidR="00026CBC" w:rsidRDefault="005A07DF" w:rsidP="00113667">
            <w:pPr>
              <w:suppressAutoHyphens/>
              <w:spacing w:after="0" w:line="240" w:lineRule="auto"/>
              <w:contextualSpacing/>
              <w:rPr>
                <w:rFonts w:eastAsia="Times New Roman" w:cstheme="minorHAnsi"/>
              </w:rPr>
            </w:pPr>
            <w:r w:rsidRPr="005A07DF">
              <w:rPr>
                <w:rFonts w:eastAsia="Times New Roman" w:cstheme="minorHAnsi"/>
              </w:rPr>
              <w:t>CVE-2020-9488,</w:t>
            </w:r>
          </w:p>
          <w:p w14:paraId="62BF5040" w14:textId="77777777" w:rsidR="00026CBC" w:rsidRDefault="005A07DF" w:rsidP="00113667">
            <w:pPr>
              <w:suppressAutoHyphens/>
              <w:spacing w:after="0" w:line="240" w:lineRule="auto"/>
              <w:contextualSpacing/>
              <w:rPr>
                <w:rFonts w:eastAsia="Times New Roman" w:cstheme="minorHAnsi"/>
              </w:rPr>
            </w:pPr>
            <w:r w:rsidRPr="005A07DF">
              <w:rPr>
                <w:rFonts w:eastAsia="Times New Roman" w:cstheme="minorHAnsi"/>
              </w:rPr>
              <w:t>CVE-2021-44228,</w:t>
            </w:r>
          </w:p>
          <w:p w14:paraId="452CDABD" w14:textId="77777777" w:rsidR="00026CBC" w:rsidRDefault="005A07DF" w:rsidP="00113667">
            <w:pPr>
              <w:suppressAutoHyphens/>
              <w:spacing w:after="0" w:line="240" w:lineRule="auto"/>
              <w:contextualSpacing/>
              <w:rPr>
                <w:rFonts w:eastAsia="Times New Roman" w:cstheme="minorHAnsi"/>
              </w:rPr>
            </w:pPr>
            <w:r w:rsidRPr="005A07DF">
              <w:rPr>
                <w:rFonts w:eastAsia="Times New Roman" w:cstheme="minorHAnsi"/>
              </w:rPr>
              <w:t>CVE-2021-44832,</w:t>
            </w:r>
          </w:p>
          <w:p w14:paraId="2F97694E" w14:textId="77777777" w:rsidR="00026CBC" w:rsidRDefault="005A07DF" w:rsidP="00113667">
            <w:pPr>
              <w:suppressAutoHyphens/>
              <w:spacing w:after="0" w:line="240" w:lineRule="auto"/>
              <w:contextualSpacing/>
              <w:rPr>
                <w:rFonts w:eastAsia="Times New Roman" w:cstheme="minorHAnsi"/>
              </w:rPr>
            </w:pPr>
            <w:r w:rsidRPr="005A07DF">
              <w:rPr>
                <w:rFonts w:eastAsia="Times New Roman" w:cstheme="minorHAnsi"/>
              </w:rPr>
              <w:t>CVE-2021-45046,</w:t>
            </w:r>
          </w:p>
          <w:p w14:paraId="61A17875" w14:textId="26EEBB62" w:rsidR="005A07DF" w:rsidRPr="005A07DF" w:rsidRDefault="005A07DF" w:rsidP="00113667">
            <w:pPr>
              <w:suppressAutoHyphens/>
              <w:spacing w:after="0" w:line="240" w:lineRule="auto"/>
              <w:contextualSpacing/>
              <w:rPr>
                <w:rFonts w:eastAsia="Times New Roman" w:cstheme="minorHAnsi"/>
              </w:rPr>
            </w:pPr>
            <w:r w:rsidRPr="005A07DF">
              <w:rPr>
                <w:rFonts w:eastAsia="Times New Roman" w:cstheme="minorHAnsi"/>
              </w:rPr>
              <w:t>CVE-2021-45105</w:t>
            </w:r>
          </w:p>
        </w:tc>
        <w:tc>
          <w:tcPr>
            <w:tcW w:w="3415" w:type="dxa"/>
          </w:tcPr>
          <w:p w14:paraId="0A96F999" w14:textId="5B3B01A4" w:rsidR="005A07DF" w:rsidRDefault="00F74605" w:rsidP="00113667">
            <w:pPr>
              <w:suppressAutoHyphens/>
              <w:spacing w:after="0" w:line="240" w:lineRule="auto"/>
              <w:contextualSpacing/>
              <w:rPr>
                <w:rFonts w:eastAsia="Times New Roman" w:cstheme="minorHAnsi"/>
              </w:rPr>
            </w:pPr>
            <w:r>
              <w:rPr>
                <w:rFonts w:eastAsia="Times New Roman" w:cstheme="minorHAnsi"/>
              </w:rPr>
              <w:t>Vulnerable to remote code execution</w:t>
            </w:r>
            <w:r w:rsidR="00497ADF">
              <w:rPr>
                <w:rFonts w:eastAsia="Times New Roman" w:cstheme="minorHAnsi"/>
              </w:rPr>
              <w:t xml:space="preserve">. Versions </w:t>
            </w:r>
            <w:r w:rsidR="003D06B8">
              <w:rPr>
                <w:rFonts w:eastAsia="Times New Roman" w:cstheme="minorHAnsi"/>
              </w:rPr>
              <w:t>up to 2.17.1 are vulnerable (</w:t>
            </w:r>
            <w:hyperlink r:id="rId25" w:history="1">
              <w:r w:rsidR="00BD06D2" w:rsidRPr="007734FB">
                <w:rPr>
                  <w:rStyle w:val="Hyperlink"/>
                  <w:rFonts w:eastAsia="Times New Roman" w:cstheme="minorHAnsi"/>
                </w:rPr>
                <w:t>https://nvd.nist.gov/vuln/detail/CVE-2021-44832</w:t>
              </w:r>
            </w:hyperlink>
            <w:r w:rsidR="00BD06D2">
              <w:rPr>
                <w:rFonts w:eastAsia="Times New Roman" w:cstheme="minorHAnsi"/>
              </w:rPr>
              <w:t xml:space="preserve">, </w:t>
            </w:r>
            <w:hyperlink r:id="rId26" w:history="1">
              <w:r w:rsidR="00BD06D2" w:rsidRPr="007734FB">
                <w:rPr>
                  <w:rStyle w:val="Hyperlink"/>
                  <w:rFonts w:eastAsia="Times New Roman" w:cstheme="minorHAnsi"/>
                </w:rPr>
                <w:t>https://nvd.nist.gov/vuln/detail/CVE-2021-45046</w:t>
              </w:r>
            </w:hyperlink>
            <w:r w:rsidR="00BD06D2">
              <w:rPr>
                <w:rFonts w:eastAsia="Times New Roman" w:cstheme="minorHAnsi"/>
              </w:rPr>
              <w:t xml:space="preserve">, </w:t>
            </w:r>
            <w:hyperlink r:id="rId27" w:history="1">
              <w:r w:rsidR="009747C5" w:rsidRPr="007734FB">
                <w:rPr>
                  <w:rStyle w:val="Hyperlink"/>
                  <w:rFonts w:eastAsia="Times New Roman" w:cstheme="minorHAnsi"/>
                </w:rPr>
                <w:t>https://nvd.nist.gov/vuln/detail/CVE-2021-44228</w:t>
              </w:r>
            </w:hyperlink>
            <w:r w:rsidR="009747C5">
              <w:rPr>
                <w:rFonts w:eastAsia="Times New Roman" w:cstheme="minorHAnsi"/>
              </w:rPr>
              <w:t>). Upgrade to a newer version.</w:t>
            </w:r>
          </w:p>
        </w:tc>
      </w:tr>
      <w:tr w:rsidR="005A07DF" w14:paraId="40B3CD63" w14:textId="77777777" w:rsidTr="00505741">
        <w:tc>
          <w:tcPr>
            <w:tcW w:w="1884" w:type="dxa"/>
          </w:tcPr>
          <w:p w14:paraId="242CACC3" w14:textId="749DF131" w:rsidR="005A07DF" w:rsidRPr="005A07DF" w:rsidRDefault="003C2810" w:rsidP="00113667">
            <w:pPr>
              <w:suppressAutoHyphens/>
              <w:spacing w:after="0" w:line="240" w:lineRule="auto"/>
              <w:contextualSpacing/>
              <w:rPr>
                <w:rFonts w:eastAsia="Times New Roman" w:cstheme="minorHAnsi"/>
              </w:rPr>
            </w:pPr>
            <w:r w:rsidRPr="003C2810">
              <w:rPr>
                <w:rFonts w:eastAsia="Times New Roman" w:cstheme="minorHAnsi"/>
              </w:rPr>
              <w:lastRenderedPageBreak/>
              <w:t>snakeyaml-1.25.jar</w:t>
            </w:r>
          </w:p>
        </w:tc>
        <w:tc>
          <w:tcPr>
            <w:tcW w:w="2009" w:type="dxa"/>
          </w:tcPr>
          <w:p w14:paraId="60EC7A12" w14:textId="2F6FAFF9" w:rsidR="005A07DF" w:rsidRDefault="005C5DFE" w:rsidP="00113667">
            <w:pPr>
              <w:suppressAutoHyphens/>
              <w:spacing w:after="0" w:line="240" w:lineRule="auto"/>
              <w:contextualSpacing/>
              <w:rPr>
                <w:rFonts w:eastAsia="Times New Roman" w:cstheme="minorHAnsi"/>
              </w:rPr>
            </w:pPr>
            <w:r w:rsidRPr="005C5DFE">
              <w:rPr>
                <w:rFonts w:eastAsia="Times New Roman" w:cstheme="minorHAnsi"/>
              </w:rPr>
              <w:t>YAML 1.1 parser and emitter for Java</w:t>
            </w:r>
          </w:p>
        </w:tc>
        <w:tc>
          <w:tcPr>
            <w:tcW w:w="2042" w:type="dxa"/>
          </w:tcPr>
          <w:p w14:paraId="112694DA"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CVE-2017-18640,</w:t>
            </w:r>
          </w:p>
          <w:p w14:paraId="63CEFC14"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CVE-2021-4235,</w:t>
            </w:r>
          </w:p>
          <w:p w14:paraId="39C2E3D2"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CVE-2022-1471,</w:t>
            </w:r>
          </w:p>
          <w:p w14:paraId="3F9F7C67"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CVE-2022-25857,</w:t>
            </w:r>
          </w:p>
          <w:p w14:paraId="1A51F0C4"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CVE-2022-3064,</w:t>
            </w:r>
          </w:p>
          <w:p w14:paraId="543E35D9"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CVE-2022-38749,</w:t>
            </w:r>
          </w:p>
          <w:p w14:paraId="3ECB15A2"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CVE-2022-38750,</w:t>
            </w:r>
          </w:p>
          <w:p w14:paraId="398F0942"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CVE-2022-38751,</w:t>
            </w:r>
          </w:p>
          <w:p w14:paraId="647BF409"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CVE-2022-38752,</w:t>
            </w:r>
          </w:p>
          <w:p w14:paraId="6B13FE72" w14:textId="54D758F1" w:rsidR="005A07DF" w:rsidRPr="005A07DF"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CVE-2022-41854</w:t>
            </w:r>
          </w:p>
        </w:tc>
        <w:tc>
          <w:tcPr>
            <w:tcW w:w="3415" w:type="dxa"/>
          </w:tcPr>
          <w:p w14:paraId="7915498E" w14:textId="46B6E76A" w:rsidR="005A07DF" w:rsidRDefault="009A242F" w:rsidP="00113667">
            <w:pPr>
              <w:suppressAutoHyphens/>
              <w:spacing w:after="0" w:line="240" w:lineRule="auto"/>
              <w:contextualSpacing/>
              <w:rPr>
                <w:rFonts w:eastAsia="Times New Roman" w:cstheme="minorHAnsi"/>
              </w:rPr>
            </w:pPr>
            <w:r>
              <w:rPr>
                <w:rFonts w:eastAsia="Times New Roman" w:cstheme="minorHAnsi"/>
              </w:rPr>
              <w:t xml:space="preserve">Vulnerable to </w:t>
            </w:r>
            <w:r w:rsidR="00507FEC">
              <w:rPr>
                <w:rFonts w:eastAsia="Times New Roman" w:cstheme="minorHAnsi"/>
              </w:rPr>
              <w:t xml:space="preserve">denial of service and </w:t>
            </w:r>
            <w:r>
              <w:rPr>
                <w:rFonts w:eastAsia="Times New Roman" w:cstheme="minorHAnsi"/>
              </w:rPr>
              <w:t>remote code execution attacks</w:t>
            </w:r>
            <w:r w:rsidR="00DD6EBD">
              <w:rPr>
                <w:rFonts w:eastAsia="Times New Roman" w:cstheme="minorHAnsi"/>
              </w:rPr>
              <w:t xml:space="preserve">. Versions </w:t>
            </w:r>
            <w:r w:rsidR="001D49C1">
              <w:rPr>
                <w:rFonts w:eastAsia="Times New Roman" w:cstheme="minorHAnsi"/>
              </w:rPr>
              <w:t>up to 2.0 are vulnerable (</w:t>
            </w:r>
            <w:hyperlink r:id="rId28" w:history="1">
              <w:r w:rsidR="001D49C1" w:rsidRPr="007734FB">
                <w:rPr>
                  <w:rStyle w:val="Hyperlink"/>
                  <w:rFonts w:eastAsia="Times New Roman" w:cstheme="minorHAnsi"/>
                </w:rPr>
                <w:t>https://nvd.nist.gov/vuln/detail/CVE-2022-1471</w:t>
              </w:r>
            </w:hyperlink>
            <w:r w:rsidR="001D49C1">
              <w:rPr>
                <w:rFonts w:eastAsia="Times New Roman" w:cstheme="minorHAnsi"/>
              </w:rPr>
              <w:t xml:space="preserve">, </w:t>
            </w:r>
            <w:hyperlink r:id="rId29" w:history="1">
              <w:r w:rsidR="008A099C" w:rsidRPr="007734FB">
                <w:rPr>
                  <w:rStyle w:val="Hyperlink"/>
                  <w:rFonts w:eastAsia="Times New Roman" w:cstheme="minorHAnsi"/>
                </w:rPr>
                <w:t>https://nvd.nist.gov/vuln/detail/CVE-2022-25857</w:t>
              </w:r>
            </w:hyperlink>
            <w:r w:rsidR="008A099C">
              <w:rPr>
                <w:rFonts w:eastAsia="Times New Roman" w:cstheme="minorHAnsi"/>
              </w:rPr>
              <w:t xml:space="preserve">, </w:t>
            </w:r>
            <w:hyperlink r:id="rId30" w:history="1">
              <w:r w:rsidR="003C3211" w:rsidRPr="007734FB">
                <w:rPr>
                  <w:rStyle w:val="Hyperlink"/>
                  <w:rFonts w:eastAsia="Times New Roman" w:cstheme="minorHAnsi"/>
                </w:rPr>
                <w:t>https://nvd.nist.gov/vuln/detail/CVE-2017-18640</w:t>
              </w:r>
            </w:hyperlink>
            <w:r w:rsidR="003C3211">
              <w:rPr>
                <w:rFonts w:eastAsia="Times New Roman" w:cstheme="minorHAnsi"/>
              </w:rPr>
              <w:t>). Upgrade to a newer version.</w:t>
            </w:r>
          </w:p>
        </w:tc>
      </w:tr>
      <w:tr w:rsidR="003C2810" w14:paraId="0F82A46B" w14:textId="77777777" w:rsidTr="00505741">
        <w:tc>
          <w:tcPr>
            <w:tcW w:w="1884" w:type="dxa"/>
          </w:tcPr>
          <w:p w14:paraId="4E9E0757" w14:textId="095765A5" w:rsidR="003C2810" w:rsidRPr="003C2810" w:rsidRDefault="003C2810" w:rsidP="00113667">
            <w:pPr>
              <w:suppressAutoHyphens/>
              <w:spacing w:after="0" w:line="240" w:lineRule="auto"/>
              <w:contextualSpacing/>
              <w:rPr>
                <w:rFonts w:eastAsia="Times New Roman" w:cstheme="minorHAnsi"/>
              </w:rPr>
            </w:pPr>
            <w:r w:rsidRPr="003C2810">
              <w:rPr>
                <w:rFonts w:eastAsia="Times New Roman" w:cstheme="minorHAnsi"/>
              </w:rPr>
              <w:t>jackson-databind-2.10.2.jar</w:t>
            </w:r>
          </w:p>
        </w:tc>
        <w:tc>
          <w:tcPr>
            <w:tcW w:w="2009" w:type="dxa"/>
          </w:tcPr>
          <w:p w14:paraId="1F8C68C1" w14:textId="78E1EB0C" w:rsidR="003C2810" w:rsidRDefault="009938F1" w:rsidP="00113667">
            <w:pPr>
              <w:suppressAutoHyphens/>
              <w:spacing w:after="0" w:line="240" w:lineRule="auto"/>
              <w:contextualSpacing/>
              <w:rPr>
                <w:rFonts w:eastAsia="Times New Roman" w:cstheme="minorHAnsi"/>
              </w:rPr>
            </w:pPr>
            <w:r w:rsidRPr="009938F1">
              <w:rPr>
                <w:rFonts w:eastAsia="Times New Roman" w:cstheme="minorHAnsi"/>
              </w:rPr>
              <w:t>General data-binding functionality for Jackson</w:t>
            </w:r>
          </w:p>
        </w:tc>
        <w:tc>
          <w:tcPr>
            <w:tcW w:w="2042" w:type="dxa"/>
          </w:tcPr>
          <w:p w14:paraId="6B867520"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CVE-2020-25649,</w:t>
            </w:r>
          </w:p>
          <w:p w14:paraId="392378C8"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CVE-2020-36518,</w:t>
            </w:r>
          </w:p>
          <w:p w14:paraId="3DF67488"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CVE-2021-46877,</w:t>
            </w:r>
          </w:p>
          <w:p w14:paraId="1275FFE1"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CVE-2022-42003,</w:t>
            </w:r>
          </w:p>
          <w:p w14:paraId="734F31A9" w14:textId="77777777" w:rsidR="00026CBC"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CVE-2022-42004,</w:t>
            </w:r>
          </w:p>
          <w:p w14:paraId="689B66EA" w14:textId="3AA55233" w:rsidR="003C2810" w:rsidRPr="003C2810" w:rsidRDefault="003C2810" w:rsidP="00113667">
            <w:pPr>
              <w:suppressAutoHyphens/>
              <w:spacing w:after="0" w:line="240" w:lineRule="auto"/>
              <w:contextualSpacing/>
              <w:rPr>
                <w:rFonts w:eastAsia="Times New Roman" w:cstheme="minorHAnsi"/>
              </w:rPr>
            </w:pPr>
            <w:r w:rsidRPr="003C2810">
              <w:rPr>
                <w:rFonts w:eastAsia="Times New Roman" w:cstheme="minorHAnsi"/>
              </w:rPr>
              <w:t>CVE-2023-35116</w:t>
            </w:r>
          </w:p>
        </w:tc>
        <w:tc>
          <w:tcPr>
            <w:tcW w:w="3415" w:type="dxa"/>
          </w:tcPr>
          <w:p w14:paraId="2CC7FEB1" w14:textId="538055ED" w:rsidR="003C2810" w:rsidRDefault="00B65779" w:rsidP="00113667">
            <w:pPr>
              <w:suppressAutoHyphens/>
              <w:spacing w:after="0" w:line="240" w:lineRule="auto"/>
              <w:contextualSpacing/>
              <w:rPr>
                <w:rFonts w:eastAsia="Times New Roman" w:cstheme="minorHAnsi"/>
              </w:rPr>
            </w:pPr>
            <w:r>
              <w:rPr>
                <w:rFonts w:eastAsia="Times New Roman" w:cstheme="minorHAnsi"/>
              </w:rPr>
              <w:t>Subject to denial of service</w:t>
            </w:r>
            <w:r w:rsidR="009B1E62">
              <w:rPr>
                <w:rFonts w:eastAsia="Times New Roman" w:cstheme="minorHAnsi"/>
              </w:rPr>
              <w:t xml:space="preserve"> and </w:t>
            </w:r>
            <w:r w:rsidR="00D32E4D">
              <w:rPr>
                <w:rFonts w:eastAsia="Times New Roman" w:cstheme="minorHAnsi"/>
              </w:rPr>
              <w:t>resource exhaustion</w:t>
            </w:r>
            <w:r w:rsidR="00FD1292">
              <w:rPr>
                <w:rFonts w:eastAsia="Times New Roman" w:cstheme="minorHAnsi"/>
              </w:rPr>
              <w:t xml:space="preserve"> attac</w:t>
            </w:r>
            <w:r w:rsidR="00A1073F">
              <w:rPr>
                <w:rFonts w:eastAsia="Times New Roman" w:cstheme="minorHAnsi"/>
              </w:rPr>
              <w:t>k</w:t>
            </w:r>
            <w:r w:rsidR="00FD1292">
              <w:rPr>
                <w:rFonts w:eastAsia="Times New Roman" w:cstheme="minorHAnsi"/>
              </w:rPr>
              <w:t>s. Versions up to 2.1</w:t>
            </w:r>
            <w:r w:rsidR="00DA632A">
              <w:rPr>
                <w:rFonts w:eastAsia="Times New Roman" w:cstheme="minorHAnsi"/>
              </w:rPr>
              <w:t>3.4</w:t>
            </w:r>
            <w:r w:rsidR="006F1B42">
              <w:rPr>
                <w:rFonts w:eastAsia="Times New Roman" w:cstheme="minorHAnsi"/>
              </w:rPr>
              <w:t>.1</w:t>
            </w:r>
            <w:r w:rsidR="00FD1292">
              <w:rPr>
                <w:rFonts w:eastAsia="Times New Roman" w:cstheme="minorHAnsi"/>
              </w:rPr>
              <w:t xml:space="preserve"> are vulnerable (</w:t>
            </w:r>
            <w:hyperlink r:id="rId31" w:history="1">
              <w:r w:rsidR="00FD1292" w:rsidRPr="007734FB">
                <w:rPr>
                  <w:rStyle w:val="Hyperlink"/>
                  <w:rFonts w:eastAsia="Times New Roman" w:cstheme="minorHAnsi"/>
                </w:rPr>
                <w:t>https://nvd.nist.gov/vuln/detail/CVE-2021-46877</w:t>
              </w:r>
            </w:hyperlink>
            <w:r w:rsidR="00FD1292">
              <w:rPr>
                <w:rFonts w:eastAsia="Times New Roman" w:cstheme="minorHAnsi"/>
              </w:rPr>
              <w:t xml:space="preserve">, </w:t>
            </w:r>
            <w:hyperlink r:id="rId32" w:history="1">
              <w:r w:rsidR="00DA632A" w:rsidRPr="007734FB">
                <w:rPr>
                  <w:rStyle w:val="Hyperlink"/>
                  <w:rFonts w:eastAsia="Times New Roman" w:cstheme="minorHAnsi"/>
                </w:rPr>
                <w:t>https://nvd.nist.gov/vuln/detail/CVE-2022-42004</w:t>
              </w:r>
            </w:hyperlink>
            <w:r w:rsidR="00DA632A">
              <w:rPr>
                <w:rFonts w:eastAsia="Times New Roman" w:cstheme="minorHAnsi"/>
              </w:rPr>
              <w:t xml:space="preserve">, </w:t>
            </w:r>
            <w:hyperlink r:id="rId33" w:history="1">
              <w:r w:rsidR="006F1B42" w:rsidRPr="007734FB">
                <w:rPr>
                  <w:rStyle w:val="Hyperlink"/>
                  <w:rFonts w:eastAsia="Times New Roman" w:cstheme="minorHAnsi"/>
                </w:rPr>
                <w:t>https://nvd.nist.gov/vuln/detail/CVE-2022-42003</w:t>
              </w:r>
            </w:hyperlink>
            <w:r w:rsidR="006F1B42">
              <w:rPr>
                <w:rFonts w:eastAsia="Times New Roman" w:cstheme="minorHAnsi"/>
              </w:rPr>
              <w:t xml:space="preserve">, </w:t>
            </w:r>
            <w:hyperlink r:id="rId34" w:history="1">
              <w:r w:rsidR="00D83480" w:rsidRPr="007734FB">
                <w:rPr>
                  <w:rStyle w:val="Hyperlink"/>
                  <w:rFonts w:eastAsia="Times New Roman" w:cstheme="minorHAnsi"/>
                </w:rPr>
                <w:t>https://nvd.nist.gov/vuln/detail/CVE-2020-36518</w:t>
              </w:r>
            </w:hyperlink>
            <w:r w:rsidR="00D83480">
              <w:rPr>
                <w:rFonts w:eastAsia="Times New Roman" w:cstheme="minorHAnsi"/>
              </w:rPr>
              <w:t xml:space="preserve">, </w:t>
            </w:r>
            <w:hyperlink r:id="rId35" w:history="1">
              <w:r w:rsidR="001C0381" w:rsidRPr="007734FB">
                <w:rPr>
                  <w:rStyle w:val="Hyperlink"/>
                  <w:rFonts w:eastAsia="Times New Roman" w:cstheme="minorHAnsi"/>
                </w:rPr>
                <w:t>https://nvd.nist.gov/vuln/detail/CVE-2020-25649</w:t>
              </w:r>
            </w:hyperlink>
            <w:r w:rsidR="001C0381">
              <w:rPr>
                <w:rFonts w:eastAsia="Times New Roman" w:cstheme="minorHAnsi"/>
              </w:rPr>
              <w:t>). Upgrade to a newer version.</w:t>
            </w:r>
          </w:p>
        </w:tc>
      </w:tr>
      <w:tr w:rsidR="003C2810" w14:paraId="0889E9CF" w14:textId="77777777" w:rsidTr="00505741">
        <w:tc>
          <w:tcPr>
            <w:tcW w:w="1884" w:type="dxa"/>
          </w:tcPr>
          <w:p w14:paraId="12D5772B" w14:textId="5BE842D9" w:rsidR="003C2810" w:rsidRPr="003C2810" w:rsidRDefault="00BF3F19" w:rsidP="00113667">
            <w:pPr>
              <w:suppressAutoHyphens/>
              <w:spacing w:after="0" w:line="240" w:lineRule="auto"/>
              <w:contextualSpacing/>
              <w:rPr>
                <w:rFonts w:eastAsia="Times New Roman" w:cstheme="minorHAnsi"/>
              </w:rPr>
            </w:pPr>
            <w:r w:rsidRPr="00BF3F19">
              <w:rPr>
                <w:rFonts w:eastAsia="Times New Roman" w:cstheme="minorHAnsi"/>
              </w:rPr>
              <w:t>tomcat-embed-core-9.0.30.jar</w:t>
            </w:r>
          </w:p>
        </w:tc>
        <w:tc>
          <w:tcPr>
            <w:tcW w:w="2009" w:type="dxa"/>
          </w:tcPr>
          <w:p w14:paraId="2249565C" w14:textId="6C8E05E8" w:rsidR="003C2810" w:rsidRDefault="00DA4877" w:rsidP="00113667">
            <w:pPr>
              <w:suppressAutoHyphens/>
              <w:spacing w:after="0" w:line="240" w:lineRule="auto"/>
              <w:contextualSpacing/>
              <w:rPr>
                <w:rFonts w:eastAsia="Times New Roman" w:cstheme="minorHAnsi"/>
              </w:rPr>
            </w:pPr>
            <w:r w:rsidRPr="00DA4877">
              <w:rPr>
                <w:rFonts w:eastAsia="Times New Roman" w:cstheme="minorHAnsi"/>
              </w:rPr>
              <w:t>Core Tomcat implementation</w:t>
            </w:r>
          </w:p>
        </w:tc>
        <w:tc>
          <w:tcPr>
            <w:tcW w:w="2042" w:type="dxa"/>
          </w:tcPr>
          <w:p w14:paraId="2D6D07DF"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CVE-2019-17569,</w:t>
            </w:r>
          </w:p>
          <w:p w14:paraId="3344E1FF"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CVE-2020-11996,</w:t>
            </w:r>
          </w:p>
          <w:p w14:paraId="393F2386"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CVE-2020-13934,</w:t>
            </w:r>
          </w:p>
          <w:p w14:paraId="360F5510"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CVE-2020-13935,</w:t>
            </w:r>
          </w:p>
          <w:p w14:paraId="0BA64EC8"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CVE-2020-13943,</w:t>
            </w:r>
          </w:p>
          <w:p w14:paraId="3E16596C"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CVE-2020-17527,</w:t>
            </w:r>
          </w:p>
          <w:p w14:paraId="42140133"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CVE-2020-1935,</w:t>
            </w:r>
          </w:p>
          <w:p w14:paraId="6BB4AD6A"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CVE-2020-1938,</w:t>
            </w:r>
          </w:p>
          <w:p w14:paraId="0B22FC7B"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CVE-2020-8022,</w:t>
            </w:r>
          </w:p>
          <w:p w14:paraId="1DE3E189"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CVE-2020-9484,</w:t>
            </w:r>
          </w:p>
          <w:p w14:paraId="42543BA4"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CVE-2021-24122,</w:t>
            </w:r>
          </w:p>
          <w:p w14:paraId="60430251"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CVE-2021-25122,</w:t>
            </w:r>
          </w:p>
          <w:p w14:paraId="4186186A"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CVE-2021-25329,</w:t>
            </w:r>
          </w:p>
          <w:p w14:paraId="335C2E68"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CVE-2021-30640,</w:t>
            </w:r>
          </w:p>
          <w:p w14:paraId="1AD70203"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CVE-2021-33037,</w:t>
            </w:r>
          </w:p>
          <w:p w14:paraId="635F0FB0"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CVE-2021-41079,</w:t>
            </w:r>
          </w:p>
          <w:p w14:paraId="03345EDC"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CVE-2021-43980,</w:t>
            </w:r>
          </w:p>
          <w:p w14:paraId="6C35577E"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CVE-2022-29885,</w:t>
            </w:r>
          </w:p>
          <w:p w14:paraId="3D1AB725"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CVE-2022-34305,</w:t>
            </w:r>
          </w:p>
          <w:p w14:paraId="06740548"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CVE-2022-42252,</w:t>
            </w:r>
          </w:p>
          <w:p w14:paraId="713DA665"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CVE-2023-28708,</w:t>
            </w:r>
          </w:p>
          <w:p w14:paraId="5DAED022"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CVE-2023-41080,</w:t>
            </w:r>
          </w:p>
          <w:p w14:paraId="534C0E48"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CVE-2023-42795,</w:t>
            </w:r>
          </w:p>
          <w:p w14:paraId="39D40FBD" w14:textId="77777777" w:rsidR="00026CBC" w:rsidRDefault="00BF3F19" w:rsidP="00113667">
            <w:pPr>
              <w:suppressAutoHyphens/>
              <w:spacing w:after="0" w:line="240" w:lineRule="auto"/>
              <w:contextualSpacing/>
              <w:rPr>
                <w:rFonts w:eastAsia="Times New Roman" w:cstheme="minorHAnsi"/>
              </w:rPr>
            </w:pPr>
            <w:r w:rsidRPr="00BF3F19">
              <w:rPr>
                <w:rFonts w:eastAsia="Times New Roman" w:cstheme="minorHAnsi"/>
              </w:rPr>
              <w:lastRenderedPageBreak/>
              <w:t>CVE-2023-44487,</w:t>
            </w:r>
          </w:p>
          <w:p w14:paraId="7282C190" w14:textId="7605066A" w:rsidR="003C2810" w:rsidRPr="003C2810"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CVE-2023-45648</w:t>
            </w:r>
          </w:p>
        </w:tc>
        <w:tc>
          <w:tcPr>
            <w:tcW w:w="3415" w:type="dxa"/>
          </w:tcPr>
          <w:p w14:paraId="1D48AFB8" w14:textId="01BC6669" w:rsidR="003C2810" w:rsidRDefault="006718F2" w:rsidP="00113667">
            <w:pPr>
              <w:suppressAutoHyphens/>
              <w:spacing w:after="0" w:line="240" w:lineRule="auto"/>
              <w:contextualSpacing/>
              <w:rPr>
                <w:rFonts w:eastAsia="Times New Roman" w:cstheme="minorHAnsi"/>
              </w:rPr>
            </w:pPr>
            <w:r>
              <w:rPr>
                <w:rFonts w:eastAsia="Times New Roman" w:cstheme="minorHAnsi"/>
              </w:rPr>
              <w:lastRenderedPageBreak/>
              <w:t xml:space="preserve">Vulnerable to input validation, </w:t>
            </w:r>
            <w:r w:rsidR="00776DD0">
              <w:rPr>
                <w:rFonts w:eastAsia="Times New Roman" w:cstheme="minorHAnsi"/>
              </w:rPr>
              <w:t xml:space="preserve">resource exhaustion, </w:t>
            </w:r>
            <w:r w:rsidR="006E75FA">
              <w:rPr>
                <w:rFonts w:eastAsia="Times New Roman" w:cstheme="minorHAnsi"/>
              </w:rPr>
              <w:t>denial of service</w:t>
            </w:r>
            <w:r w:rsidR="009050E2">
              <w:rPr>
                <w:rFonts w:eastAsia="Times New Roman" w:cstheme="minorHAnsi"/>
              </w:rPr>
              <w:t xml:space="preserve">, incorrect request parsing, and other types of attacks. </w:t>
            </w:r>
            <w:r w:rsidR="00587336">
              <w:rPr>
                <w:rFonts w:eastAsia="Times New Roman" w:cstheme="minorHAnsi"/>
              </w:rPr>
              <w:t xml:space="preserve">Versions up to an including </w:t>
            </w:r>
            <w:r w:rsidR="00B113F7">
              <w:rPr>
                <w:rFonts w:eastAsia="Times New Roman" w:cstheme="minorHAnsi"/>
              </w:rPr>
              <w:t>10.1.</w:t>
            </w:r>
            <w:r w:rsidR="00972CD6">
              <w:rPr>
                <w:rFonts w:eastAsia="Times New Roman" w:cstheme="minorHAnsi"/>
              </w:rPr>
              <w:t>13</w:t>
            </w:r>
            <w:r w:rsidR="001938BA">
              <w:rPr>
                <w:rFonts w:eastAsia="Times New Roman" w:cstheme="minorHAnsi"/>
              </w:rPr>
              <w:t xml:space="preserve"> are vulnerable (</w:t>
            </w:r>
            <w:hyperlink r:id="rId36" w:history="1">
              <w:r w:rsidR="001938BA" w:rsidRPr="007734FB">
                <w:rPr>
                  <w:rStyle w:val="Hyperlink"/>
                  <w:rFonts w:eastAsia="Times New Roman" w:cstheme="minorHAnsi"/>
                </w:rPr>
                <w:t>https://nvd.nist.gov/vuln/detail/CVE-2020-1938</w:t>
              </w:r>
            </w:hyperlink>
            <w:r w:rsidR="001938BA">
              <w:rPr>
                <w:rFonts w:eastAsia="Times New Roman" w:cstheme="minorHAnsi"/>
              </w:rPr>
              <w:t xml:space="preserve">, </w:t>
            </w:r>
            <w:hyperlink r:id="rId37" w:history="1">
              <w:r w:rsidR="00946C1D" w:rsidRPr="007734FB">
                <w:rPr>
                  <w:rStyle w:val="Hyperlink"/>
                  <w:rFonts w:eastAsia="Times New Roman" w:cstheme="minorHAnsi"/>
                </w:rPr>
                <w:t>https://nvd.nist.gov/vuln/detail/CVE-2020-11996</w:t>
              </w:r>
            </w:hyperlink>
            <w:r w:rsidR="00946C1D">
              <w:rPr>
                <w:rFonts w:eastAsia="Times New Roman" w:cstheme="minorHAnsi"/>
              </w:rPr>
              <w:t xml:space="preserve">, </w:t>
            </w:r>
            <w:hyperlink r:id="rId38" w:history="1">
              <w:r w:rsidR="00CD2882" w:rsidRPr="007734FB">
                <w:rPr>
                  <w:rStyle w:val="Hyperlink"/>
                  <w:rFonts w:eastAsia="Times New Roman" w:cstheme="minorHAnsi"/>
                </w:rPr>
                <w:t>https://nvd.nist.gov/vuln/detail/CVE-2020-8022</w:t>
              </w:r>
            </w:hyperlink>
            <w:r w:rsidR="00CD2882">
              <w:rPr>
                <w:rFonts w:eastAsia="Times New Roman" w:cstheme="minorHAnsi"/>
              </w:rPr>
              <w:t xml:space="preserve">, </w:t>
            </w:r>
            <w:hyperlink r:id="rId39" w:history="1">
              <w:r w:rsidR="00D52367" w:rsidRPr="007734FB">
                <w:rPr>
                  <w:rStyle w:val="Hyperlink"/>
                  <w:rFonts w:eastAsia="Times New Roman" w:cstheme="minorHAnsi"/>
                </w:rPr>
                <w:t>https://nvd.nist.gov/vuln/detail/CVE-2022-42252</w:t>
              </w:r>
            </w:hyperlink>
            <w:r w:rsidR="00D52367">
              <w:rPr>
                <w:rFonts w:eastAsia="Times New Roman" w:cstheme="minorHAnsi"/>
              </w:rPr>
              <w:t xml:space="preserve">). Upgrade to a newer version. </w:t>
            </w:r>
          </w:p>
        </w:tc>
      </w:tr>
      <w:tr w:rsidR="00BF3F19" w14:paraId="6B4BE16D" w14:textId="77777777" w:rsidTr="00505741">
        <w:tc>
          <w:tcPr>
            <w:tcW w:w="1884" w:type="dxa"/>
          </w:tcPr>
          <w:p w14:paraId="6ABE897A" w14:textId="0ED40FB4" w:rsidR="00BF3F19" w:rsidRPr="00BF3F19" w:rsidRDefault="00BF3F19" w:rsidP="00113667">
            <w:pPr>
              <w:suppressAutoHyphens/>
              <w:spacing w:after="0" w:line="240" w:lineRule="auto"/>
              <w:contextualSpacing/>
              <w:rPr>
                <w:rFonts w:eastAsia="Times New Roman" w:cstheme="minorHAnsi"/>
              </w:rPr>
            </w:pPr>
            <w:r w:rsidRPr="00BF3F19">
              <w:rPr>
                <w:rFonts w:eastAsia="Times New Roman" w:cstheme="minorHAnsi"/>
              </w:rPr>
              <w:t>hibernate-validator-6.0.18.Final.jar</w:t>
            </w:r>
          </w:p>
        </w:tc>
        <w:tc>
          <w:tcPr>
            <w:tcW w:w="2009" w:type="dxa"/>
          </w:tcPr>
          <w:p w14:paraId="2AAD086E" w14:textId="328CBAC0" w:rsidR="00BF3F19" w:rsidRDefault="00AB0509" w:rsidP="00113667">
            <w:pPr>
              <w:suppressAutoHyphens/>
              <w:spacing w:after="0" w:line="240" w:lineRule="auto"/>
              <w:contextualSpacing/>
              <w:rPr>
                <w:rFonts w:eastAsia="Times New Roman" w:cstheme="minorHAnsi"/>
              </w:rPr>
            </w:pPr>
            <w:r w:rsidRPr="00AB0509">
              <w:rPr>
                <w:rFonts w:eastAsia="Times New Roman" w:cstheme="minorHAnsi"/>
              </w:rPr>
              <w:t>Hibernate's Bean Validation (JSR-380) reference implementation.</w:t>
            </w:r>
          </w:p>
        </w:tc>
        <w:tc>
          <w:tcPr>
            <w:tcW w:w="2042" w:type="dxa"/>
          </w:tcPr>
          <w:p w14:paraId="4B292825" w14:textId="30B2DA14" w:rsidR="00BF3F19" w:rsidRPr="00BF3F19" w:rsidRDefault="00BF3F19" w:rsidP="00113667">
            <w:pPr>
              <w:suppressAutoHyphens/>
              <w:spacing w:after="0" w:line="240" w:lineRule="auto"/>
              <w:contextualSpacing/>
              <w:rPr>
                <w:rFonts w:eastAsia="Times New Roman" w:cstheme="minorHAnsi"/>
              </w:rPr>
            </w:pPr>
            <w:r w:rsidRPr="00BF3F19">
              <w:rPr>
                <w:rFonts w:eastAsia="Times New Roman" w:cstheme="minorHAnsi"/>
              </w:rPr>
              <w:t>CVE-2020-10693</w:t>
            </w:r>
          </w:p>
        </w:tc>
        <w:tc>
          <w:tcPr>
            <w:tcW w:w="3415" w:type="dxa"/>
          </w:tcPr>
          <w:p w14:paraId="04F5F886" w14:textId="6A628A0F" w:rsidR="00BF3F19" w:rsidRDefault="003323EF" w:rsidP="00113667">
            <w:pPr>
              <w:suppressAutoHyphens/>
              <w:spacing w:after="0" w:line="240" w:lineRule="auto"/>
              <w:contextualSpacing/>
              <w:rPr>
                <w:rFonts w:eastAsia="Times New Roman" w:cstheme="minorHAnsi"/>
              </w:rPr>
            </w:pPr>
            <w:r>
              <w:rPr>
                <w:rFonts w:eastAsia="Times New Roman" w:cstheme="minorHAnsi"/>
              </w:rPr>
              <w:t xml:space="preserve">Vulnerable to errors in expression parsing. </w:t>
            </w:r>
            <w:r w:rsidR="0090532C">
              <w:rPr>
                <w:rFonts w:eastAsia="Times New Roman" w:cstheme="minorHAnsi"/>
              </w:rPr>
              <w:t>Versions up</w:t>
            </w:r>
            <w:r w:rsidR="00C32656">
              <w:rPr>
                <w:rFonts w:eastAsia="Times New Roman" w:cstheme="minorHAnsi"/>
              </w:rPr>
              <w:t xml:space="preserve"> to 6.1.5 are vulnerable (</w:t>
            </w:r>
            <w:hyperlink r:id="rId40" w:history="1">
              <w:r w:rsidR="00C32656" w:rsidRPr="007734FB">
                <w:rPr>
                  <w:rStyle w:val="Hyperlink"/>
                  <w:rFonts w:eastAsia="Times New Roman" w:cstheme="minorHAnsi"/>
                </w:rPr>
                <w:t>https://nvd.nist.gov/vuln/detail/CVE-2020-10693</w:t>
              </w:r>
            </w:hyperlink>
            <w:r w:rsidR="00C32656">
              <w:rPr>
                <w:rFonts w:eastAsia="Times New Roman" w:cstheme="minorHAnsi"/>
              </w:rPr>
              <w:t>). Upgrade to a newer version.</w:t>
            </w:r>
          </w:p>
        </w:tc>
      </w:tr>
      <w:tr w:rsidR="00BF3F19" w14:paraId="3E908C50" w14:textId="77777777" w:rsidTr="00505741">
        <w:tc>
          <w:tcPr>
            <w:tcW w:w="1884" w:type="dxa"/>
          </w:tcPr>
          <w:p w14:paraId="266103A9" w14:textId="7934AF05" w:rsidR="00BF3F19" w:rsidRPr="00BF3F19" w:rsidRDefault="00B86AA5" w:rsidP="00113667">
            <w:pPr>
              <w:suppressAutoHyphens/>
              <w:spacing w:after="0" w:line="240" w:lineRule="auto"/>
              <w:contextualSpacing/>
              <w:rPr>
                <w:rFonts w:eastAsia="Times New Roman" w:cstheme="minorHAnsi"/>
              </w:rPr>
            </w:pPr>
            <w:r w:rsidRPr="00B86AA5">
              <w:rPr>
                <w:rFonts w:eastAsia="Times New Roman" w:cstheme="minorHAnsi"/>
              </w:rPr>
              <w:t>spring-web-5.2.3.RELEASE.jar</w:t>
            </w:r>
          </w:p>
        </w:tc>
        <w:tc>
          <w:tcPr>
            <w:tcW w:w="2009" w:type="dxa"/>
          </w:tcPr>
          <w:p w14:paraId="72D64295" w14:textId="0EC84C6A" w:rsidR="00BF3F19" w:rsidRDefault="00864025" w:rsidP="00113667">
            <w:pPr>
              <w:suppressAutoHyphens/>
              <w:spacing w:after="0" w:line="240" w:lineRule="auto"/>
              <w:contextualSpacing/>
              <w:rPr>
                <w:rFonts w:eastAsia="Times New Roman" w:cstheme="minorHAnsi"/>
              </w:rPr>
            </w:pPr>
            <w:r w:rsidRPr="00864025">
              <w:rPr>
                <w:rFonts w:eastAsia="Times New Roman" w:cstheme="minorHAnsi"/>
              </w:rPr>
              <w:t>Spring Web</w:t>
            </w:r>
          </w:p>
        </w:tc>
        <w:tc>
          <w:tcPr>
            <w:tcW w:w="2042" w:type="dxa"/>
          </w:tcPr>
          <w:p w14:paraId="240E804D" w14:textId="77777777" w:rsidR="00026CBC" w:rsidRDefault="00B86AA5" w:rsidP="00113667">
            <w:pPr>
              <w:suppressAutoHyphens/>
              <w:spacing w:after="0" w:line="240" w:lineRule="auto"/>
              <w:contextualSpacing/>
              <w:rPr>
                <w:rFonts w:eastAsia="Times New Roman" w:cstheme="minorHAnsi"/>
              </w:rPr>
            </w:pPr>
            <w:r w:rsidRPr="00B86AA5">
              <w:rPr>
                <w:rFonts w:eastAsia="Times New Roman" w:cstheme="minorHAnsi"/>
              </w:rPr>
              <w:t>CVE-2016-1000027,</w:t>
            </w:r>
          </w:p>
          <w:p w14:paraId="26694DD3" w14:textId="77777777" w:rsidR="00026CBC" w:rsidRDefault="00B86AA5" w:rsidP="00113667">
            <w:pPr>
              <w:suppressAutoHyphens/>
              <w:spacing w:after="0" w:line="240" w:lineRule="auto"/>
              <w:contextualSpacing/>
              <w:rPr>
                <w:rFonts w:eastAsia="Times New Roman" w:cstheme="minorHAnsi"/>
              </w:rPr>
            </w:pPr>
            <w:r w:rsidRPr="00B86AA5">
              <w:rPr>
                <w:rFonts w:eastAsia="Times New Roman" w:cstheme="minorHAnsi"/>
              </w:rPr>
              <w:t>CVE-2020-5421,</w:t>
            </w:r>
          </w:p>
          <w:p w14:paraId="7978F6F5" w14:textId="77777777" w:rsidR="00026CBC" w:rsidRDefault="00B86AA5" w:rsidP="00113667">
            <w:pPr>
              <w:suppressAutoHyphens/>
              <w:spacing w:after="0" w:line="240" w:lineRule="auto"/>
              <w:contextualSpacing/>
              <w:rPr>
                <w:rFonts w:eastAsia="Times New Roman" w:cstheme="minorHAnsi"/>
              </w:rPr>
            </w:pPr>
            <w:r w:rsidRPr="00B86AA5">
              <w:rPr>
                <w:rFonts w:eastAsia="Times New Roman" w:cstheme="minorHAnsi"/>
              </w:rPr>
              <w:t>CVE-2021-22096,</w:t>
            </w:r>
          </w:p>
          <w:p w14:paraId="20C54651" w14:textId="6D30855B" w:rsidR="00BF3F19" w:rsidRPr="00BF3F19" w:rsidRDefault="00B86AA5" w:rsidP="00113667">
            <w:pPr>
              <w:suppressAutoHyphens/>
              <w:spacing w:after="0" w:line="240" w:lineRule="auto"/>
              <w:contextualSpacing/>
              <w:rPr>
                <w:rFonts w:eastAsia="Times New Roman" w:cstheme="minorHAnsi"/>
              </w:rPr>
            </w:pPr>
            <w:r w:rsidRPr="00B86AA5">
              <w:rPr>
                <w:rFonts w:eastAsia="Times New Roman" w:cstheme="minorHAnsi"/>
              </w:rPr>
              <w:t>CVE-2021-22118</w:t>
            </w:r>
          </w:p>
        </w:tc>
        <w:tc>
          <w:tcPr>
            <w:tcW w:w="3415" w:type="dxa"/>
          </w:tcPr>
          <w:p w14:paraId="4B275263" w14:textId="5CE0B94E" w:rsidR="00BF3F19" w:rsidRDefault="00CC595D" w:rsidP="00113667">
            <w:pPr>
              <w:suppressAutoHyphens/>
              <w:spacing w:after="0" w:line="240" w:lineRule="auto"/>
              <w:contextualSpacing/>
              <w:rPr>
                <w:rFonts w:eastAsia="Times New Roman" w:cstheme="minorHAnsi"/>
              </w:rPr>
            </w:pPr>
            <w:r>
              <w:rPr>
                <w:rFonts w:eastAsia="Times New Roman" w:cstheme="minorHAnsi"/>
              </w:rPr>
              <w:t xml:space="preserve">Vulnerable to </w:t>
            </w:r>
            <w:r w:rsidR="007E0543">
              <w:rPr>
                <w:rFonts w:eastAsia="Times New Roman" w:cstheme="minorHAnsi"/>
              </w:rPr>
              <w:t xml:space="preserve">remote code execution </w:t>
            </w:r>
            <w:r w:rsidR="00F73BA5">
              <w:rPr>
                <w:rFonts w:eastAsia="Times New Roman" w:cstheme="minorHAnsi"/>
              </w:rPr>
              <w:t>and priv</w:t>
            </w:r>
            <w:r w:rsidR="00502F0D">
              <w:rPr>
                <w:rFonts w:eastAsia="Times New Roman" w:cstheme="minorHAnsi"/>
              </w:rPr>
              <w:t xml:space="preserve">ileged escalation </w:t>
            </w:r>
            <w:r w:rsidR="007E0543">
              <w:rPr>
                <w:rFonts w:eastAsia="Times New Roman" w:cstheme="minorHAnsi"/>
              </w:rPr>
              <w:t>atta</w:t>
            </w:r>
            <w:r w:rsidR="008D2AE4">
              <w:rPr>
                <w:rFonts w:eastAsia="Times New Roman" w:cstheme="minorHAnsi"/>
              </w:rPr>
              <w:t>cks</w:t>
            </w:r>
            <w:r w:rsidR="007E0543">
              <w:rPr>
                <w:rFonts w:eastAsia="Times New Roman" w:cstheme="minorHAnsi"/>
              </w:rPr>
              <w:t>.</w:t>
            </w:r>
            <w:r w:rsidR="004A149E">
              <w:rPr>
                <w:rFonts w:eastAsia="Times New Roman" w:cstheme="minorHAnsi"/>
              </w:rPr>
              <w:t xml:space="preserve"> Versions up to and including 5.3.16 are vulnerable (</w:t>
            </w:r>
            <w:hyperlink r:id="rId41" w:history="1">
              <w:r w:rsidR="003C5580" w:rsidRPr="007734FB">
                <w:rPr>
                  <w:rStyle w:val="Hyperlink"/>
                  <w:rFonts w:eastAsia="Times New Roman" w:cstheme="minorHAnsi"/>
                </w:rPr>
                <w:t>https://ossindex.sonatype.org/vulnerability/CVE-2016-1000027</w:t>
              </w:r>
            </w:hyperlink>
            <w:r w:rsidR="00C93DD2">
              <w:rPr>
                <w:rFonts w:eastAsia="Times New Roman" w:cstheme="minorHAnsi"/>
              </w:rPr>
              <w:t xml:space="preserve">, </w:t>
            </w:r>
            <w:hyperlink r:id="rId42" w:history="1">
              <w:r w:rsidR="00C93DD2" w:rsidRPr="007734FB">
                <w:rPr>
                  <w:rStyle w:val="Hyperlink"/>
                  <w:rFonts w:eastAsia="Times New Roman" w:cstheme="minorHAnsi"/>
                </w:rPr>
                <w:t>https://ossindex.sonatype.org/vulnerability/CVE-2021-22118</w:t>
              </w:r>
            </w:hyperlink>
            <w:r w:rsidR="004A149E">
              <w:rPr>
                <w:rFonts w:eastAsia="Times New Roman" w:cstheme="minorHAnsi"/>
              </w:rPr>
              <w:t>)</w:t>
            </w:r>
            <w:r w:rsidR="003C5580">
              <w:rPr>
                <w:rFonts w:eastAsia="Times New Roman" w:cstheme="minorHAnsi"/>
              </w:rPr>
              <w:t>. Upgrade to a newer version.</w:t>
            </w:r>
          </w:p>
        </w:tc>
      </w:tr>
      <w:tr w:rsidR="00B86AA5" w14:paraId="06DBBB6E" w14:textId="77777777" w:rsidTr="00505741">
        <w:tc>
          <w:tcPr>
            <w:tcW w:w="1884" w:type="dxa"/>
          </w:tcPr>
          <w:p w14:paraId="7B1C89A4" w14:textId="54D8FA0D" w:rsidR="00B86AA5" w:rsidRPr="00B86AA5" w:rsidRDefault="00B86AA5" w:rsidP="00113667">
            <w:pPr>
              <w:suppressAutoHyphens/>
              <w:spacing w:after="0" w:line="240" w:lineRule="auto"/>
              <w:contextualSpacing/>
              <w:rPr>
                <w:rFonts w:eastAsia="Times New Roman" w:cstheme="minorHAnsi"/>
              </w:rPr>
            </w:pPr>
            <w:r w:rsidRPr="00B86AA5">
              <w:rPr>
                <w:rFonts w:eastAsia="Times New Roman" w:cstheme="minorHAnsi"/>
              </w:rPr>
              <w:t>spring-beans-5.2.3.RELEASE.jar</w:t>
            </w:r>
          </w:p>
        </w:tc>
        <w:tc>
          <w:tcPr>
            <w:tcW w:w="2009" w:type="dxa"/>
          </w:tcPr>
          <w:p w14:paraId="10D94AB2" w14:textId="22F23A82" w:rsidR="00B86AA5" w:rsidRDefault="00864025" w:rsidP="00113667">
            <w:pPr>
              <w:suppressAutoHyphens/>
              <w:spacing w:after="0" w:line="240" w:lineRule="auto"/>
              <w:contextualSpacing/>
              <w:rPr>
                <w:rFonts w:eastAsia="Times New Roman" w:cstheme="minorHAnsi"/>
              </w:rPr>
            </w:pPr>
            <w:r w:rsidRPr="00864025">
              <w:rPr>
                <w:rFonts w:eastAsia="Times New Roman" w:cstheme="minorHAnsi"/>
              </w:rPr>
              <w:t>Spring Beans</w:t>
            </w:r>
          </w:p>
        </w:tc>
        <w:tc>
          <w:tcPr>
            <w:tcW w:w="2042" w:type="dxa"/>
          </w:tcPr>
          <w:p w14:paraId="7B135AB7" w14:textId="1CA9AB10" w:rsidR="00B86AA5" w:rsidRPr="00B86AA5" w:rsidRDefault="00B86AA5" w:rsidP="00113667">
            <w:pPr>
              <w:suppressAutoHyphens/>
              <w:spacing w:after="0" w:line="240" w:lineRule="auto"/>
              <w:contextualSpacing/>
              <w:rPr>
                <w:rFonts w:eastAsia="Times New Roman" w:cstheme="minorHAnsi"/>
              </w:rPr>
            </w:pPr>
            <w:r w:rsidRPr="00B86AA5">
              <w:rPr>
                <w:rFonts w:eastAsia="Times New Roman" w:cstheme="minorHAnsi"/>
              </w:rPr>
              <w:t>CVE-2022-22965</w:t>
            </w:r>
          </w:p>
        </w:tc>
        <w:tc>
          <w:tcPr>
            <w:tcW w:w="3415" w:type="dxa"/>
          </w:tcPr>
          <w:p w14:paraId="308C0655" w14:textId="120242D9" w:rsidR="00B86AA5" w:rsidRDefault="006332A2" w:rsidP="00113667">
            <w:pPr>
              <w:suppressAutoHyphens/>
              <w:spacing w:after="0" w:line="240" w:lineRule="auto"/>
              <w:contextualSpacing/>
              <w:rPr>
                <w:rFonts w:eastAsia="Times New Roman" w:cstheme="minorHAnsi"/>
              </w:rPr>
            </w:pPr>
            <w:r>
              <w:rPr>
                <w:rFonts w:eastAsia="Times New Roman" w:cstheme="minorHAnsi"/>
              </w:rPr>
              <w:t>Vulnerable to remote code execution attacks</w:t>
            </w:r>
            <w:r w:rsidR="0031263F">
              <w:rPr>
                <w:rFonts w:eastAsia="Times New Roman" w:cstheme="minorHAnsi"/>
              </w:rPr>
              <w:t xml:space="preserve"> (</w:t>
            </w:r>
            <w:hyperlink r:id="rId43" w:history="1">
              <w:r w:rsidR="0031263F" w:rsidRPr="007734FB">
                <w:rPr>
                  <w:rStyle w:val="Hyperlink"/>
                  <w:rFonts w:eastAsia="Times New Roman" w:cstheme="minorHAnsi"/>
                </w:rPr>
                <w:t>https://ossindex.sonatype.org/vulnerability/CVE-2022-22965</w:t>
              </w:r>
            </w:hyperlink>
            <w:r w:rsidR="0031263F">
              <w:rPr>
                <w:rFonts w:eastAsia="Times New Roman" w:cstheme="minorHAnsi"/>
              </w:rPr>
              <w:t>)</w:t>
            </w:r>
            <w:r>
              <w:rPr>
                <w:rFonts w:eastAsia="Times New Roman" w:cstheme="minorHAnsi"/>
              </w:rPr>
              <w:t xml:space="preserve">. </w:t>
            </w:r>
            <w:r w:rsidR="0031263F">
              <w:rPr>
                <w:rFonts w:eastAsia="Times New Roman" w:cstheme="minorHAnsi"/>
              </w:rPr>
              <w:t>Upgrade to a newer version.</w:t>
            </w:r>
          </w:p>
        </w:tc>
      </w:tr>
      <w:tr w:rsidR="00B86AA5" w14:paraId="2667DE80" w14:textId="77777777" w:rsidTr="00505741">
        <w:tc>
          <w:tcPr>
            <w:tcW w:w="1884" w:type="dxa"/>
          </w:tcPr>
          <w:p w14:paraId="33CADDF9" w14:textId="42FBC065" w:rsidR="00B86AA5" w:rsidRPr="00B86AA5" w:rsidRDefault="00B86AA5" w:rsidP="00113667">
            <w:pPr>
              <w:suppressAutoHyphens/>
              <w:spacing w:after="0" w:line="240" w:lineRule="auto"/>
              <w:contextualSpacing/>
              <w:rPr>
                <w:rFonts w:eastAsia="Times New Roman" w:cstheme="minorHAnsi"/>
              </w:rPr>
            </w:pPr>
            <w:r w:rsidRPr="00B86AA5">
              <w:rPr>
                <w:rFonts w:eastAsia="Times New Roman" w:cstheme="minorHAnsi"/>
              </w:rPr>
              <w:t>spring-webmvc-5.2.3.RELEASE.jar</w:t>
            </w:r>
          </w:p>
        </w:tc>
        <w:tc>
          <w:tcPr>
            <w:tcW w:w="2009" w:type="dxa"/>
          </w:tcPr>
          <w:p w14:paraId="08B26E48" w14:textId="50FF3B6F" w:rsidR="00B86AA5" w:rsidRDefault="001558DB" w:rsidP="00113667">
            <w:pPr>
              <w:suppressAutoHyphens/>
              <w:spacing w:after="0" w:line="240" w:lineRule="auto"/>
              <w:contextualSpacing/>
              <w:rPr>
                <w:rFonts w:eastAsia="Times New Roman" w:cstheme="minorHAnsi"/>
              </w:rPr>
            </w:pPr>
            <w:r w:rsidRPr="001558DB">
              <w:rPr>
                <w:rFonts w:eastAsia="Times New Roman" w:cstheme="minorHAnsi"/>
              </w:rPr>
              <w:t>Spring Web MVC</w:t>
            </w:r>
          </w:p>
        </w:tc>
        <w:tc>
          <w:tcPr>
            <w:tcW w:w="2042" w:type="dxa"/>
          </w:tcPr>
          <w:p w14:paraId="403D64F2" w14:textId="4BBA83B7" w:rsidR="00B86AA5" w:rsidRPr="00B86AA5" w:rsidRDefault="000C4B0A" w:rsidP="00113667">
            <w:pPr>
              <w:suppressAutoHyphens/>
              <w:spacing w:after="0" w:line="240" w:lineRule="auto"/>
              <w:contextualSpacing/>
              <w:rPr>
                <w:rFonts w:eastAsia="Times New Roman" w:cstheme="minorHAnsi"/>
              </w:rPr>
            </w:pPr>
            <w:r w:rsidRPr="000C4B0A">
              <w:rPr>
                <w:rFonts w:eastAsia="Times New Roman" w:cstheme="minorHAnsi"/>
              </w:rPr>
              <w:t>CVE-2021-22060</w:t>
            </w:r>
          </w:p>
        </w:tc>
        <w:tc>
          <w:tcPr>
            <w:tcW w:w="3415" w:type="dxa"/>
          </w:tcPr>
          <w:p w14:paraId="0E5678E0" w14:textId="3DF48F32" w:rsidR="00B86AA5" w:rsidRDefault="00B1586A" w:rsidP="00113667">
            <w:pPr>
              <w:suppressAutoHyphens/>
              <w:spacing w:after="0" w:line="240" w:lineRule="auto"/>
              <w:contextualSpacing/>
              <w:rPr>
                <w:rFonts w:eastAsia="Times New Roman" w:cstheme="minorHAnsi"/>
              </w:rPr>
            </w:pPr>
            <w:r>
              <w:rPr>
                <w:rFonts w:eastAsia="Times New Roman" w:cstheme="minorHAnsi"/>
              </w:rPr>
              <w:t>Vulnerable to malicious input attacks that can cause extra log messages to be generated.</w:t>
            </w:r>
            <w:r w:rsidR="00754F47">
              <w:rPr>
                <w:rFonts w:eastAsia="Times New Roman" w:cstheme="minorHAnsi"/>
              </w:rPr>
              <w:t xml:space="preserve"> Versions up to 5.3.13 are vulnerable (</w:t>
            </w:r>
            <w:hyperlink r:id="rId44" w:history="1">
              <w:r w:rsidR="003F6CA0" w:rsidRPr="007734FB">
                <w:rPr>
                  <w:rStyle w:val="Hyperlink"/>
                  <w:rFonts w:eastAsia="Times New Roman" w:cstheme="minorHAnsi"/>
                </w:rPr>
                <w:t>https://ossindex.sonatype.org/vulnerability/CVE-2021-22060</w:t>
              </w:r>
            </w:hyperlink>
            <w:r w:rsidR="003F6CA0">
              <w:rPr>
                <w:rFonts w:eastAsia="Times New Roman" w:cstheme="minorHAnsi"/>
              </w:rPr>
              <w:t>). Upgrade to a newer version.</w:t>
            </w:r>
          </w:p>
        </w:tc>
      </w:tr>
      <w:tr w:rsidR="000C4B0A" w14:paraId="55DBB077" w14:textId="77777777" w:rsidTr="00505741">
        <w:tc>
          <w:tcPr>
            <w:tcW w:w="1884" w:type="dxa"/>
          </w:tcPr>
          <w:p w14:paraId="2A7F055D" w14:textId="170E7D1D" w:rsidR="000C4B0A" w:rsidRPr="00B86AA5" w:rsidRDefault="000C4B0A" w:rsidP="00113667">
            <w:pPr>
              <w:suppressAutoHyphens/>
              <w:spacing w:after="0" w:line="240" w:lineRule="auto"/>
              <w:contextualSpacing/>
              <w:rPr>
                <w:rFonts w:eastAsia="Times New Roman" w:cstheme="minorHAnsi"/>
              </w:rPr>
            </w:pPr>
            <w:r w:rsidRPr="000C4B0A">
              <w:rPr>
                <w:rFonts w:eastAsia="Times New Roman" w:cstheme="minorHAnsi"/>
              </w:rPr>
              <w:t>spring-context-5.2.3.RELEASE.jar</w:t>
            </w:r>
          </w:p>
        </w:tc>
        <w:tc>
          <w:tcPr>
            <w:tcW w:w="2009" w:type="dxa"/>
          </w:tcPr>
          <w:p w14:paraId="65FD88CA" w14:textId="7DE8C0ED" w:rsidR="000C4B0A" w:rsidRDefault="001558DB" w:rsidP="00113667">
            <w:pPr>
              <w:suppressAutoHyphens/>
              <w:spacing w:after="0" w:line="240" w:lineRule="auto"/>
              <w:contextualSpacing/>
              <w:rPr>
                <w:rFonts w:eastAsia="Times New Roman" w:cstheme="minorHAnsi"/>
              </w:rPr>
            </w:pPr>
            <w:r w:rsidRPr="001558DB">
              <w:rPr>
                <w:rFonts w:eastAsia="Times New Roman" w:cstheme="minorHAnsi"/>
              </w:rPr>
              <w:t>Spring Context</w:t>
            </w:r>
          </w:p>
        </w:tc>
        <w:tc>
          <w:tcPr>
            <w:tcW w:w="2042" w:type="dxa"/>
          </w:tcPr>
          <w:p w14:paraId="4A759C93" w14:textId="6390258B" w:rsidR="000C4B0A" w:rsidRPr="000C4B0A" w:rsidRDefault="000C4B0A" w:rsidP="00113667">
            <w:pPr>
              <w:suppressAutoHyphens/>
              <w:spacing w:after="0" w:line="240" w:lineRule="auto"/>
              <w:contextualSpacing/>
              <w:rPr>
                <w:rFonts w:eastAsia="Times New Roman" w:cstheme="minorHAnsi"/>
              </w:rPr>
            </w:pPr>
            <w:r w:rsidRPr="000C4B0A">
              <w:rPr>
                <w:rFonts w:eastAsia="Times New Roman" w:cstheme="minorHAnsi"/>
              </w:rPr>
              <w:t>CVE-2022-22968</w:t>
            </w:r>
          </w:p>
        </w:tc>
        <w:tc>
          <w:tcPr>
            <w:tcW w:w="3415" w:type="dxa"/>
          </w:tcPr>
          <w:p w14:paraId="1D04A286" w14:textId="1445C1AC" w:rsidR="000C4B0A" w:rsidRDefault="00F34F0B" w:rsidP="00113667">
            <w:pPr>
              <w:suppressAutoHyphens/>
              <w:spacing w:after="0" w:line="240" w:lineRule="auto"/>
              <w:contextualSpacing/>
              <w:rPr>
                <w:rFonts w:eastAsia="Times New Roman" w:cstheme="minorHAnsi"/>
              </w:rPr>
            </w:pPr>
            <w:r>
              <w:rPr>
                <w:rFonts w:eastAsia="Times New Roman" w:cstheme="minorHAnsi"/>
              </w:rPr>
              <w:t>Contains errors in handling case sensitivity of fields.</w:t>
            </w:r>
            <w:r w:rsidR="00D2686D">
              <w:rPr>
                <w:rFonts w:eastAsia="Times New Roman" w:cstheme="minorHAnsi"/>
              </w:rPr>
              <w:t xml:space="preserve"> Versions up to and including 5.3.18 are vulnerable (</w:t>
            </w:r>
            <w:hyperlink r:id="rId45" w:history="1">
              <w:r w:rsidR="00922A20" w:rsidRPr="007734FB">
                <w:rPr>
                  <w:rStyle w:val="Hyperlink"/>
                  <w:rFonts w:eastAsia="Times New Roman" w:cstheme="minorHAnsi"/>
                </w:rPr>
                <w:t>https://ossindex.sonatype.org/vulnerability/CVE-2022-22968</w:t>
              </w:r>
            </w:hyperlink>
            <w:r w:rsidR="00922A20">
              <w:rPr>
                <w:rFonts w:eastAsia="Times New Roman" w:cstheme="minorHAnsi"/>
              </w:rPr>
              <w:t>). Upgrade to a newer version.</w:t>
            </w:r>
          </w:p>
        </w:tc>
      </w:tr>
      <w:tr w:rsidR="000C4B0A" w14:paraId="77AC4A5B" w14:textId="77777777" w:rsidTr="00505741">
        <w:tc>
          <w:tcPr>
            <w:tcW w:w="1884" w:type="dxa"/>
          </w:tcPr>
          <w:p w14:paraId="3F4ED3A7" w14:textId="7A67474B" w:rsidR="000C4B0A" w:rsidRPr="000C4B0A" w:rsidRDefault="000C4B0A" w:rsidP="00113667">
            <w:pPr>
              <w:suppressAutoHyphens/>
              <w:spacing w:after="0" w:line="240" w:lineRule="auto"/>
              <w:contextualSpacing/>
              <w:rPr>
                <w:rFonts w:eastAsia="Times New Roman" w:cstheme="minorHAnsi"/>
              </w:rPr>
            </w:pPr>
            <w:r w:rsidRPr="000C4B0A">
              <w:rPr>
                <w:rFonts w:eastAsia="Times New Roman" w:cstheme="minorHAnsi"/>
              </w:rPr>
              <w:t>spring-expression-5.2.3.RELEASE.jar</w:t>
            </w:r>
          </w:p>
        </w:tc>
        <w:tc>
          <w:tcPr>
            <w:tcW w:w="2009" w:type="dxa"/>
          </w:tcPr>
          <w:p w14:paraId="4E1A90CC" w14:textId="182DBB44" w:rsidR="000C4B0A" w:rsidRDefault="00FF6366" w:rsidP="00113667">
            <w:pPr>
              <w:suppressAutoHyphens/>
              <w:spacing w:after="0" w:line="240" w:lineRule="auto"/>
              <w:contextualSpacing/>
              <w:rPr>
                <w:rFonts w:eastAsia="Times New Roman" w:cstheme="minorHAnsi"/>
              </w:rPr>
            </w:pPr>
            <w:r w:rsidRPr="00FF6366">
              <w:rPr>
                <w:rFonts w:eastAsia="Times New Roman" w:cstheme="minorHAnsi"/>
              </w:rPr>
              <w:t>Spring Expression Language (SpEL)</w:t>
            </w:r>
          </w:p>
        </w:tc>
        <w:tc>
          <w:tcPr>
            <w:tcW w:w="2042" w:type="dxa"/>
          </w:tcPr>
          <w:p w14:paraId="109BE9F9" w14:textId="77777777" w:rsidR="00026CBC" w:rsidRDefault="000C4B0A" w:rsidP="00113667">
            <w:pPr>
              <w:suppressAutoHyphens/>
              <w:spacing w:after="0" w:line="240" w:lineRule="auto"/>
              <w:contextualSpacing/>
              <w:rPr>
                <w:rFonts w:eastAsia="Times New Roman" w:cstheme="minorHAnsi"/>
              </w:rPr>
            </w:pPr>
            <w:r w:rsidRPr="000C4B0A">
              <w:rPr>
                <w:rFonts w:eastAsia="Times New Roman" w:cstheme="minorHAnsi"/>
              </w:rPr>
              <w:t>CVE-2022-22950,</w:t>
            </w:r>
          </w:p>
          <w:p w14:paraId="37DA72A0" w14:textId="77777777" w:rsidR="00026CBC" w:rsidRDefault="000C4B0A" w:rsidP="00113667">
            <w:pPr>
              <w:suppressAutoHyphens/>
              <w:spacing w:after="0" w:line="240" w:lineRule="auto"/>
              <w:contextualSpacing/>
              <w:rPr>
                <w:rFonts w:eastAsia="Times New Roman" w:cstheme="minorHAnsi"/>
              </w:rPr>
            </w:pPr>
            <w:r w:rsidRPr="000C4B0A">
              <w:rPr>
                <w:rFonts w:eastAsia="Times New Roman" w:cstheme="minorHAnsi"/>
              </w:rPr>
              <w:t>CVE-2023-20861,</w:t>
            </w:r>
          </w:p>
          <w:p w14:paraId="6C31C7DC" w14:textId="668FDB3C" w:rsidR="000C4B0A" w:rsidRPr="000C4B0A" w:rsidRDefault="000C4B0A" w:rsidP="00113667">
            <w:pPr>
              <w:suppressAutoHyphens/>
              <w:spacing w:after="0" w:line="240" w:lineRule="auto"/>
              <w:contextualSpacing/>
              <w:rPr>
                <w:rFonts w:eastAsia="Times New Roman" w:cstheme="minorHAnsi"/>
              </w:rPr>
            </w:pPr>
            <w:r w:rsidRPr="000C4B0A">
              <w:rPr>
                <w:rFonts w:eastAsia="Times New Roman" w:cstheme="minorHAnsi"/>
              </w:rPr>
              <w:t>CVE-2023-20863</w:t>
            </w:r>
          </w:p>
        </w:tc>
        <w:tc>
          <w:tcPr>
            <w:tcW w:w="3415" w:type="dxa"/>
          </w:tcPr>
          <w:p w14:paraId="4CCD3663" w14:textId="31514C3D" w:rsidR="000C4B0A" w:rsidRDefault="004679CD" w:rsidP="00113667">
            <w:pPr>
              <w:suppressAutoHyphens/>
              <w:spacing w:after="0" w:line="240" w:lineRule="auto"/>
              <w:contextualSpacing/>
              <w:rPr>
                <w:rFonts w:eastAsia="Times New Roman" w:cstheme="minorHAnsi"/>
              </w:rPr>
            </w:pPr>
            <w:r>
              <w:rPr>
                <w:rFonts w:eastAsia="Times New Roman" w:cstheme="minorHAnsi"/>
              </w:rPr>
              <w:t>Subject to denial of service attacks</w:t>
            </w:r>
            <w:r w:rsidR="00535916">
              <w:rPr>
                <w:rFonts w:eastAsia="Times New Roman" w:cstheme="minorHAnsi"/>
              </w:rPr>
              <w:t xml:space="preserve"> caused by </w:t>
            </w:r>
            <w:r w:rsidR="009764A7">
              <w:rPr>
                <w:rFonts w:eastAsia="Times New Roman" w:cstheme="minorHAnsi"/>
              </w:rPr>
              <w:t>malicious expressions</w:t>
            </w:r>
            <w:r>
              <w:rPr>
                <w:rFonts w:eastAsia="Times New Roman" w:cstheme="minorHAnsi"/>
              </w:rPr>
              <w:t>.</w:t>
            </w:r>
            <w:r w:rsidR="009764A7">
              <w:rPr>
                <w:rFonts w:eastAsia="Times New Roman" w:cstheme="minorHAnsi"/>
              </w:rPr>
              <w:t xml:space="preserve"> </w:t>
            </w:r>
            <w:r w:rsidR="007E377A">
              <w:rPr>
                <w:rFonts w:eastAsia="Times New Roman" w:cstheme="minorHAnsi"/>
              </w:rPr>
              <w:t xml:space="preserve"> Versions up to an</w:t>
            </w:r>
            <w:r w:rsidR="00A61786">
              <w:rPr>
                <w:rFonts w:eastAsia="Times New Roman" w:cstheme="minorHAnsi"/>
              </w:rPr>
              <w:t>d</w:t>
            </w:r>
            <w:r w:rsidR="007E377A">
              <w:rPr>
                <w:rFonts w:eastAsia="Times New Roman" w:cstheme="minorHAnsi"/>
              </w:rPr>
              <w:t xml:space="preserve"> including 5.3.</w:t>
            </w:r>
            <w:r w:rsidR="00A42783">
              <w:rPr>
                <w:rFonts w:eastAsia="Times New Roman" w:cstheme="minorHAnsi"/>
              </w:rPr>
              <w:t>27</w:t>
            </w:r>
            <w:r w:rsidR="007E377A">
              <w:rPr>
                <w:rFonts w:eastAsia="Times New Roman" w:cstheme="minorHAnsi"/>
              </w:rPr>
              <w:t xml:space="preserve"> are vulnerable (</w:t>
            </w:r>
            <w:hyperlink r:id="rId46" w:history="1">
              <w:r w:rsidR="007E377A" w:rsidRPr="007734FB">
                <w:rPr>
                  <w:rStyle w:val="Hyperlink"/>
                  <w:rFonts w:eastAsia="Times New Roman" w:cstheme="minorHAnsi"/>
                </w:rPr>
                <w:t>https://ossindex.sonatype.org/vulnerability/CVE-2022-22950</w:t>
              </w:r>
            </w:hyperlink>
            <w:r w:rsidR="007E377A">
              <w:rPr>
                <w:rFonts w:eastAsia="Times New Roman" w:cstheme="minorHAnsi"/>
              </w:rPr>
              <w:t xml:space="preserve">, </w:t>
            </w:r>
            <w:hyperlink r:id="rId47" w:history="1">
              <w:r w:rsidR="00A42783" w:rsidRPr="007734FB">
                <w:rPr>
                  <w:rStyle w:val="Hyperlink"/>
                  <w:rFonts w:eastAsia="Times New Roman" w:cstheme="minorHAnsi"/>
                </w:rPr>
                <w:t>https://ossindex.sonatype.org/vulnerability/CVE-2023-20863</w:t>
              </w:r>
            </w:hyperlink>
            <w:r w:rsidR="00A42783">
              <w:rPr>
                <w:rFonts w:eastAsia="Times New Roman" w:cstheme="minorHAnsi"/>
              </w:rPr>
              <w:t xml:space="preserve">). </w:t>
            </w:r>
            <w:r>
              <w:rPr>
                <w:rFonts w:eastAsia="Times New Roman" w:cstheme="minorHAnsi"/>
              </w:rPr>
              <w:t xml:space="preserve"> </w:t>
            </w:r>
            <w:r w:rsidR="00154CCF">
              <w:rPr>
                <w:rFonts w:eastAsia="Times New Roman" w:cstheme="minorHAnsi"/>
              </w:rPr>
              <w:t>Upgrade to a newer version.</w:t>
            </w:r>
          </w:p>
        </w:tc>
      </w:tr>
    </w:tbl>
    <w:p w14:paraId="04A00C30" w14:textId="77777777" w:rsidR="002F0896" w:rsidRDefault="002F0896" w:rsidP="00113667">
      <w:pPr>
        <w:suppressAutoHyphens/>
        <w:spacing w:after="0" w:line="240" w:lineRule="auto"/>
        <w:contextualSpacing/>
        <w:rPr>
          <w:rFonts w:eastAsia="Times New Roman" w:cstheme="minorHAnsi"/>
        </w:rPr>
      </w:pPr>
    </w:p>
    <w:p w14:paraId="7908673B" w14:textId="77777777" w:rsidR="002F0896" w:rsidRDefault="002F0896"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2" w:name="_Toc1123873671"/>
      <w:bookmarkStart w:id="23" w:name="_Toc1778408404"/>
      <w:bookmarkStart w:id="24" w:name="_Toc150535215"/>
      <w:r>
        <w:t>Mitigation Plan</w:t>
      </w:r>
      <w:bookmarkEnd w:id="22"/>
      <w:bookmarkEnd w:id="23"/>
      <w:bookmarkEnd w:id="24"/>
    </w:p>
    <w:p w14:paraId="4E3C531B" w14:textId="77777777" w:rsidR="00113667"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59E11A68" w14:textId="01A7EB47" w:rsidR="004A78F0" w:rsidRPr="001650C9" w:rsidRDefault="004A78F0"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following is an action plan to address the issues documented in this security review. </w:t>
      </w:r>
    </w:p>
    <w:p w14:paraId="422A3B3D" w14:textId="77777777" w:rsidR="00DA5E91" w:rsidRDefault="00DA5E91" w:rsidP="00113667">
      <w:pPr>
        <w:pStyle w:val="NormalWeb"/>
        <w:suppressAutoHyphens/>
        <w:spacing w:before="0" w:beforeAutospacing="0" w:after="0" w:afterAutospacing="0" w:line="240" w:lineRule="auto"/>
        <w:contextualSpacing/>
        <w:rPr>
          <w:rFonts w:asciiTheme="minorHAnsi" w:hAnsiTheme="minorHAnsi" w:cstheme="minorHAnsi"/>
        </w:rPr>
      </w:pPr>
    </w:p>
    <w:p w14:paraId="58EB5E04" w14:textId="3CFC4C9C" w:rsid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Secure the communications layers with HTTPS and TLS. The application currently listens on port 8081</w:t>
      </w:r>
      <w:r w:rsidR="00B042B8">
        <w:rPr>
          <w:rFonts w:asciiTheme="minorHAnsi" w:hAnsiTheme="minorHAnsi" w:cstheme="minorHAnsi"/>
        </w:rPr>
        <w:t>,</w:t>
      </w:r>
      <w:r w:rsidRPr="00D81695">
        <w:rPr>
          <w:rFonts w:asciiTheme="minorHAnsi" w:hAnsiTheme="minorHAnsi" w:cstheme="minorHAnsi"/>
        </w:rPr>
        <w:t xml:space="preserve"> which is a non-secure port. Information sen</w:t>
      </w:r>
      <w:r w:rsidR="00461AE9">
        <w:rPr>
          <w:rFonts w:asciiTheme="minorHAnsi" w:hAnsiTheme="minorHAnsi" w:cstheme="minorHAnsi"/>
        </w:rPr>
        <w:t>t</w:t>
      </w:r>
      <w:r w:rsidRPr="00D81695">
        <w:rPr>
          <w:rFonts w:asciiTheme="minorHAnsi" w:hAnsiTheme="minorHAnsi" w:cstheme="minorHAnsi"/>
        </w:rPr>
        <w:t xml:space="preserve"> over the wire can be traced. Spring has support for HTTPS/TLS but must be configured to use it (</w:t>
      </w:r>
      <w:r w:rsidR="00652028">
        <w:rPr>
          <w:rFonts w:asciiTheme="minorHAnsi" w:hAnsiTheme="minorHAnsi" w:cstheme="minorHAnsi"/>
        </w:rPr>
        <w:t>Frederick, 2023</w:t>
      </w:r>
      <w:r w:rsidRPr="00D81695">
        <w:rPr>
          <w:rFonts w:asciiTheme="minorHAnsi" w:hAnsiTheme="minorHAnsi" w:cstheme="minorHAnsi"/>
        </w:rPr>
        <w:t>).</w:t>
      </w:r>
    </w:p>
    <w:p w14:paraId="25751C3C" w14:textId="4DDFF12D" w:rsidR="00114680" w:rsidRPr="00D81695" w:rsidRDefault="0088264B" w:rsidP="005E1088">
      <w:pPr>
        <w:pStyle w:val="NormalWeb"/>
        <w:numPr>
          <w:ilvl w:val="0"/>
          <w:numId w:val="21"/>
        </w:numPr>
        <w:suppressAutoHyphens/>
        <w:spacing w:after="0" w:line="240" w:lineRule="auto"/>
        <w:contextualSpacing/>
        <w:rPr>
          <w:rFonts w:asciiTheme="minorHAnsi" w:hAnsiTheme="minorHAnsi" w:cstheme="minorHAnsi"/>
        </w:rPr>
      </w:pPr>
      <w:r>
        <w:rPr>
          <w:rFonts w:asciiTheme="minorHAnsi" w:hAnsiTheme="minorHAnsi" w:cstheme="minorHAnsi"/>
        </w:rPr>
        <w:t>Encryption database sessions with TLS</w:t>
      </w:r>
      <w:r w:rsidR="00A557DE">
        <w:rPr>
          <w:rFonts w:asciiTheme="minorHAnsi" w:hAnsiTheme="minorHAnsi" w:cstheme="minorHAnsi"/>
        </w:rPr>
        <w:t xml:space="preserve"> to ensure that communications are secure between the application and database layers.</w:t>
      </w:r>
      <w:r w:rsidR="00EC6345">
        <w:rPr>
          <w:rFonts w:asciiTheme="minorHAnsi" w:hAnsiTheme="minorHAnsi" w:cstheme="minorHAnsi"/>
        </w:rPr>
        <w:t xml:space="preserve"> MySQL has support for this, but it must be configured</w:t>
      </w:r>
      <w:r w:rsidR="00914AA7">
        <w:rPr>
          <w:rFonts w:asciiTheme="minorHAnsi" w:hAnsiTheme="minorHAnsi" w:cstheme="minorHAnsi"/>
        </w:rPr>
        <w:t xml:space="preserve"> (MySQL, n.d.)</w:t>
      </w:r>
      <w:r w:rsidR="00EC6345">
        <w:rPr>
          <w:rFonts w:asciiTheme="minorHAnsi" w:hAnsiTheme="minorHAnsi" w:cstheme="minorHAnsi"/>
        </w:rPr>
        <w:t>.</w:t>
      </w:r>
    </w:p>
    <w:p w14:paraId="588298FE" w14:textId="07F4EEBB"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 xml:space="preserve">Ensure that code is well documented, especially </w:t>
      </w:r>
      <w:r w:rsidR="00091061">
        <w:rPr>
          <w:rFonts w:asciiTheme="minorHAnsi" w:hAnsiTheme="minorHAnsi" w:cstheme="minorHAnsi"/>
        </w:rPr>
        <w:t xml:space="preserve">in </w:t>
      </w:r>
      <w:r w:rsidRPr="00D81695">
        <w:rPr>
          <w:rFonts w:asciiTheme="minorHAnsi" w:hAnsiTheme="minorHAnsi" w:cstheme="minorHAnsi"/>
        </w:rPr>
        <w:t xml:space="preserve">any </w:t>
      </w:r>
      <w:r w:rsidR="009D134F" w:rsidRPr="00D81695">
        <w:rPr>
          <w:rFonts w:asciiTheme="minorHAnsi" w:hAnsiTheme="minorHAnsi" w:cstheme="minorHAnsi"/>
        </w:rPr>
        <w:t>areas</w:t>
      </w:r>
      <w:r w:rsidRPr="00D81695">
        <w:rPr>
          <w:rFonts w:asciiTheme="minorHAnsi" w:hAnsiTheme="minorHAnsi" w:cstheme="minorHAnsi"/>
        </w:rPr>
        <w:t xml:space="preserve"> with security implications (Oracle, 2023, Guideline 0-7). This will improve the overall quality of the code.</w:t>
      </w:r>
    </w:p>
    <w:p w14:paraId="25342470" w14:textId="032BF270"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Require authenticated sessions for all API calls. Currently</w:t>
      </w:r>
      <w:r w:rsidR="00E6137E">
        <w:rPr>
          <w:rFonts w:asciiTheme="minorHAnsi" w:hAnsiTheme="minorHAnsi" w:cstheme="minorHAnsi"/>
        </w:rPr>
        <w:t>,</w:t>
      </w:r>
      <w:r w:rsidRPr="00D81695">
        <w:rPr>
          <w:rFonts w:asciiTheme="minorHAnsi" w:hAnsiTheme="minorHAnsi" w:cstheme="minorHAnsi"/>
        </w:rPr>
        <w:t xml:space="preserve"> APIs in CRUDController.java and GreetingController.java allow unrestricted access. This could give an attacker access to protected resources and may be a violation of privacy laws.</w:t>
      </w:r>
    </w:p>
    <w:p w14:paraId="5C66A032" w14:textId="5A7743A4"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 xml:space="preserve">Implement </w:t>
      </w:r>
      <w:r w:rsidR="009D134F" w:rsidRPr="00D81695">
        <w:rPr>
          <w:rFonts w:asciiTheme="minorHAnsi" w:hAnsiTheme="minorHAnsi" w:cstheme="minorHAnsi"/>
        </w:rPr>
        <w:t>role-based</w:t>
      </w:r>
      <w:r w:rsidRPr="00D81695">
        <w:rPr>
          <w:rFonts w:asciiTheme="minorHAnsi" w:hAnsiTheme="minorHAnsi" w:cstheme="minorHAnsi"/>
        </w:rPr>
        <w:t xml:space="preserve"> access controls for all API calls. Currently</w:t>
      </w:r>
      <w:r w:rsidR="00091061">
        <w:rPr>
          <w:rFonts w:asciiTheme="minorHAnsi" w:hAnsiTheme="minorHAnsi" w:cstheme="minorHAnsi"/>
        </w:rPr>
        <w:t>,</w:t>
      </w:r>
      <w:r w:rsidRPr="00D81695">
        <w:rPr>
          <w:rFonts w:asciiTheme="minorHAnsi" w:hAnsiTheme="minorHAnsi" w:cstheme="minorHAnsi"/>
        </w:rPr>
        <w:t xml:space="preserve"> there are no security checks in the application. Designing and following a security model from the beginning is preferred (Manico &amp; Detlefsen, 2015, p. 62).</w:t>
      </w:r>
    </w:p>
    <w:p w14:paraId="681C9140" w14:textId="4ED289E3"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 xml:space="preserve">Validate all untrusted input data before it is used (Oracle, 2023, Guideline 5-1). Currently, there is no validation on any of the inputs. This is a major flaw that could enable attacks or allow the application to be misused. In </w:t>
      </w:r>
      <w:r w:rsidR="009D134F" w:rsidRPr="00D81695">
        <w:rPr>
          <w:rFonts w:asciiTheme="minorHAnsi" w:hAnsiTheme="minorHAnsi" w:cstheme="minorHAnsi"/>
        </w:rPr>
        <w:t>addition,</w:t>
      </w:r>
      <w:r w:rsidRPr="00D81695">
        <w:rPr>
          <w:rFonts w:asciiTheme="minorHAnsi" w:hAnsiTheme="minorHAnsi" w:cstheme="minorHAnsi"/>
        </w:rPr>
        <w:t xml:space="preserve"> inputs to some methods need extra validation (i.e., the deposit method in customer.java) to prevent abuse.</w:t>
      </w:r>
    </w:p>
    <w:p w14:paraId="2AFD4474" w14:textId="6FB18FDA"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Ensure that internal data structure</w:t>
      </w:r>
      <w:r w:rsidR="005D53C2">
        <w:rPr>
          <w:rFonts w:asciiTheme="minorHAnsi" w:hAnsiTheme="minorHAnsi" w:cstheme="minorHAnsi"/>
        </w:rPr>
        <w:t>s</w:t>
      </w:r>
      <w:r w:rsidRPr="00D81695">
        <w:rPr>
          <w:rFonts w:asciiTheme="minorHAnsi" w:hAnsiTheme="minorHAnsi" w:cstheme="minorHAnsi"/>
        </w:rPr>
        <w:t xml:space="preserve"> and ID values are not leaked. For example, the CRUDController returns internal class names and reference IDs as part of the response. This is an error that should be corrected. Even if no sensitive data is returned, this information could help further an attack.</w:t>
      </w:r>
    </w:p>
    <w:p w14:paraId="5137E7D0" w14:textId="45B4BB69"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 xml:space="preserve">Create a custom page that is used for error responses and exceptional conditions. Avoid including detailed error </w:t>
      </w:r>
      <w:r w:rsidR="009D134F" w:rsidRPr="00D81695">
        <w:rPr>
          <w:rFonts w:asciiTheme="minorHAnsi" w:hAnsiTheme="minorHAnsi" w:cstheme="minorHAnsi"/>
        </w:rPr>
        <w:t>messages</w:t>
      </w:r>
      <w:r w:rsidRPr="00D81695">
        <w:rPr>
          <w:rFonts w:asciiTheme="minorHAnsi" w:hAnsiTheme="minorHAnsi" w:cstheme="minorHAnsi"/>
        </w:rPr>
        <w:t xml:space="preserve"> such as stack traces in the response. This information should be logged but not returned to the client (OWASP, 2010).</w:t>
      </w:r>
    </w:p>
    <w:p w14:paraId="68C4EFF3" w14:textId="3E77D585"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Ensure that data types and access modifiers are used appropriately. In general</w:t>
      </w:r>
      <w:r w:rsidR="005C57B7">
        <w:rPr>
          <w:rFonts w:asciiTheme="minorHAnsi" w:hAnsiTheme="minorHAnsi" w:cstheme="minorHAnsi"/>
        </w:rPr>
        <w:t>,</w:t>
      </w:r>
      <w:r w:rsidRPr="00D81695">
        <w:rPr>
          <w:rFonts w:asciiTheme="minorHAnsi" w:hAnsiTheme="minorHAnsi" w:cstheme="minorHAnsi"/>
        </w:rPr>
        <w:t xml:space="preserve"> data should be kept private and encapsulated within the class that manages it. An example of a problem in the code is the account_balance field in the customer class. This field is not private, so it could be modified externally. The field also uses an integer type</w:t>
      </w:r>
      <w:r w:rsidR="00E52348">
        <w:rPr>
          <w:rFonts w:asciiTheme="minorHAnsi" w:hAnsiTheme="minorHAnsi" w:cstheme="minorHAnsi"/>
        </w:rPr>
        <w:t>,</w:t>
      </w:r>
      <w:r w:rsidRPr="00D81695">
        <w:rPr>
          <w:rFonts w:asciiTheme="minorHAnsi" w:hAnsiTheme="minorHAnsi" w:cstheme="minorHAnsi"/>
        </w:rPr>
        <w:t xml:space="preserve"> which is not appropriate for currency data.</w:t>
      </w:r>
    </w:p>
    <w:p w14:paraId="663631DD" w14:textId="655B787D"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Ensure that all fields are explicitly initialized before they are used (OWASP, 2010). For example</w:t>
      </w:r>
      <w:r w:rsidR="00E52348">
        <w:rPr>
          <w:rFonts w:asciiTheme="minorHAnsi" w:hAnsiTheme="minorHAnsi" w:cstheme="minorHAnsi"/>
        </w:rPr>
        <w:t>,</w:t>
      </w:r>
      <w:r w:rsidRPr="00D81695">
        <w:rPr>
          <w:rFonts w:asciiTheme="minorHAnsi" w:hAnsiTheme="minorHAnsi" w:cstheme="minorHAnsi"/>
        </w:rPr>
        <w:t xml:space="preserve"> the customer class suffers from this problem. The account_number and account_balance fields are never initialized</w:t>
      </w:r>
      <w:r w:rsidR="00BF2F89">
        <w:rPr>
          <w:rFonts w:asciiTheme="minorHAnsi" w:hAnsiTheme="minorHAnsi" w:cstheme="minorHAnsi"/>
        </w:rPr>
        <w:t>,</w:t>
      </w:r>
      <w:r w:rsidRPr="00D81695">
        <w:rPr>
          <w:rFonts w:asciiTheme="minorHAnsi" w:hAnsiTheme="minorHAnsi" w:cstheme="minorHAnsi"/>
        </w:rPr>
        <w:t xml:space="preserve"> which could lead to unexpected results.</w:t>
      </w:r>
    </w:p>
    <w:p w14:paraId="4823DD67" w14:textId="07A68A7A"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Do not hard code credentials in the source code. Someone with access to the class or jar files could decompile them and discover this sensitive information. Passwords should never be stored in plain text (OWASP, 2010). Passwords should be moved to a secure location outside of the code and should meet minimum complexity standards (OWASP, 2010).</w:t>
      </w:r>
    </w:p>
    <w:p w14:paraId="22F18466" w14:textId="4B8AE8F4"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Ensure that all resources are closed when they are no longer in use (Oracle, 2023, Guideline 1-2). For example</w:t>
      </w:r>
      <w:r w:rsidR="00180C83">
        <w:rPr>
          <w:rFonts w:asciiTheme="minorHAnsi" w:hAnsiTheme="minorHAnsi" w:cstheme="minorHAnsi"/>
        </w:rPr>
        <w:t>,</w:t>
      </w:r>
      <w:r w:rsidRPr="00D81695">
        <w:rPr>
          <w:rFonts w:asciiTheme="minorHAnsi" w:hAnsiTheme="minorHAnsi" w:cstheme="minorHAnsi"/>
        </w:rPr>
        <w:t xml:space="preserve"> the JDBC connection in the DocData class is never </w:t>
      </w:r>
      <w:r w:rsidR="00EF7723" w:rsidRPr="00D81695">
        <w:rPr>
          <w:rFonts w:asciiTheme="minorHAnsi" w:hAnsiTheme="minorHAnsi" w:cstheme="minorHAnsi"/>
        </w:rPr>
        <w:t>released</w:t>
      </w:r>
      <w:r w:rsidRPr="00D81695">
        <w:rPr>
          <w:rFonts w:asciiTheme="minorHAnsi" w:hAnsiTheme="minorHAnsi" w:cstheme="minorHAnsi"/>
        </w:rPr>
        <w:t>. This could result in an exhaustion of resources in the JDBC connection pool and could cause problems at the database layer.</w:t>
      </w:r>
    </w:p>
    <w:p w14:paraId="2670F793" w14:textId="62F67309"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lastRenderedPageBreak/>
        <w:t>Ensure that practices for secure exception handling are followed (Oracle, 2023, Guideline 1-4). For example, in the DocData class</w:t>
      </w:r>
      <w:r w:rsidR="00DB0A5E">
        <w:rPr>
          <w:rFonts w:asciiTheme="minorHAnsi" w:hAnsiTheme="minorHAnsi" w:cstheme="minorHAnsi"/>
        </w:rPr>
        <w:t>,</w:t>
      </w:r>
      <w:r w:rsidRPr="00D81695">
        <w:rPr>
          <w:rFonts w:asciiTheme="minorHAnsi" w:hAnsiTheme="minorHAnsi" w:cstheme="minorHAnsi"/>
        </w:rPr>
        <w:t xml:space="preserve"> an exception is caught when the JDBC connection attempt fails. The code </w:t>
      </w:r>
      <w:r w:rsidR="009D134F" w:rsidRPr="00D81695">
        <w:rPr>
          <w:rFonts w:asciiTheme="minorHAnsi" w:hAnsiTheme="minorHAnsi" w:cstheme="minorHAnsi"/>
        </w:rPr>
        <w:t>simply</w:t>
      </w:r>
      <w:r w:rsidRPr="00D81695">
        <w:rPr>
          <w:rFonts w:asciiTheme="minorHAnsi" w:hAnsiTheme="minorHAnsi" w:cstheme="minorHAnsi"/>
        </w:rPr>
        <w:t xml:space="preserve"> prints the stack trace and continues. This is an </w:t>
      </w:r>
      <w:r w:rsidR="009D134F" w:rsidRPr="00D81695">
        <w:rPr>
          <w:rFonts w:asciiTheme="minorHAnsi" w:hAnsiTheme="minorHAnsi" w:cstheme="minorHAnsi"/>
        </w:rPr>
        <w:t>error;</w:t>
      </w:r>
      <w:r w:rsidRPr="00D81695">
        <w:rPr>
          <w:rFonts w:asciiTheme="minorHAnsi" w:hAnsiTheme="minorHAnsi" w:cstheme="minorHAnsi"/>
        </w:rPr>
        <w:t xml:space="preserve"> it should do more to handle the failure than </w:t>
      </w:r>
      <w:r w:rsidR="009D134F" w:rsidRPr="00D81695">
        <w:rPr>
          <w:rFonts w:asciiTheme="minorHAnsi" w:hAnsiTheme="minorHAnsi" w:cstheme="minorHAnsi"/>
        </w:rPr>
        <w:t>print</w:t>
      </w:r>
      <w:r w:rsidRPr="00D81695">
        <w:rPr>
          <w:rFonts w:asciiTheme="minorHAnsi" w:hAnsiTheme="minorHAnsi" w:cstheme="minorHAnsi"/>
        </w:rPr>
        <w:t xml:space="preserve"> it to the console.</w:t>
      </w:r>
    </w:p>
    <w:p w14:paraId="56D696EC" w14:textId="4F943737"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 xml:space="preserve">Remove unnecessary code (OWASP, 2010). There are a number of classes, </w:t>
      </w:r>
      <w:r w:rsidR="009D134F" w:rsidRPr="00D81695">
        <w:rPr>
          <w:rFonts w:asciiTheme="minorHAnsi" w:hAnsiTheme="minorHAnsi" w:cstheme="minorHAnsi"/>
        </w:rPr>
        <w:t>methods</w:t>
      </w:r>
      <w:r w:rsidRPr="00D81695">
        <w:rPr>
          <w:rFonts w:asciiTheme="minorHAnsi" w:hAnsiTheme="minorHAnsi" w:cstheme="minorHAnsi"/>
        </w:rPr>
        <w:t xml:space="preserve">, and even libraries that are not utilized. For </w:t>
      </w:r>
      <w:r w:rsidR="009D134F" w:rsidRPr="00D81695">
        <w:rPr>
          <w:rFonts w:asciiTheme="minorHAnsi" w:hAnsiTheme="minorHAnsi" w:cstheme="minorHAnsi"/>
        </w:rPr>
        <w:t>example,</w:t>
      </w:r>
      <w:r w:rsidRPr="00D81695">
        <w:rPr>
          <w:rFonts w:asciiTheme="minorHAnsi" w:hAnsiTheme="minorHAnsi" w:cstheme="minorHAnsi"/>
        </w:rPr>
        <w:t xml:space="preserve"> the bouncy castle library is included but never actually used. Another example is myDataTime.java</w:t>
      </w:r>
      <w:r w:rsidR="00F40624">
        <w:rPr>
          <w:rFonts w:asciiTheme="minorHAnsi" w:hAnsiTheme="minorHAnsi" w:cstheme="minorHAnsi"/>
        </w:rPr>
        <w:t>,</w:t>
      </w:r>
      <w:r w:rsidRPr="00D81695">
        <w:rPr>
          <w:rFonts w:asciiTheme="minorHAnsi" w:hAnsiTheme="minorHAnsi" w:cstheme="minorHAnsi"/>
        </w:rPr>
        <w:t xml:space="preserve"> which is never referenced. Removing unnecessary code and libraries will reduce the attack surface and make vulnerability scanning easier in the future.</w:t>
      </w:r>
    </w:p>
    <w:p w14:paraId="0168B162" w14:textId="06E2296D"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 xml:space="preserve">Upgrade the Spring Framework to version 3.1.5 (or newer). Most of the dependencies within the application are transitive. They are picked up because one of the direct dependencies includes them. As a </w:t>
      </w:r>
      <w:r w:rsidR="009D134F" w:rsidRPr="00D81695">
        <w:rPr>
          <w:rFonts w:asciiTheme="minorHAnsi" w:hAnsiTheme="minorHAnsi" w:cstheme="minorHAnsi"/>
        </w:rPr>
        <w:t>result,</w:t>
      </w:r>
      <w:r w:rsidRPr="00D81695">
        <w:rPr>
          <w:rFonts w:asciiTheme="minorHAnsi" w:hAnsiTheme="minorHAnsi" w:cstheme="minorHAnsi"/>
        </w:rPr>
        <w:t xml:space="preserve"> many of the vulnerabilities can be cleared by upgrading the version of the direct dependencies.</w:t>
      </w:r>
    </w:p>
    <w:p w14:paraId="2869A151" w14:textId="5ABE4BD0"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Upgrade Bouncy Castle to version 1.76 or newer.</w:t>
      </w:r>
      <w:r w:rsidR="00323B7F">
        <w:rPr>
          <w:rFonts w:asciiTheme="minorHAnsi" w:hAnsiTheme="minorHAnsi" w:cstheme="minorHAnsi"/>
        </w:rPr>
        <w:t xml:space="preserve"> Upgrading to a newer version will reduce the number of </w:t>
      </w:r>
      <w:r w:rsidR="00DA4C3D">
        <w:rPr>
          <w:rFonts w:asciiTheme="minorHAnsi" w:hAnsiTheme="minorHAnsi" w:cstheme="minorHAnsi"/>
        </w:rPr>
        <w:t xml:space="preserve">vulnerabilities </w:t>
      </w:r>
      <w:r w:rsidR="003C421D">
        <w:rPr>
          <w:rFonts w:asciiTheme="minorHAnsi" w:hAnsiTheme="minorHAnsi" w:cstheme="minorHAnsi"/>
        </w:rPr>
        <w:t>found in</w:t>
      </w:r>
      <w:r w:rsidR="00DA4C3D">
        <w:rPr>
          <w:rFonts w:asciiTheme="minorHAnsi" w:hAnsiTheme="minorHAnsi" w:cstheme="minorHAnsi"/>
        </w:rPr>
        <w:t xml:space="preserve"> the application.</w:t>
      </w:r>
    </w:p>
    <w:p w14:paraId="775E7A6A" w14:textId="333D18E4" w:rsidR="00D81695" w:rsidRPr="00D81695" w:rsidRDefault="00D81695" w:rsidP="005E1088">
      <w:pPr>
        <w:pStyle w:val="NormalWeb"/>
        <w:numPr>
          <w:ilvl w:val="0"/>
          <w:numId w:val="21"/>
        </w:numPr>
        <w:suppressAutoHyphens/>
        <w:spacing w:after="0" w:line="240" w:lineRule="auto"/>
        <w:contextualSpacing/>
        <w:rPr>
          <w:rFonts w:asciiTheme="minorHAnsi" w:hAnsiTheme="minorHAnsi" w:cstheme="minorHAnsi"/>
        </w:rPr>
      </w:pPr>
      <w:r w:rsidRPr="00D81695">
        <w:rPr>
          <w:rFonts w:asciiTheme="minorHAnsi" w:hAnsiTheme="minorHAnsi" w:cstheme="minorHAnsi"/>
        </w:rPr>
        <w:t>Upgrade SnakeYAML to version 2.2 or newer.</w:t>
      </w:r>
    </w:p>
    <w:p w14:paraId="5CDCBA81" w14:textId="69FD4BCA" w:rsidR="00DA5E91" w:rsidRDefault="00D81695" w:rsidP="005E1088">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sidRPr="00D81695">
        <w:rPr>
          <w:rFonts w:asciiTheme="minorHAnsi" w:hAnsiTheme="minorHAnsi" w:cstheme="minorHAnsi"/>
        </w:rPr>
        <w:t xml:space="preserve">Upgrade to </w:t>
      </w:r>
      <w:r w:rsidR="009D134F">
        <w:rPr>
          <w:rFonts w:asciiTheme="minorHAnsi" w:hAnsiTheme="minorHAnsi" w:cstheme="minorHAnsi"/>
        </w:rPr>
        <w:t xml:space="preserve">a newer version of </w:t>
      </w:r>
      <w:r w:rsidRPr="00D81695">
        <w:rPr>
          <w:rFonts w:asciiTheme="minorHAnsi" w:hAnsiTheme="minorHAnsi" w:cstheme="minorHAnsi"/>
        </w:rPr>
        <w:t xml:space="preserve">Java </w:t>
      </w:r>
      <w:r w:rsidR="002C5C95">
        <w:rPr>
          <w:rFonts w:asciiTheme="minorHAnsi" w:hAnsiTheme="minorHAnsi" w:cstheme="minorHAnsi"/>
        </w:rPr>
        <w:t xml:space="preserve">(at least Java </w:t>
      </w:r>
      <w:r w:rsidRPr="00D81695">
        <w:rPr>
          <w:rFonts w:asciiTheme="minorHAnsi" w:hAnsiTheme="minorHAnsi" w:cstheme="minorHAnsi"/>
        </w:rPr>
        <w:t>11</w:t>
      </w:r>
      <w:r w:rsidR="002C5C95">
        <w:rPr>
          <w:rFonts w:asciiTheme="minorHAnsi" w:hAnsiTheme="minorHAnsi" w:cstheme="minorHAnsi"/>
        </w:rPr>
        <w:t>)</w:t>
      </w:r>
      <w:r w:rsidRPr="00D81695">
        <w:rPr>
          <w:rFonts w:asciiTheme="minorHAnsi" w:hAnsiTheme="minorHAnsi" w:cstheme="minorHAnsi"/>
        </w:rPr>
        <w:t>.</w:t>
      </w:r>
    </w:p>
    <w:p w14:paraId="2EA64611" w14:textId="5D703382" w:rsidR="009924A9" w:rsidRDefault="009924A9" w:rsidP="005E1088">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the application runs as a non-</w:t>
      </w:r>
      <w:r w:rsidR="00707B76">
        <w:rPr>
          <w:rFonts w:asciiTheme="minorHAnsi" w:hAnsiTheme="minorHAnsi" w:cstheme="minorHAnsi"/>
        </w:rPr>
        <w:t>privileged</w:t>
      </w:r>
      <w:r>
        <w:rPr>
          <w:rFonts w:asciiTheme="minorHAnsi" w:hAnsiTheme="minorHAnsi" w:cstheme="minorHAnsi"/>
        </w:rPr>
        <w:t xml:space="preserve"> user</w:t>
      </w:r>
      <w:r w:rsidR="00877B42">
        <w:rPr>
          <w:rFonts w:asciiTheme="minorHAnsi" w:hAnsiTheme="minorHAnsi" w:cstheme="minorHAnsi"/>
        </w:rPr>
        <w:t xml:space="preserve"> (Oracle, 2023, Guideline 0-3)</w:t>
      </w:r>
      <w:r>
        <w:rPr>
          <w:rFonts w:asciiTheme="minorHAnsi" w:hAnsiTheme="minorHAnsi" w:cstheme="minorHAnsi"/>
        </w:rPr>
        <w:t xml:space="preserve">. </w:t>
      </w:r>
      <w:r w:rsidR="00EF562D">
        <w:rPr>
          <w:rFonts w:asciiTheme="minorHAnsi" w:hAnsiTheme="minorHAnsi" w:cstheme="minorHAnsi"/>
        </w:rPr>
        <w:t>This limits the da</w:t>
      </w:r>
      <w:r w:rsidR="00877B42">
        <w:rPr>
          <w:rFonts w:asciiTheme="minorHAnsi" w:hAnsiTheme="minorHAnsi" w:cstheme="minorHAnsi"/>
        </w:rPr>
        <w:t>mage that a vulnerability can have on a system.</w:t>
      </w:r>
    </w:p>
    <w:p w14:paraId="1ED47B25" w14:textId="77777777" w:rsidR="00614620" w:rsidRDefault="00614620">
      <w:pPr>
        <w:rPr>
          <w:rFonts w:eastAsia="Times New Roman" w:cstheme="minorHAnsi"/>
        </w:rPr>
      </w:pPr>
      <w:r>
        <w:rPr>
          <w:rFonts w:cstheme="minorHAnsi"/>
        </w:rPr>
        <w:br w:type="page"/>
      </w:r>
    </w:p>
    <w:p w14:paraId="648585F2" w14:textId="0B001FE6" w:rsidR="00DA5E91" w:rsidRPr="00DE3FFF" w:rsidRDefault="00DA5E91" w:rsidP="00DE3FFF">
      <w:pPr>
        <w:pStyle w:val="NormalWeb"/>
        <w:suppressAutoHyphens/>
        <w:spacing w:before="0" w:beforeAutospacing="0" w:after="0" w:afterAutospacing="0" w:line="480" w:lineRule="auto"/>
        <w:contextualSpacing/>
        <w:jc w:val="center"/>
        <w:rPr>
          <w:rFonts w:asciiTheme="minorHAnsi" w:hAnsiTheme="minorHAnsi" w:cstheme="minorHAnsi"/>
          <w:b/>
          <w:bCs/>
        </w:rPr>
      </w:pPr>
      <w:r w:rsidRPr="00DE3FFF">
        <w:rPr>
          <w:rFonts w:asciiTheme="minorHAnsi" w:hAnsiTheme="minorHAnsi" w:cstheme="minorHAnsi"/>
          <w:b/>
          <w:bCs/>
        </w:rPr>
        <w:lastRenderedPageBreak/>
        <w:t>References</w:t>
      </w:r>
    </w:p>
    <w:p w14:paraId="3FC7DF1B" w14:textId="3F5A4DE5" w:rsidR="00BF34FE" w:rsidRDefault="00BF34FE" w:rsidP="00A02D0F">
      <w:pPr>
        <w:pStyle w:val="NormalWeb"/>
        <w:suppressAutoHyphens/>
        <w:spacing w:after="0" w:afterAutospacing="0" w:line="480" w:lineRule="auto"/>
        <w:ind w:left="720" w:hanging="720"/>
        <w:contextualSpacing/>
        <w:rPr>
          <w:rFonts w:asciiTheme="minorHAnsi" w:hAnsiTheme="minorHAnsi" w:cstheme="minorHAnsi"/>
        </w:rPr>
      </w:pPr>
      <w:r w:rsidRPr="00BF34FE">
        <w:rPr>
          <w:rFonts w:asciiTheme="minorHAnsi" w:hAnsiTheme="minorHAnsi" w:cstheme="minorHAnsi"/>
        </w:rPr>
        <w:t>Frederick, S. (2023, June 7). Securing Spring Boot Applications With SSL. Spring Blog. https://spring.io/blog/2023/06/07/securing-spring-boot-applications-with-ssl</w:t>
      </w:r>
    </w:p>
    <w:p w14:paraId="1909750D" w14:textId="77777777" w:rsidR="002D5D43" w:rsidRPr="00A02D0F" w:rsidRDefault="002D5D43" w:rsidP="002D5D43">
      <w:pPr>
        <w:pStyle w:val="NormalWeb"/>
        <w:suppressAutoHyphens/>
        <w:spacing w:after="0" w:afterAutospacing="0" w:line="480" w:lineRule="auto"/>
        <w:ind w:left="720" w:hanging="720"/>
        <w:contextualSpacing/>
        <w:rPr>
          <w:rFonts w:asciiTheme="minorHAnsi" w:hAnsiTheme="minorHAnsi" w:cstheme="minorHAnsi"/>
        </w:rPr>
      </w:pPr>
      <w:r w:rsidRPr="00A02D0F">
        <w:rPr>
          <w:rFonts w:asciiTheme="minorHAnsi" w:hAnsiTheme="minorHAnsi" w:cstheme="minorHAnsi"/>
        </w:rPr>
        <w:t>GDPR.EU. (n.d.). General Data Protection Regulation (GDPR). GDPR.eu. https://gdpr.eu/tag/gdpr/</w:t>
      </w:r>
    </w:p>
    <w:p w14:paraId="1DBF3E4D" w14:textId="77777777" w:rsidR="002C0B35" w:rsidRPr="00A02D0F" w:rsidRDefault="002C0B35" w:rsidP="002C0B35">
      <w:pPr>
        <w:pStyle w:val="NormalWeb"/>
        <w:suppressAutoHyphens/>
        <w:spacing w:after="0" w:afterAutospacing="0" w:line="480" w:lineRule="auto"/>
        <w:ind w:left="720" w:hanging="720"/>
        <w:contextualSpacing/>
        <w:rPr>
          <w:rFonts w:asciiTheme="minorHAnsi" w:hAnsiTheme="minorHAnsi" w:cstheme="minorHAnsi"/>
        </w:rPr>
      </w:pPr>
      <w:r w:rsidRPr="00A02D0F">
        <w:rPr>
          <w:rFonts w:asciiTheme="minorHAnsi" w:hAnsiTheme="minorHAnsi" w:cstheme="minorHAnsi"/>
        </w:rPr>
        <w:t>Long, J. (n.d.). Jeremylong/DependencyCheck: Owasp dependency-check is a software composition analysis utility that detects publicly disclosed vulnerabilities in application dependencies. GitHub. https://github.com/jeremylong/DependencyCheck</w:t>
      </w:r>
    </w:p>
    <w:p w14:paraId="5B835B28" w14:textId="77777777" w:rsidR="002C0B35" w:rsidRPr="00A02D0F" w:rsidRDefault="002C0B35" w:rsidP="002C0B35">
      <w:pPr>
        <w:pStyle w:val="NormalWeb"/>
        <w:suppressAutoHyphens/>
        <w:spacing w:after="0" w:afterAutospacing="0" w:line="480" w:lineRule="auto"/>
        <w:ind w:left="720" w:hanging="720"/>
        <w:contextualSpacing/>
        <w:rPr>
          <w:rFonts w:asciiTheme="minorHAnsi" w:hAnsiTheme="minorHAnsi" w:cstheme="minorHAnsi"/>
        </w:rPr>
      </w:pPr>
      <w:r w:rsidRPr="00A02D0F">
        <w:rPr>
          <w:rFonts w:asciiTheme="minorHAnsi" w:hAnsiTheme="minorHAnsi" w:cstheme="minorHAnsi"/>
        </w:rPr>
        <w:t>Manico, J., &amp; Detlefsen, A. (2015). Iron-clad java: Building secure web applications. McGraw-Hill Education.</w:t>
      </w:r>
    </w:p>
    <w:p w14:paraId="613F1866" w14:textId="17D6E811" w:rsidR="00EF2EC0" w:rsidRDefault="00EF2EC0" w:rsidP="002C0B35">
      <w:pPr>
        <w:pStyle w:val="NormalWeb"/>
        <w:suppressAutoHyphens/>
        <w:spacing w:after="0" w:afterAutospacing="0" w:line="480" w:lineRule="auto"/>
        <w:ind w:left="720" w:hanging="720"/>
        <w:contextualSpacing/>
        <w:rPr>
          <w:rFonts w:asciiTheme="minorHAnsi" w:hAnsiTheme="minorHAnsi" w:cstheme="minorHAnsi"/>
        </w:rPr>
      </w:pPr>
      <w:r>
        <w:rPr>
          <w:rFonts w:asciiTheme="minorHAnsi" w:hAnsiTheme="minorHAnsi" w:cstheme="minorHAnsi"/>
        </w:rPr>
        <w:t>MySQL</w:t>
      </w:r>
      <w:r w:rsidR="002000A8">
        <w:rPr>
          <w:rFonts w:asciiTheme="minorHAnsi" w:hAnsiTheme="minorHAnsi" w:cstheme="minorHAnsi"/>
        </w:rPr>
        <w:t xml:space="preserve">. (n.d.) </w:t>
      </w:r>
      <w:r w:rsidR="002000A8" w:rsidRPr="002000A8">
        <w:rPr>
          <w:rFonts w:asciiTheme="minorHAnsi" w:hAnsiTheme="minorHAnsi" w:cstheme="minorHAnsi"/>
        </w:rPr>
        <w:t>Configuring MySQL to Use Encrypted Connections</w:t>
      </w:r>
      <w:r w:rsidR="00821F2B">
        <w:rPr>
          <w:rFonts w:asciiTheme="minorHAnsi" w:hAnsiTheme="minorHAnsi" w:cstheme="minorHAnsi"/>
        </w:rPr>
        <w:t>. MySQL</w:t>
      </w:r>
      <w:r w:rsidR="00914AA7">
        <w:rPr>
          <w:rFonts w:asciiTheme="minorHAnsi" w:hAnsiTheme="minorHAnsi" w:cstheme="minorHAnsi"/>
        </w:rPr>
        <w:t xml:space="preserve">. </w:t>
      </w:r>
      <w:r w:rsidRPr="00EF2EC0">
        <w:rPr>
          <w:rFonts w:asciiTheme="minorHAnsi" w:hAnsiTheme="minorHAnsi" w:cstheme="minorHAnsi"/>
        </w:rPr>
        <w:t>https://dev.mysql.com/doc/refman/8.0/en/using-encrypted-connections.html</w:t>
      </w:r>
    </w:p>
    <w:p w14:paraId="26E0079B" w14:textId="2B3311D0" w:rsidR="002C0B35" w:rsidRPr="00A02D0F" w:rsidRDefault="002C0B35" w:rsidP="002C0B35">
      <w:pPr>
        <w:pStyle w:val="NormalWeb"/>
        <w:suppressAutoHyphens/>
        <w:spacing w:after="0" w:afterAutospacing="0" w:line="480" w:lineRule="auto"/>
        <w:ind w:left="720" w:hanging="720"/>
        <w:contextualSpacing/>
        <w:rPr>
          <w:rFonts w:asciiTheme="minorHAnsi" w:hAnsiTheme="minorHAnsi" w:cstheme="minorHAnsi"/>
        </w:rPr>
      </w:pPr>
      <w:r w:rsidRPr="00A02D0F">
        <w:rPr>
          <w:rFonts w:asciiTheme="minorHAnsi" w:hAnsiTheme="minorHAnsi" w:cstheme="minorHAnsi"/>
        </w:rPr>
        <w:t>NIST. (n.d.). NATIONAL VULNERABILITY DATABASE. NVD. https://nvd.nist.gov/</w:t>
      </w:r>
    </w:p>
    <w:p w14:paraId="78F8731E" w14:textId="77777777" w:rsidR="002C0B35" w:rsidRPr="001650C9" w:rsidRDefault="002C0B35" w:rsidP="002C0B35">
      <w:pPr>
        <w:pStyle w:val="NormalWeb"/>
        <w:suppressAutoHyphens/>
        <w:spacing w:before="0" w:beforeAutospacing="0" w:after="0" w:afterAutospacing="0" w:line="480" w:lineRule="auto"/>
        <w:ind w:left="720" w:hanging="720"/>
        <w:contextualSpacing/>
        <w:rPr>
          <w:rFonts w:asciiTheme="minorHAnsi" w:hAnsiTheme="minorHAnsi" w:cstheme="minorHAnsi"/>
        </w:rPr>
      </w:pPr>
      <w:r w:rsidRPr="00A02D0F">
        <w:rPr>
          <w:rFonts w:asciiTheme="minorHAnsi" w:hAnsiTheme="minorHAnsi" w:cstheme="minorHAnsi"/>
        </w:rPr>
        <w:t>Oracle. (2023, May). Secure Coding Guidelines for Java SE. Secure coding guidelines for java SE. https://www.oracle.com/java/technologies/javase/seccodeguide.html</w:t>
      </w:r>
    </w:p>
    <w:p w14:paraId="7E041D20" w14:textId="4EF32097" w:rsidR="00A02D0F" w:rsidRPr="00A02D0F" w:rsidRDefault="00A02D0F" w:rsidP="00A02D0F">
      <w:pPr>
        <w:pStyle w:val="NormalWeb"/>
        <w:suppressAutoHyphens/>
        <w:spacing w:after="0" w:afterAutospacing="0" w:line="480" w:lineRule="auto"/>
        <w:ind w:left="720" w:hanging="720"/>
        <w:contextualSpacing/>
        <w:rPr>
          <w:rFonts w:asciiTheme="minorHAnsi" w:hAnsiTheme="minorHAnsi" w:cstheme="minorHAnsi"/>
        </w:rPr>
      </w:pPr>
      <w:r w:rsidRPr="00A02D0F">
        <w:rPr>
          <w:rFonts w:asciiTheme="minorHAnsi" w:hAnsiTheme="minorHAnsi" w:cstheme="minorHAnsi"/>
        </w:rPr>
        <w:t>OWASP. (2010, August). OWASP SCP quick reference guide V1 - owasp foundation. https://owasp.org/www-pdf-archive/OWASP_SCP_Quick_Reference_Guide_v1.pdf</w:t>
      </w:r>
    </w:p>
    <w:p w14:paraId="7EDE5F17" w14:textId="77777777" w:rsidR="00A02D0F" w:rsidRPr="00A02D0F" w:rsidRDefault="00A02D0F" w:rsidP="00A02D0F">
      <w:pPr>
        <w:pStyle w:val="NormalWeb"/>
        <w:suppressAutoHyphens/>
        <w:spacing w:after="0" w:afterAutospacing="0" w:line="480" w:lineRule="auto"/>
        <w:ind w:left="720" w:hanging="720"/>
        <w:contextualSpacing/>
        <w:rPr>
          <w:rFonts w:asciiTheme="minorHAnsi" w:hAnsiTheme="minorHAnsi" w:cstheme="minorHAnsi"/>
        </w:rPr>
      </w:pPr>
      <w:r w:rsidRPr="00A02D0F">
        <w:rPr>
          <w:rFonts w:asciiTheme="minorHAnsi" w:hAnsiTheme="minorHAnsi" w:cstheme="minorHAnsi"/>
        </w:rPr>
        <w:t>OWASP. (2021). OWASP Top 10:2021. https://owasp.org/Top10/</w:t>
      </w:r>
    </w:p>
    <w:sectPr w:rsidR="00A02D0F" w:rsidRPr="00A02D0F" w:rsidSect="00C41B36">
      <w:headerReference w:type="default" r:id="rId48"/>
      <w:footerReference w:type="even"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9EA4" w14:textId="77777777" w:rsidR="000D739F" w:rsidRDefault="000D739F" w:rsidP="002F3F84">
      <w:r>
        <w:separator/>
      </w:r>
    </w:p>
  </w:endnote>
  <w:endnote w:type="continuationSeparator" w:id="0">
    <w:p w14:paraId="62F34DE3" w14:textId="77777777" w:rsidR="000D739F" w:rsidRDefault="000D739F" w:rsidP="002F3F84">
      <w:r>
        <w:continuationSeparator/>
      </w:r>
    </w:p>
  </w:endnote>
  <w:endnote w:type="continuationNotice" w:id="1">
    <w:p w14:paraId="351BAFB0" w14:textId="77777777" w:rsidR="000D739F" w:rsidRDefault="000D73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DE84" w14:textId="77777777" w:rsidR="000D739F" w:rsidRDefault="000D739F" w:rsidP="002F3F84">
      <w:r>
        <w:separator/>
      </w:r>
    </w:p>
  </w:footnote>
  <w:footnote w:type="continuationSeparator" w:id="0">
    <w:p w14:paraId="0A4E4AF0" w14:textId="77777777" w:rsidR="000D739F" w:rsidRDefault="000D739F" w:rsidP="002F3F84">
      <w:r>
        <w:continuationSeparator/>
      </w:r>
    </w:p>
  </w:footnote>
  <w:footnote w:type="continuationNotice" w:id="1">
    <w:p w14:paraId="4F60C4F9" w14:textId="77777777" w:rsidR="000D739F" w:rsidRDefault="000D73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2B311B0"/>
    <w:multiLevelType w:val="hybridMultilevel"/>
    <w:tmpl w:val="60FC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F03CB"/>
    <w:multiLevelType w:val="hybridMultilevel"/>
    <w:tmpl w:val="FC62FE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00828"/>
    <w:multiLevelType w:val="hybridMultilevel"/>
    <w:tmpl w:val="1628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91C43"/>
    <w:multiLevelType w:val="hybridMultilevel"/>
    <w:tmpl w:val="024433B0"/>
    <w:lvl w:ilvl="0" w:tplc="3B2205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4409A"/>
    <w:multiLevelType w:val="hybridMultilevel"/>
    <w:tmpl w:val="5094C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0979569">
    <w:abstractNumId w:val="17"/>
  </w:num>
  <w:num w:numId="2" w16cid:durableId="1867592760">
    <w:abstractNumId w:val="1"/>
  </w:num>
  <w:num w:numId="3" w16cid:durableId="1696544131">
    <w:abstractNumId w:val="4"/>
  </w:num>
  <w:num w:numId="4" w16cid:durableId="992216290">
    <w:abstractNumId w:val="12"/>
  </w:num>
  <w:num w:numId="5" w16cid:durableId="1543593529">
    <w:abstractNumId w:val="11"/>
  </w:num>
  <w:num w:numId="6" w16cid:durableId="1738935104">
    <w:abstractNumId w:val="10"/>
  </w:num>
  <w:num w:numId="7" w16cid:durableId="1076052040">
    <w:abstractNumId w:val="6"/>
  </w:num>
  <w:num w:numId="8" w16cid:durableId="228466235">
    <w:abstractNumId w:val="15"/>
  </w:num>
  <w:num w:numId="9" w16cid:durableId="1244342919">
    <w:abstractNumId w:val="13"/>
    <w:lvlOverride w:ilvl="0">
      <w:lvl w:ilvl="0">
        <w:numFmt w:val="lowerLetter"/>
        <w:lvlText w:val="%1."/>
        <w:lvlJc w:val="left"/>
      </w:lvl>
    </w:lvlOverride>
  </w:num>
  <w:num w:numId="10" w16cid:durableId="1133668655">
    <w:abstractNumId w:val="7"/>
  </w:num>
  <w:num w:numId="11" w16cid:durableId="1738282151">
    <w:abstractNumId w:val="2"/>
    <w:lvlOverride w:ilvl="0">
      <w:lvl w:ilvl="0">
        <w:numFmt w:val="lowerLetter"/>
        <w:lvlText w:val="%1."/>
        <w:lvlJc w:val="left"/>
      </w:lvl>
    </w:lvlOverride>
  </w:num>
  <w:num w:numId="12" w16cid:durableId="161510508">
    <w:abstractNumId w:val="0"/>
  </w:num>
  <w:num w:numId="13" w16cid:durableId="510607471">
    <w:abstractNumId w:val="16"/>
  </w:num>
  <w:num w:numId="14" w16cid:durableId="1183014407">
    <w:abstractNumId w:val="8"/>
  </w:num>
  <w:num w:numId="15" w16cid:durableId="187721966">
    <w:abstractNumId w:val="3"/>
  </w:num>
  <w:num w:numId="16" w16cid:durableId="1813209799">
    <w:abstractNumId w:val="18"/>
  </w:num>
  <w:num w:numId="17" w16cid:durableId="742916769">
    <w:abstractNumId w:val="20"/>
  </w:num>
  <w:num w:numId="18" w16cid:durableId="2047943658">
    <w:abstractNumId w:val="5"/>
  </w:num>
  <w:num w:numId="19" w16cid:durableId="354573009">
    <w:abstractNumId w:val="14"/>
  </w:num>
  <w:num w:numId="20" w16cid:durableId="1830170594">
    <w:abstractNumId w:val="19"/>
  </w:num>
  <w:num w:numId="21" w16cid:durableId="769396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6DAF"/>
    <w:rsid w:val="000075BC"/>
    <w:rsid w:val="00010B8A"/>
    <w:rsid w:val="000150D8"/>
    <w:rsid w:val="00020066"/>
    <w:rsid w:val="00022F30"/>
    <w:rsid w:val="0002501F"/>
    <w:rsid w:val="00025C05"/>
    <w:rsid w:val="00026CBC"/>
    <w:rsid w:val="00034A11"/>
    <w:rsid w:val="000354C4"/>
    <w:rsid w:val="00036E54"/>
    <w:rsid w:val="0003798F"/>
    <w:rsid w:val="00044E99"/>
    <w:rsid w:val="000463E7"/>
    <w:rsid w:val="00052476"/>
    <w:rsid w:val="0005257E"/>
    <w:rsid w:val="000655AB"/>
    <w:rsid w:val="0006724D"/>
    <w:rsid w:val="000720BD"/>
    <w:rsid w:val="00072FB4"/>
    <w:rsid w:val="0008027E"/>
    <w:rsid w:val="00091061"/>
    <w:rsid w:val="000A2BAF"/>
    <w:rsid w:val="000A4FE7"/>
    <w:rsid w:val="000B10C5"/>
    <w:rsid w:val="000B1B10"/>
    <w:rsid w:val="000B20DC"/>
    <w:rsid w:val="000B27CD"/>
    <w:rsid w:val="000B2DC9"/>
    <w:rsid w:val="000C0B92"/>
    <w:rsid w:val="000C4B0A"/>
    <w:rsid w:val="000C5C74"/>
    <w:rsid w:val="000D2A1B"/>
    <w:rsid w:val="000D46D2"/>
    <w:rsid w:val="000D4B1E"/>
    <w:rsid w:val="000D739F"/>
    <w:rsid w:val="000E1114"/>
    <w:rsid w:val="000E20A0"/>
    <w:rsid w:val="000E252A"/>
    <w:rsid w:val="000E2970"/>
    <w:rsid w:val="000F0D39"/>
    <w:rsid w:val="000F759E"/>
    <w:rsid w:val="00101305"/>
    <w:rsid w:val="001041C0"/>
    <w:rsid w:val="00111B10"/>
    <w:rsid w:val="00113667"/>
    <w:rsid w:val="00114680"/>
    <w:rsid w:val="00123241"/>
    <w:rsid w:val="001240EF"/>
    <w:rsid w:val="00133887"/>
    <w:rsid w:val="00134435"/>
    <w:rsid w:val="00136C64"/>
    <w:rsid w:val="001378B0"/>
    <w:rsid w:val="00142EF9"/>
    <w:rsid w:val="00146748"/>
    <w:rsid w:val="00154945"/>
    <w:rsid w:val="00154CCF"/>
    <w:rsid w:val="001558DB"/>
    <w:rsid w:val="001650C9"/>
    <w:rsid w:val="00166019"/>
    <w:rsid w:val="00177699"/>
    <w:rsid w:val="00180C83"/>
    <w:rsid w:val="001848F1"/>
    <w:rsid w:val="001862E0"/>
    <w:rsid w:val="00187548"/>
    <w:rsid w:val="001938BA"/>
    <w:rsid w:val="00196583"/>
    <w:rsid w:val="001A381D"/>
    <w:rsid w:val="001A7F2E"/>
    <w:rsid w:val="001B1143"/>
    <w:rsid w:val="001B780B"/>
    <w:rsid w:val="001C0381"/>
    <w:rsid w:val="001C2F37"/>
    <w:rsid w:val="001C55A7"/>
    <w:rsid w:val="001C65EF"/>
    <w:rsid w:val="001C77F8"/>
    <w:rsid w:val="001D0079"/>
    <w:rsid w:val="001D49C1"/>
    <w:rsid w:val="001D6A0F"/>
    <w:rsid w:val="001E2A93"/>
    <w:rsid w:val="001E36EE"/>
    <w:rsid w:val="001E5399"/>
    <w:rsid w:val="001F748D"/>
    <w:rsid w:val="001F7F19"/>
    <w:rsid w:val="002000A8"/>
    <w:rsid w:val="00204C72"/>
    <w:rsid w:val="002066D7"/>
    <w:rsid w:val="00206DC2"/>
    <w:rsid w:val="002079DF"/>
    <w:rsid w:val="00210D9D"/>
    <w:rsid w:val="002119B5"/>
    <w:rsid w:val="002137E6"/>
    <w:rsid w:val="00213D6A"/>
    <w:rsid w:val="00215FB5"/>
    <w:rsid w:val="00224CB3"/>
    <w:rsid w:val="00225BE2"/>
    <w:rsid w:val="00226919"/>
    <w:rsid w:val="002277D3"/>
    <w:rsid w:val="00234FC3"/>
    <w:rsid w:val="00246149"/>
    <w:rsid w:val="00250101"/>
    <w:rsid w:val="002507FD"/>
    <w:rsid w:val="00262D50"/>
    <w:rsid w:val="00263FF2"/>
    <w:rsid w:val="00266758"/>
    <w:rsid w:val="00271E26"/>
    <w:rsid w:val="00274EB3"/>
    <w:rsid w:val="002778D5"/>
    <w:rsid w:val="00281DF1"/>
    <w:rsid w:val="00283B7F"/>
    <w:rsid w:val="00284397"/>
    <w:rsid w:val="00286093"/>
    <w:rsid w:val="00286450"/>
    <w:rsid w:val="00286F22"/>
    <w:rsid w:val="00287FE3"/>
    <w:rsid w:val="00290E2B"/>
    <w:rsid w:val="00292384"/>
    <w:rsid w:val="002A53C9"/>
    <w:rsid w:val="002A72B6"/>
    <w:rsid w:val="002A7E05"/>
    <w:rsid w:val="002B05DF"/>
    <w:rsid w:val="002B1BE5"/>
    <w:rsid w:val="002B298F"/>
    <w:rsid w:val="002B7129"/>
    <w:rsid w:val="002B7CD0"/>
    <w:rsid w:val="002C0B35"/>
    <w:rsid w:val="002C2106"/>
    <w:rsid w:val="002C5C95"/>
    <w:rsid w:val="002D3301"/>
    <w:rsid w:val="002D5D43"/>
    <w:rsid w:val="002D5F32"/>
    <w:rsid w:val="002D6A4B"/>
    <w:rsid w:val="002D79BF"/>
    <w:rsid w:val="002DA730"/>
    <w:rsid w:val="002F0896"/>
    <w:rsid w:val="002F3F84"/>
    <w:rsid w:val="002F493C"/>
    <w:rsid w:val="0031263F"/>
    <w:rsid w:val="00321D27"/>
    <w:rsid w:val="00321E5F"/>
    <w:rsid w:val="00323156"/>
    <w:rsid w:val="00323B7F"/>
    <w:rsid w:val="00324A92"/>
    <w:rsid w:val="0032740C"/>
    <w:rsid w:val="003323EF"/>
    <w:rsid w:val="003332F6"/>
    <w:rsid w:val="00336D65"/>
    <w:rsid w:val="00342FA4"/>
    <w:rsid w:val="003500DB"/>
    <w:rsid w:val="00352647"/>
    <w:rsid w:val="00352FD0"/>
    <w:rsid w:val="00353859"/>
    <w:rsid w:val="00354A18"/>
    <w:rsid w:val="00356349"/>
    <w:rsid w:val="00365AF6"/>
    <w:rsid w:val="003726AD"/>
    <w:rsid w:val="0037344C"/>
    <w:rsid w:val="00382501"/>
    <w:rsid w:val="00382F0A"/>
    <w:rsid w:val="0038428E"/>
    <w:rsid w:val="00384F1F"/>
    <w:rsid w:val="0038731B"/>
    <w:rsid w:val="00390CB9"/>
    <w:rsid w:val="00391283"/>
    <w:rsid w:val="00392639"/>
    <w:rsid w:val="00393181"/>
    <w:rsid w:val="003970DE"/>
    <w:rsid w:val="003A0BF9"/>
    <w:rsid w:val="003A32B8"/>
    <w:rsid w:val="003A76A4"/>
    <w:rsid w:val="003B13F7"/>
    <w:rsid w:val="003B2847"/>
    <w:rsid w:val="003B74A3"/>
    <w:rsid w:val="003C2810"/>
    <w:rsid w:val="003C3211"/>
    <w:rsid w:val="003C421D"/>
    <w:rsid w:val="003C4B3A"/>
    <w:rsid w:val="003C5580"/>
    <w:rsid w:val="003D06B8"/>
    <w:rsid w:val="003D0FCC"/>
    <w:rsid w:val="003D2C01"/>
    <w:rsid w:val="003E399D"/>
    <w:rsid w:val="003E5350"/>
    <w:rsid w:val="003E7C37"/>
    <w:rsid w:val="003F0C11"/>
    <w:rsid w:val="003F2199"/>
    <w:rsid w:val="003F2E79"/>
    <w:rsid w:val="003F32E7"/>
    <w:rsid w:val="003F4787"/>
    <w:rsid w:val="003F6CA0"/>
    <w:rsid w:val="00400D30"/>
    <w:rsid w:val="00401091"/>
    <w:rsid w:val="004062AE"/>
    <w:rsid w:val="0041610B"/>
    <w:rsid w:val="004210CB"/>
    <w:rsid w:val="00421733"/>
    <w:rsid w:val="00425EEB"/>
    <w:rsid w:val="00430156"/>
    <w:rsid w:val="00432934"/>
    <w:rsid w:val="00432952"/>
    <w:rsid w:val="00436818"/>
    <w:rsid w:val="00437BD5"/>
    <w:rsid w:val="004407E7"/>
    <w:rsid w:val="00440E99"/>
    <w:rsid w:val="0044157E"/>
    <w:rsid w:val="00442286"/>
    <w:rsid w:val="00447EAB"/>
    <w:rsid w:val="00455E9E"/>
    <w:rsid w:val="00460DE5"/>
    <w:rsid w:val="0046151B"/>
    <w:rsid w:val="00461AE9"/>
    <w:rsid w:val="00462F70"/>
    <w:rsid w:val="00465ED5"/>
    <w:rsid w:val="004663C4"/>
    <w:rsid w:val="00466FBB"/>
    <w:rsid w:val="004679CD"/>
    <w:rsid w:val="00476F17"/>
    <w:rsid w:val="004802CA"/>
    <w:rsid w:val="0048096D"/>
    <w:rsid w:val="004812B1"/>
    <w:rsid w:val="00485402"/>
    <w:rsid w:val="00485D3A"/>
    <w:rsid w:val="00496C7E"/>
    <w:rsid w:val="00497ADF"/>
    <w:rsid w:val="004A149E"/>
    <w:rsid w:val="004A23E1"/>
    <w:rsid w:val="004A48F5"/>
    <w:rsid w:val="004A4BBB"/>
    <w:rsid w:val="004A6991"/>
    <w:rsid w:val="004A78F0"/>
    <w:rsid w:val="004C070D"/>
    <w:rsid w:val="004C3C5F"/>
    <w:rsid w:val="004C3E3C"/>
    <w:rsid w:val="004D162F"/>
    <w:rsid w:val="004D2055"/>
    <w:rsid w:val="004D2C05"/>
    <w:rsid w:val="004D476B"/>
    <w:rsid w:val="004D750A"/>
    <w:rsid w:val="004E3362"/>
    <w:rsid w:val="004F1B0A"/>
    <w:rsid w:val="004F248A"/>
    <w:rsid w:val="005012B2"/>
    <w:rsid w:val="00502F0D"/>
    <w:rsid w:val="00505741"/>
    <w:rsid w:val="0050646B"/>
    <w:rsid w:val="00506470"/>
    <w:rsid w:val="00507FEC"/>
    <w:rsid w:val="00512790"/>
    <w:rsid w:val="0051290B"/>
    <w:rsid w:val="00512E58"/>
    <w:rsid w:val="00517CA5"/>
    <w:rsid w:val="00521FB3"/>
    <w:rsid w:val="00522199"/>
    <w:rsid w:val="00523478"/>
    <w:rsid w:val="00531FBF"/>
    <w:rsid w:val="00532A24"/>
    <w:rsid w:val="00533E20"/>
    <w:rsid w:val="00535916"/>
    <w:rsid w:val="005423E3"/>
    <w:rsid w:val="005426FE"/>
    <w:rsid w:val="00543604"/>
    <w:rsid w:val="005437F3"/>
    <w:rsid w:val="00544AC4"/>
    <w:rsid w:val="005464B7"/>
    <w:rsid w:val="005466F1"/>
    <w:rsid w:val="005479D5"/>
    <w:rsid w:val="005536CB"/>
    <w:rsid w:val="005571CF"/>
    <w:rsid w:val="00560C18"/>
    <w:rsid w:val="005643CA"/>
    <w:rsid w:val="00564894"/>
    <w:rsid w:val="005722B6"/>
    <w:rsid w:val="00576E52"/>
    <w:rsid w:val="0058064D"/>
    <w:rsid w:val="005820B9"/>
    <w:rsid w:val="0058528C"/>
    <w:rsid w:val="00587336"/>
    <w:rsid w:val="005974A1"/>
    <w:rsid w:val="005A07DF"/>
    <w:rsid w:val="005A0DB2"/>
    <w:rsid w:val="005A0E6B"/>
    <w:rsid w:val="005A6070"/>
    <w:rsid w:val="005A7C7F"/>
    <w:rsid w:val="005A7EF2"/>
    <w:rsid w:val="005B3F09"/>
    <w:rsid w:val="005B70A5"/>
    <w:rsid w:val="005C0AA4"/>
    <w:rsid w:val="005C1ABC"/>
    <w:rsid w:val="005C203F"/>
    <w:rsid w:val="005C26AC"/>
    <w:rsid w:val="005C57B7"/>
    <w:rsid w:val="005C593C"/>
    <w:rsid w:val="005C5DFE"/>
    <w:rsid w:val="005D34B1"/>
    <w:rsid w:val="005D36F3"/>
    <w:rsid w:val="005D4A12"/>
    <w:rsid w:val="005D53C2"/>
    <w:rsid w:val="005D5B8C"/>
    <w:rsid w:val="005E0A0C"/>
    <w:rsid w:val="005E1088"/>
    <w:rsid w:val="005E7CA3"/>
    <w:rsid w:val="005F574E"/>
    <w:rsid w:val="006046DA"/>
    <w:rsid w:val="00611694"/>
    <w:rsid w:val="00613576"/>
    <w:rsid w:val="00614620"/>
    <w:rsid w:val="0061709D"/>
    <w:rsid w:val="00620654"/>
    <w:rsid w:val="00624663"/>
    <w:rsid w:val="00632F23"/>
    <w:rsid w:val="00633225"/>
    <w:rsid w:val="006332A2"/>
    <w:rsid w:val="006353AC"/>
    <w:rsid w:val="0064379C"/>
    <w:rsid w:val="00647206"/>
    <w:rsid w:val="00647EBA"/>
    <w:rsid w:val="00652028"/>
    <w:rsid w:val="00652FF0"/>
    <w:rsid w:val="00661885"/>
    <w:rsid w:val="006718F2"/>
    <w:rsid w:val="00675A52"/>
    <w:rsid w:val="006763D7"/>
    <w:rsid w:val="00677BE2"/>
    <w:rsid w:val="00682AE1"/>
    <w:rsid w:val="006837A2"/>
    <w:rsid w:val="0068417A"/>
    <w:rsid w:val="006876DE"/>
    <w:rsid w:val="00691320"/>
    <w:rsid w:val="006955A1"/>
    <w:rsid w:val="006A4895"/>
    <w:rsid w:val="006A53BA"/>
    <w:rsid w:val="006A6748"/>
    <w:rsid w:val="006B5B2F"/>
    <w:rsid w:val="006B66FE"/>
    <w:rsid w:val="006C197D"/>
    <w:rsid w:val="006C3269"/>
    <w:rsid w:val="006E1D21"/>
    <w:rsid w:val="006E50BB"/>
    <w:rsid w:val="006E75FA"/>
    <w:rsid w:val="006F1B42"/>
    <w:rsid w:val="006F2A72"/>
    <w:rsid w:val="006F2F77"/>
    <w:rsid w:val="006F5682"/>
    <w:rsid w:val="006F5E9E"/>
    <w:rsid w:val="00701A84"/>
    <w:rsid w:val="007033DB"/>
    <w:rsid w:val="007058CB"/>
    <w:rsid w:val="0070691D"/>
    <w:rsid w:val="00707B76"/>
    <w:rsid w:val="0071107C"/>
    <w:rsid w:val="007147D8"/>
    <w:rsid w:val="007177C2"/>
    <w:rsid w:val="007215D3"/>
    <w:rsid w:val="007252C7"/>
    <w:rsid w:val="00725BE3"/>
    <w:rsid w:val="007350E0"/>
    <w:rsid w:val="007356A5"/>
    <w:rsid w:val="007415E6"/>
    <w:rsid w:val="0074571B"/>
    <w:rsid w:val="0074743F"/>
    <w:rsid w:val="00750784"/>
    <w:rsid w:val="00750EC6"/>
    <w:rsid w:val="00754720"/>
    <w:rsid w:val="00754F47"/>
    <w:rsid w:val="00755D6F"/>
    <w:rsid w:val="00760100"/>
    <w:rsid w:val="007617B2"/>
    <w:rsid w:val="00761B04"/>
    <w:rsid w:val="00774B17"/>
    <w:rsid w:val="00776757"/>
    <w:rsid w:val="00776DD0"/>
    <w:rsid w:val="00777490"/>
    <w:rsid w:val="00780929"/>
    <w:rsid w:val="00782D10"/>
    <w:rsid w:val="00784448"/>
    <w:rsid w:val="00785647"/>
    <w:rsid w:val="00794582"/>
    <w:rsid w:val="00797DFC"/>
    <w:rsid w:val="007A4F1A"/>
    <w:rsid w:val="007A76DF"/>
    <w:rsid w:val="007B1579"/>
    <w:rsid w:val="007B1908"/>
    <w:rsid w:val="007B4316"/>
    <w:rsid w:val="007B5FFE"/>
    <w:rsid w:val="007B7E56"/>
    <w:rsid w:val="007C485A"/>
    <w:rsid w:val="007D0042"/>
    <w:rsid w:val="007D0290"/>
    <w:rsid w:val="007D2251"/>
    <w:rsid w:val="007D56B9"/>
    <w:rsid w:val="007D71CC"/>
    <w:rsid w:val="007E0543"/>
    <w:rsid w:val="007E377A"/>
    <w:rsid w:val="007E3D7C"/>
    <w:rsid w:val="007E7CB7"/>
    <w:rsid w:val="007F18F9"/>
    <w:rsid w:val="007F2D79"/>
    <w:rsid w:val="00805FD3"/>
    <w:rsid w:val="008071F7"/>
    <w:rsid w:val="0081154A"/>
    <w:rsid w:val="00811600"/>
    <w:rsid w:val="00812410"/>
    <w:rsid w:val="00821F2B"/>
    <w:rsid w:val="00822A28"/>
    <w:rsid w:val="0082310D"/>
    <w:rsid w:val="0082376A"/>
    <w:rsid w:val="00841BCB"/>
    <w:rsid w:val="00844214"/>
    <w:rsid w:val="00845422"/>
    <w:rsid w:val="00846A8B"/>
    <w:rsid w:val="00847593"/>
    <w:rsid w:val="0084795C"/>
    <w:rsid w:val="00851A7C"/>
    <w:rsid w:val="00861EC1"/>
    <w:rsid w:val="00864025"/>
    <w:rsid w:val="0087089F"/>
    <w:rsid w:val="00876789"/>
    <w:rsid w:val="00876F43"/>
    <w:rsid w:val="00877526"/>
    <w:rsid w:val="00877B42"/>
    <w:rsid w:val="0088264B"/>
    <w:rsid w:val="0088477E"/>
    <w:rsid w:val="008855D3"/>
    <w:rsid w:val="00886209"/>
    <w:rsid w:val="0088744F"/>
    <w:rsid w:val="008907E1"/>
    <w:rsid w:val="0089105D"/>
    <w:rsid w:val="008912AC"/>
    <w:rsid w:val="00892330"/>
    <w:rsid w:val="00895821"/>
    <w:rsid w:val="00897D00"/>
    <w:rsid w:val="008A099C"/>
    <w:rsid w:val="008B5981"/>
    <w:rsid w:val="008B64E8"/>
    <w:rsid w:val="008C18B7"/>
    <w:rsid w:val="008C2BDB"/>
    <w:rsid w:val="008C608A"/>
    <w:rsid w:val="008D0EAA"/>
    <w:rsid w:val="008D2AE4"/>
    <w:rsid w:val="008E1316"/>
    <w:rsid w:val="008E4A1C"/>
    <w:rsid w:val="008E7E10"/>
    <w:rsid w:val="008F26B4"/>
    <w:rsid w:val="008F2D6E"/>
    <w:rsid w:val="008F588A"/>
    <w:rsid w:val="0090104E"/>
    <w:rsid w:val="009050E2"/>
    <w:rsid w:val="0090532C"/>
    <w:rsid w:val="0091059F"/>
    <w:rsid w:val="00914AA7"/>
    <w:rsid w:val="009215BA"/>
    <w:rsid w:val="00921C2E"/>
    <w:rsid w:val="009228EB"/>
    <w:rsid w:val="00922A20"/>
    <w:rsid w:val="009306F6"/>
    <w:rsid w:val="0093425D"/>
    <w:rsid w:val="0093514E"/>
    <w:rsid w:val="00936F54"/>
    <w:rsid w:val="009374E6"/>
    <w:rsid w:val="0093769D"/>
    <w:rsid w:val="00937715"/>
    <w:rsid w:val="00940B1A"/>
    <w:rsid w:val="00944D65"/>
    <w:rsid w:val="00946C1D"/>
    <w:rsid w:val="00947D3F"/>
    <w:rsid w:val="00954F52"/>
    <w:rsid w:val="009557F8"/>
    <w:rsid w:val="00955C2E"/>
    <w:rsid w:val="00966538"/>
    <w:rsid w:val="009714E8"/>
    <w:rsid w:val="00972CD6"/>
    <w:rsid w:val="009747C5"/>
    <w:rsid w:val="00974AE3"/>
    <w:rsid w:val="009764A7"/>
    <w:rsid w:val="009774F3"/>
    <w:rsid w:val="00981679"/>
    <w:rsid w:val="00983148"/>
    <w:rsid w:val="009877D2"/>
    <w:rsid w:val="009924A9"/>
    <w:rsid w:val="009938F1"/>
    <w:rsid w:val="009A242F"/>
    <w:rsid w:val="009A44BF"/>
    <w:rsid w:val="009B0AA5"/>
    <w:rsid w:val="009B1496"/>
    <w:rsid w:val="009B1E62"/>
    <w:rsid w:val="009B3A9C"/>
    <w:rsid w:val="009C11B9"/>
    <w:rsid w:val="009C232A"/>
    <w:rsid w:val="009C6202"/>
    <w:rsid w:val="009C730A"/>
    <w:rsid w:val="009D134F"/>
    <w:rsid w:val="009D1682"/>
    <w:rsid w:val="009D2238"/>
    <w:rsid w:val="009D30EE"/>
    <w:rsid w:val="009E209C"/>
    <w:rsid w:val="009E4873"/>
    <w:rsid w:val="009E6DA4"/>
    <w:rsid w:val="009E7FAE"/>
    <w:rsid w:val="009F0B1F"/>
    <w:rsid w:val="009F372E"/>
    <w:rsid w:val="009F5BE6"/>
    <w:rsid w:val="00A00D82"/>
    <w:rsid w:val="00A01F01"/>
    <w:rsid w:val="00A02D0F"/>
    <w:rsid w:val="00A1073F"/>
    <w:rsid w:val="00A10CE3"/>
    <w:rsid w:val="00A1186F"/>
    <w:rsid w:val="00A12BCB"/>
    <w:rsid w:val="00A20777"/>
    <w:rsid w:val="00A21528"/>
    <w:rsid w:val="00A2557D"/>
    <w:rsid w:val="00A41995"/>
    <w:rsid w:val="00A42783"/>
    <w:rsid w:val="00A45B2C"/>
    <w:rsid w:val="00A472D7"/>
    <w:rsid w:val="00A50807"/>
    <w:rsid w:val="00A55744"/>
    <w:rsid w:val="00A557DE"/>
    <w:rsid w:val="00A57A92"/>
    <w:rsid w:val="00A61786"/>
    <w:rsid w:val="00A64431"/>
    <w:rsid w:val="00A70285"/>
    <w:rsid w:val="00A7195F"/>
    <w:rsid w:val="00A71C4B"/>
    <w:rsid w:val="00A728D4"/>
    <w:rsid w:val="00A76CCA"/>
    <w:rsid w:val="00A81B32"/>
    <w:rsid w:val="00A82D26"/>
    <w:rsid w:val="00A843A7"/>
    <w:rsid w:val="00A9068B"/>
    <w:rsid w:val="00A931B5"/>
    <w:rsid w:val="00A94EA7"/>
    <w:rsid w:val="00A9607D"/>
    <w:rsid w:val="00AA0D30"/>
    <w:rsid w:val="00AA3088"/>
    <w:rsid w:val="00AA3254"/>
    <w:rsid w:val="00AA406F"/>
    <w:rsid w:val="00AA5DF5"/>
    <w:rsid w:val="00AB0509"/>
    <w:rsid w:val="00AC1528"/>
    <w:rsid w:val="00AD7E8C"/>
    <w:rsid w:val="00AE5B33"/>
    <w:rsid w:val="00AF1198"/>
    <w:rsid w:val="00AF2151"/>
    <w:rsid w:val="00AF4017"/>
    <w:rsid w:val="00AF4C03"/>
    <w:rsid w:val="00AF5CEB"/>
    <w:rsid w:val="00AF64A6"/>
    <w:rsid w:val="00B028DE"/>
    <w:rsid w:val="00B03C25"/>
    <w:rsid w:val="00B042B8"/>
    <w:rsid w:val="00B05886"/>
    <w:rsid w:val="00B06376"/>
    <w:rsid w:val="00B067C5"/>
    <w:rsid w:val="00B113F7"/>
    <w:rsid w:val="00B1586A"/>
    <w:rsid w:val="00B1598A"/>
    <w:rsid w:val="00B1620D"/>
    <w:rsid w:val="00B1648E"/>
    <w:rsid w:val="00B20F52"/>
    <w:rsid w:val="00B27504"/>
    <w:rsid w:val="00B31D4B"/>
    <w:rsid w:val="00B32B69"/>
    <w:rsid w:val="00B35185"/>
    <w:rsid w:val="00B35A28"/>
    <w:rsid w:val="00B425F6"/>
    <w:rsid w:val="00B46BAB"/>
    <w:rsid w:val="00B50C83"/>
    <w:rsid w:val="00B54DA4"/>
    <w:rsid w:val="00B5684F"/>
    <w:rsid w:val="00B603C6"/>
    <w:rsid w:val="00B62012"/>
    <w:rsid w:val="00B65779"/>
    <w:rsid w:val="00B66A6E"/>
    <w:rsid w:val="00B70EF1"/>
    <w:rsid w:val="00B74DF2"/>
    <w:rsid w:val="00B750B2"/>
    <w:rsid w:val="00B8254B"/>
    <w:rsid w:val="00B85018"/>
    <w:rsid w:val="00B86AA5"/>
    <w:rsid w:val="00B91912"/>
    <w:rsid w:val="00BA304A"/>
    <w:rsid w:val="00BB1033"/>
    <w:rsid w:val="00BB5803"/>
    <w:rsid w:val="00BB6F04"/>
    <w:rsid w:val="00BC0078"/>
    <w:rsid w:val="00BC426E"/>
    <w:rsid w:val="00BC4BB3"/>
    <w:rsid w:val="00BD06D2"/>
    <w:rsid w:val="00BD4019"/>
    <w:rsid w:val="00BD52D1"/>
    <w:rsid w:val="00BD59D1"/>
    <w:rsid w:val="00BD5B50"/>
    <w:rsid w:val="00BE027F"/>
    <w:rsid w:val="00BE3412"/>
    <w:rsid w:val="00BE76CB"/>
    <w:rsid w:val="00BF1048"/>
    <w:rsid w:val="00BF2869"/>
    <w:rsid w:val="00BF2E4C"/>
    <w:rsid w:val="00BF2F89"/>
    <w:rsid w:val="00BF34FE"/>
    <w:rsid w:val="00BF3F19"/>
    <w:rsid w:val="00C0146A"/>
    <w:rsid w:val="00C06A29"/>
    <w:rsid w:val="00C10FB3"/>
    <w:rsid w:val="00C113F3"/>
    <w:rsid w:val="00C22D1F"/>
    <w:rsid w:val="00C24226"/>
    <w:rsid w:val="00C30C02"/>
    <w:rsid w:val="00C322E2"/>
    <w:rsid w:val="00C32656"/>
    <w:rsid w:val="00C33CA9"/>
    <w:rsid w:val="00C41B36"/>
    <w:rsid w:val="00C4538A"/>
    <w:rsid w:val="00C4562D"/>
    <w:rsid w:val="00C458BF"/>
    <w:rsid w:val="00C5370C"/>
    <w:rsid w:val="00C56FC2"/>
    <w:rsid w:val="00C65948"/>
    <w:rsid w:val="00C67051"/>
    <w:rsid w:val="00C8056A"/>
    <w:rsid w:val="00C833D1"/>
    <w:rsid w:val="00C8445B"/>
    <w:rsid w:val="00C855A2"/>
    <w:rsid w:val="00C91A3A"/>
    <w:rsid w:val="00C93DD2"/>
    <w:rsid w:val="00C94751"/>
    <w:rsid w:val="00C97083"/>
    <w:rsid w:val="00CA5563"/>
    <w:rsid w:val="00CB16D1"/>
    <w:rsid w:val="00CB1F21"/>
    <w:rsid w:val="00CB2008"/>
    <w:rsid w:val="00CB5455"/>
    <w:rsid w:val="00CB6270"/>
    <w:rsid w:val="00CB6AD7"/>
    <w:rsid w:val="00CC49D8"/>
    <w:rsid w:val="00CC595D"/>
    <w:rsid w:val="00CD2882"/>
    <w:rsid w:val="00CD5DE5"/>
    <w:rsid w:val="00CD774B"/>
    <w:rsid w:val="00CD7D15"/>
    <w:rsid w:val="00CE2AB1"/>
    <w:rsid w:val="00CE44E9"/>
    <w:rsid w:val="00CE5B90"/>
    <w:rsid w:val="00CF0E92"/>
    <w:rsid w:val="00D000D3"/>
    <w:rsid w:val="00D1199E"/>
    <w:rsid w:val="00D11EFC"/>
    <w:rsid w:val="00D14717"/>
    <w:rsid w:val="00D1703B"/>
    <w:rsid w:val="00D23FD7"/>
    <w:rsid w:val="00D247D6"/>
    <w:rsid w:val="00D2686D"/>
    <w:rsid w:val="00D27FB4"/>
    <w:rsid w:val="00D32E4D"/>
    <w:rsid w:val="00D404C5"/>
    <w:rsid w:val="00D52367"/>
    <w:rsid w:val="00D53425"/>
    <w:rsid w:val="00D5630B"/>
    <w:rsid w:val="00D6499D"/>
    <w:rsid w:val="00D80825"/>
    <w:rsid w:val="00D81695"/>
    <w:rsid w:val="00D83480"/>
    <w:rsid w:val="00D8455A"/>
    <w:rsid w:val="00D93E03"/>
    <w:rsid w:val="00D9449B"/>
    <w:rsid w:val="00D946AF"/>
    <w:rsid w:val="00D96B96"/>
    <w:rsid w:val="00D97704"/>
    <w:rsid w:val="00DA11A5"/>
    <w:rsid w:val="00DA2E53"/>
    <w:rsid w:val="00DA4877"/>
    <w:rsid w:val="00DA4C3D"/>
    <w:rsid w:val="00DA5E91"/>
    <w:rsid w:val="00DA632A"/>
    <w:rsid w:val="00DB0A5E"/>
    <w:rsid w:val="00DB22A4"/>
    <w:rsid w:val="00DB63D9"/>
    <w:rsid w:val="00DC02D5"/>
    <w:rsid w:val="00DC0A80"/>
    <w:rsid w:val="00DC2970"/>
    <w:rsid w:val="00DC78C2"/>
    <w:rsid w:val="00DD3256"/>
    <w:rsid w:val="00DD3B48"/>
    <w:rsid w:val="00DD4982"/>
    <w:rsid w:val="00DD6EBD"/>
    <w:rsid w:val="00DE3FFF"/>
    <w:rsid w:val="00DF0A81"/>
    <w:rsid w:val="00DF1741"/>
    <w:rsid w:val="00DF25C7"/>
    <w:rsid w:val="00E02BD0"/>
    <w:rsid w:val="00E03743"/>
    <w:rsid w:val="00E15D82"/>
    <w:rsid w:val="00E2188F"/>
    <w:rsid w:val="00E2280C"/>
    <w:rsid w:val="00E32AC2"/>
    <w:rsid w:val="00E368C8"/>
    <w:rsid w:val="00E3798D"/>
    <w:rsid w:val="00E4250B"/>
    <w:rsid w:val="00E500CB"/>
    <w:rsid w:val="00E501A5"/>
    <w:rsid w:val="00E50D33"/>
    <w:rsid w:val="00E51D43"/>
    <w:rsid w:val="00E52348"/>
    <w:rsid w:val="00E54AC7"/>
    <w:rsid w:val="00E6137E"/>
    <w:rsid w:val="00E619E0"/>
    <w:rsid w:val="00E63D06"/>
    <w:rsid w:val="00E63E00"/>
    <w:rsid w:val="00E650E0"/>
    <w:rsid w:val="00E65815"/>
    <w:rsid w:val="00E66FC0"/>
    <w:rsid w:val="00E74091"/>
    <w:rsid w:val="00E745E4"/>
    <w:rsid w:val="00E85519"/>
    <w:rsid w:val="00E92907"/>
    <w:rsid w:val="00E951CD"/>
    <w:rsid w:val="00E96AEA"/>
    <w:rsid w:val="00EA2844"/>
    <w:rsid w:val="00EA2C95"/>
    <w:rsid w:val="00EA38E1"/>
    <w:rsid w:val="00EA7912"/>
    <w:rsid w:val="00EB6372"/>
    <w:rsid w:val="00EC0968"/>
    <w:rsid w:val="00EC6345"/>
    <w:rsid w:val="00ED1905"/>
    <w:rsid w:val="00ED1E78"/>
    <w:rsid w:val="00ED5426"/>
    <w:rsid w:val="00ED60BB"/>
    <w:rsid w:val="00EE0194"/>
    <w:rsid w:val="00EE0EF8"/>
    <w:rsid w:val="00EE3EAE"/>
    <w:rsid w:val="00EE5E96"/>
    <w:rsid w:val="00EF2EC0"/>
    <w:rsid w:val="00EF562D"/>
    <w:rsid w:val="00EF7284"/>
    <w:rsid w:val="00EF7723"/>
    <w:rsid w:val="00F008F5"/>
    <w:rsid w:val="00F01956"/>
    <w:rsid w:val="00F02614"/>
    <w:rsid w:val="00F07210"/>
    <w:rsid w:val="00F12EB1"/>
    <w:rsid w:val="00F143AA"/>
    <w:rsid w:val="00F143F0"/>
    <w:rsid w:val="00F1441B"/>
    <w:rsid w:val="00F231B8"/>
    <w:rsid w:val="00F25D70"/>
    <w:rsid w:val="00F34F0B"/>
    <w:rsid w:val="00F40624"/>
    <w:rsid w:val="00F416E2"/>
    <w:rsid w:val="00F41864"/>
    <w:rsid w:val="00F44E66"/>
    <w:rsid w:val="00F46EA6"/>
    <w:rsid w:val="00F51982"/>
    <w:rsid w:val="00F52DC4"/>
    <w:rsid w:val="00F53C9E"/>
    <w:rsid w:val="00F61C1F"/>
    <w:rsid w:val="00F62E97"/>
    <w:rsid w:val="00F63C4E"/>
    <w:rsid w:val="00F66C9E"/>
    <w:rsid w:val="00F67F76"/>
    <w:rsid w:val="00F72943"/>
    <w:rsid w:val="00F73BA5"/>
    <w:rsid w:val="00F74605"/>
    <w:rsid w:val="00F76BA1"/>
    <w:rsid w:val="00F772D6"/>
    <w:rsid w:val="00F83393"/>
    <w:rsid w:val="00F83C01"/>
    <w:rsid w:val="00F85560"/>
    <w:rsid w:val="00F908A6"/>
    <w:rsid w:val="00F95A54"/>
    <w:rsid w:val="00F96FDA"/>
    <w:rsid w:val="00F9764A"/>
    <w:rsid w:val="00FA224A"/>
    <w:rsid w:val="00FA27F2"/>
    <w:rsid w:val="00FA29B4"/>
    <w:rsid w:val="00FA58FA"/>
    <w:rsid w:val="00FA5ACE"/>
    <w:rsid w:val="00FC32FD"/>
    <w:rsid w:val="00FC441F"/>
    <w:rsid w:val="00FC679E"/>
    <w:rsid w:val="00FC755C"/>
    <w:rsid w:val="00FD1292"/>
    <w:rsid w:val="00FD4C56"/>
    <w:rsid w:val="00FD596B"/>
    <w:rsid w:val="00FD6184"/>
    <w:rsid w:val="00FE285C"/>
    <w:rsid w:val="00FE3ED9"/>
    <w:rsid w:val="00FF0BFE"/>
    <w:rsid w:val="00FF1B60"/>
    <w:rsid w:val="00FF2627"/>
    <w:rsid w:val="00FF5E28"/>
    <w:rsid w:val="00FF60B9"/>
    <w:rsid w:val="00FF6366"/>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F2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227113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vd.nist.gov/vuln/detail/CVE-2016-1000343" TargetMode="External"/><Relationship Id="rId26" Type="http://schemas.openxmlformats.org/officeDocument/2006/relationships/hyperlink" Target="https://nvd.nist.gov/vuln/detail/CVE-2021-45046" TargetMode="External"/><Relationship Id="rId39" Type="http://schemas.openxmlformats.org/officeDocument/2006/relationships/hyperlink" Target="https://nvd.nist.gov/vuln/detail/CVE-2022-42252" TargetMode="External"/><Relationship Id="rId21" Type="http://schemas.openxmlformats.org/officeDocument/2006/relationships/hyperlink" Target="https://nvd.nist.gov/vuln/detail/CVE-2023-20883" TargetMode="External"/><Relationship Id="rId34" Type="http://schemas.openxmlformats.org/officeDocument/2006/relationships/hyperlink" Target="https://nvd.nist.gov/vuln/detail/CVE-2020-36518" TargetMode="External"/><Relationship Id="rId42" Type="http://schemas.openxmlformats.org/officeDocument/2006/relationships/hyperlink" Target="https://ossindex.sonatype.org/vulnerability/CVE-2021-22118" TargetMode="External"/><Relationship Id="rId47" Type="http://schemas.openxmlformats.org/officeDocument/2006/relationships/hyperlink" Target="https://ossindex.sonatype.org/vulnerability/CVE-2023-20863"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detail/CVE-2016-1000352" TargetMode="External"/><Relationship Id="rId29" Type="http://schemas.openxmlformats.org/officeDocument/2006/relationships/hyperlink" Target="https://nvd.nist.gov/vuln/detail/CVE-2022-25857" TargetMode="External"/><Relationship Id="rId11" Type="http://schemas.openxmlformats.org/officeDocument/2006/relationships/image" Target="media/image1.png"/><Relationship Id="rId24" Type="http://schemas.openxmlformats.org/officeDocument/2006/relationships/hyperlink" Target="https://nvd.nist.gov/vuln/detail/CVE-2021-42550" TargetMode="External"/><Relationship Id="rId32" Type="http://schemas.openxmlformats.org/officeDocument/2006/relationships/hyperlink" Target="https://nvd.nist.gov/vuln/detail/CVE-2022-42004" TargetMode="External"/><Relationship Id="rId37" Type="http://schemas.openxmlformats.org/officeDocument/2006/relationships/hyperlink" Target="https://nvd.nist.gov/vuln/detail/CVE-2020-11996" TargetMode="External"/><Relationship Id="rId40" Type="http://schemas.openxmlformats.org/officeDocument/2006/relationships/hyperlink" Target="https://nvd.nist.gov/vuln/detail/CVE-2020-10693" TargetMode="External"/><Relationship Id="rId45" Type="http://schemas.openxmlformats.org/officeDocument/2006/relationships/hyperlink" Target="https://ossindex.sonatype.org/vulnerability/CVE-2022-22968" TargetMode="External"/><Relationship Id="rId53" Type="http://schemas.microsoft.com/office/2019/05/relationships/documenttasks" Target="documenttasks/documenttasks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nvd.nist.gov/vuln/detail/CVE-2016-1000342" TargetMode="External"/><Relationship Id="rId31" Type="http://schemas.openxmlformats.org/officeDocument/2006/relationships/hyperlink" Target="https://nvd.nist.gov/vuln/detail/CVE-2021-46877" TargetMode="External"/><Relationship Id="rId44" Type="http://schemas.openxmlformats.org/officeDocument/2006/relationships/hyperlink" Target="https://ossindex.sonatype.org/vulnerability/CVE-2021-22060"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nvd.nist.gov/vuln/detail/CVE-2023-20873" TargetMode="External"/><Relationship Id="rId27" Type="http://schemas.openxmlformats.org/officeDocument/2006/relationships/hyperlink" Target="https://nvd.nist.gov/vuln/detail/CVE-2021-44228" TargetMode="External"/><Relationship Id="rId30" Type="http://schemas.openxmlformats.org/officeDocument/2006/relationships/hyperlink" Target="https://nvd.nist.gov/vuln/detail/CVE-2017-18640" TargetMode="External"/><Relationship Id="rId35" Type="http://schemas.openxmlformats.org/officeDocument/2006/relationships/hyperlink" Target="https://nvd.nist.gov/vuln/detail/CVE-2020-25649" TargetMode="External"/><Relationship Id="rId43" Type="http://schemas.openxmlformats.org/officeDocument/2006/relationships/hyperlink" Target="https://ossindex.sonatype.org/vulnerability/CVE-2022-22965"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detail/CVE-2016-1000344" TargetMode="External"/><Relationship Id="rId25" Type="http://schemas.openxmlformats.org/officeDocument/2006/relationships/hyperlink" Target="https://nvd.nist.gov/vuln/detail/CVE-2021-44832" TargetMode="External"/><Relationship Id="rId33" Type="http://schemas.openxmlformats.org/officeDocument/2006/relationships/hyperlink" Target="https://nvd.nist.gov/vuln/detail/CVE-2022-42003" TargetMode="External"/><Relationship Id="rId38" Type="http://schemas.openxmlformats.org/officeDocument/2006/relationships/hyperlink" Target="https://nvd.nist.gov/vuln/detail/CVE-2020-8022" TargetMode="External"/><Relationship Id="rId46" Type="http://schemas.openxmlformats.org/officeDocument/2006/relationships/hyperlink" Target="https://ossindex.sonatype.org/vulnerability/CVE-2022-22950" TargetMode="External"/><Relationship Id="rId20" Type="http://schemas.openxmlformats.org/officeDocument/2006/relationships/hyperlink" Target="https://nvd.nist.gov/vuln/detail/CVE-2016-1000338" TargetMode="External"/><Relationship Id="rId41" Type="http://schemas.openxmlformats.org/officeDocument/2006/relationships/hyperlink" Target="https://ossindex.sonatype.org/vulnerability/CVE-2016-100002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nvd.nist.gov/vuln/detail/CVE-2022-27772" TargetMode="External"/><Relationship Id="rId28" Type="http://schemas.openxmlformats.org/officeDocument/2006/relationships/hyperlink" Target="https://nvd.nist.gov/vuln/detail/CVE-2022-1471" TargetMode="External"/><Relationship Id="rId36" Type="http://schemas.openxmlformats.org/officeDocument/2006/relationships/hyperlink" Target="https://nvd.nist.gov/vuln/detail/CVE-2020-1938" TargetMode="External"/><Relationship Id="rId49"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6442</TotalTime>
  <Pages>14</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O'Driscoll, Allan</cp:lastModifiedBy>
  <cp:revision>693</cp:revision>
  <cp:lastPrinted>2023-11-11T00:25:00Z</cp:lastPrinted>
  <dcterms:created xsi:type="dcterms:W3CDTF">2022-04-20T12:32:00Z</dcterms:created>
  <dcterms:modified xsi:type="dcterms:W3CDTF">2023-11-11T15:40:00Z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