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7E4F" w14:textId="09CF3D18" w:rsidR="00FB0CA1" w:rsidRP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b/>
          <w:bCs/>
          <w:lang w:val="en-US"/>
        </w:rPr>
      </w:pPr>
      <w:r w:rsidRPr="00FB0CA1">
        <w:rPr>
          <w:b/>
          <w:bCs/>
          <w:lang w:val="en-US"/>
        </w:rPr>
        <w:t>STAT701 – Covid in Brazil and associated variables</w:t>
      </w:r>
    </w:p>
    <w:p w14:paraId="5469C2A8" w14:textId="77777777" w:rsid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lang w:val="en-US"/>
        </w:rPr>
      </w:pPr>
    </w:p>
    <w:p w14:paraId="6E678381" w14:textId="6164003B" w:rsidR="00FB0CA1" w:rsidRP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b/>
          <w:bCs/>
          <w:u w:val="single"/>
          <w:lang w:val="en-US"/>
        </w:rPr>
      </w:pPr>
      <w:r w:rsidRPr="00FB0CA1">
        <w:rPr>
          <w:b/>
          <w:bCs/>
          <w:highlight w:val="yellow"/>
          <w:u w:val="single"/>
          <w:lang w:val="en-US"/>
        </w:rPr>
        <w:t>List of cleaned variables</w:t>
      </w:r>
    </w:p>
    <w:p w14:paraId="16360E08" w14:textId="77777777" w:rsidR="00FB0CA1" w:rsidRP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lang w:val="en-US"/>
        </w:rPr>
      </w:pPr>
    </w:p>
    <w:p w14:paraId="414442DD" w14:textId="77777777" w:rsidR="00FB0CA1" w:rsidRPr="00FB0CA1" w:rsidRDefault="00FB0CA1" w:rsidP="00FB0CA1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b/>
          <w:bCs/>
          <w:u w:val="single"/>
          <w:lang w:val="en-US" w:eastAsia="pt-BR"/>
        </w:rPr>
        <w:t>Geo data</w:t>
      </w:r>
    </w:p>
    <w:p w14:paraId="72C5F678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City names and codes (auxiliary table to match city names variations and codes)</w:t>
      </w:r>
    </w:p>
    <w:p w14:paraId="2F8D3FCC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names</w:t>
      </w:r>
      <w:r w:rsidRPr="00FB0CA1">
        <w:rPr>
          <w:rFonts w:ascii="Calibri" w:eastAsia="Times New Roman" w:hAnsi="Calibri" w:cs="Calibri"/>
          <w:lang w:val="en-US" w:eastAsia="pt-BR"/>
        </w:rPr>
        <w:t>: IBGE city code (7 digits), city name (in Portuguese)</w:t>
      </w:r>
    </w:p>
    <w:p w14:paraId="58D545A8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names_code7.final</w:t>
      </w:r>
      <w:r w:rsidRPr="00FB0CA1">
        <w:rPr>
          <w:rFonts w:ascii="Calibri" w:eastAsia="Times New Roman" w:hAnsi="Calibri" w:cs="Calibri"/>
          <w:lang w:val="en-US" w:eastAsia="pt-BR"/>
        </w:rPr>
        <w:t xml:space="preserve">: IBGE city code (7 digits), city name </w:t>
      </w:r>
    </w:p>
    <w:p w14:paraId="08DE21FD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names_code6.final</w:t>
      </w:r>
      <w:r w:rsidRPr="00FB0CA1">
        <w:rPr>
          <w:rFonts w:ascii="Calibri" w:eastAsia="Times New Roman" w:hAnsi="Calibri" w:cs="Calibri"/>
          <w:lang w:val="en-US" w:eastAsia="pt-BR"/>
        </w:rPr>
        <w:t xml:space="preserve">: IBGE city code (6 digits), city name </w:t>
      </w:r>
    </w:p>
    <w:p w14:paraId="4CCAA639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names_aux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 (versions 1 to 7, increasing list of names)</w:t>
      </w:r>
    </w:p>
    <w:p w14:paraId="1557C53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City area</w:t>
      </w:r>
    </w:p>
    <w:p w14:paraId="63353654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area</w:t>
      </w:r>
      <w:r w:rsidRPr="00FB0CA1">
        <w:rPr>
          <w:rFonts w:ascii="Calibri" w:eastAsia="Times New Roman" w:hAnsi="Calibri" w:cs="Calibri"/>
          <w:lang w:val="en-US" w:eastAsia="pt-BR"/>
        </w:rPr>
        <w:t>: total city area in km</w:t>
      </w:r>
      <w:r w:rsidRPr="00FB0CA1">
        <w:rPr>
          <w:rFonts w:ascii="Calibri" w:eastAsia="Times New Roman" w:hAnsi="Calibri" w:cs="Calibri"/>
          <w:vertAlign w:val="superscript"/>
          <w:lang w:val="en-US" w:eastAsia="pt-BR"/>
        </w:rPr>
        <w:t>2</w:t>
      </w:r>
      <w:r w:rsidRPr="00FB0CA1">
        <w:rPr>
          <w:rFonts w:ascii="Calibri" w:eastAsia="Times New Roman" w:hAnsi="Calibri" w:cs="Calibri"/>
          <w:lang w:val="en-US" w:eastAsia="pt-BR"/>
        </w:rPr>
        <w:t>, (2010)</w:t>
      </w:r>
    </w:p>
    <w:p w14:paraId="0B721793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Urban area</w:t>
      </w:r>
    </w:p>
    <w:p w14:paraId="32FF1AD3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area_urban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urban area in km</w:t>
      </w:r>
      <w:r w:rsidRPr="00FB0CA1">
        <w:rPr>
          <w:rFonts w:ascii="Calibri" w:eastAsia="Times New Roman" w:hAnsi="Calibri" w:cs="Calibri"/>
          <w:vertAlign w:val="superscript"/>
          <w:lang w:val="en-US" w:eastAsia="pt-BR"/>
        </w:rPr>
        <w:t>2</w:t>
      </w:r>
      <w:r w:rsidRPr="00FB0CA1">
        <w:rPr>
          <w:rFonts w:ascii="Calibri" w:eastAsia="Times New Roman" w:hAnsi="Calibri" w:cs="Calibri"/>
          <w:lang w:val="en-US" w:eastAsia="pt-BR"/>
        </w:rPr>
        <w:t>, (2015)</w:t>
      </w:r>
    </w:p>
    <w:p w14:paraId="7FB4E1DF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Metropolitan area classification</w:t>
      </w:r>
    </w:p>
    <w:p w14:paraId="594A2451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metro</w:t>
      </w:r>
      <w:r w:rsidRPr="00FB0CA1">
        <w:rPr>
          <w:rFonts w:ascii="Calibri" w:eastAsia="Times New Roman" w:hAnsi="Calibri" w:cs="Calibri"/>
          <w:lang w:val="en-US" w:eastAsia="pt-BR"/>
        </w:rPr>
        <w:t>: metropolitan area (metro), urban (urban agglomeration) and non-metro/urban, (2020)</w:t>
      </w:r>
    </w:p>
    <w:p w14:paraId="0C601E75" w14:textId="77777777" w:rsidR="00FB0CA1" w:rsidRPr="00FB0CA1" w:rsidRDefault="00FB0CA1" w:rsidP="00FB0CA1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b/>
          <w:bCs/>
          <w:u w:val="single"/>
          <w:lang w:val="en-US" w:eastAsia="pt-BR"/>
        </w:rPr>
        <w:t>Population data</w:t>
      </w:r>
    </w:p>
    <w:p w14:paraId="5E7D189D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Absolute population</w:t>
      </w:r>
    </w:p>
    <w:p w14:paraId="00261C06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pop</w:t>
      </w:r>
      <w:r w:rsidRPr="00FB0CA1">
        <w:rPr>
          <w:rFonts w:ascii="Calibri" w:eastAsia="Times New Roman" w:hAnsi="Calibri" w:cs="Calibri"/>
          <w:lang w:val="en-US" w:eastAsia="pt-BR"/>
        </w:rPr>
        <w:t>: estimated total city population (2011-2020), % annual growth from 2012 to 2020</w:t>
      </w:r>
    </w:p>
    <w:p w14:paraId="510DD59D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by age bracket</w:t>
      </w:r>
    </w:p>
    <w:p w14:paraId="1AC8D429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pop_age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population by age bracket of 5 years, (2010)</w:t>
      </w:r>
    </w:p>
    <w:p w14:paraId="257FEEE1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by age bracket</w:t>
      </w:r>
    </w:p>
    <w:p w14:paraId="37FBFA3E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pop_sex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population male or female, (2010)</w:t>
      </w:r>
    </w:p>
    <w:p w14:paraId="58BBE17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rural vs urban</w:t>
      </w:r>
    </w:p>
    <w:p w14:paraId="3AC5238A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pop_urban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population rural or urban, (2010)</w:t>
      </w:r>
    </w:p>
    <w:p w14:paraId="37F13D66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by race</w:t>
      </w:r>
    </w:p>
    <w:p w14:paraId="3CCD4AD8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pop_race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: % population white, black, Asian, 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pardos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, indigenous or others, (2010)</w:t>
      </w:r>
    </w:p>
    <w:p w14:paraId="2ABD23AD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by education level</w:t>
      </w:r>
    </w:p>
    <w:p w14:paraId="350E6A35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pop_edu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population in each education level (from kindergarten to doctorate) and % population in private or public education, (2010)</w:t>
      </w:r>
    </w:p>
    <w:p w14:paraId="050D3C3D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Residents per house</w:t>
      </w:r>
    </w:p>
    <w:p w14:paraId="67CCA07D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pop_residents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average number of residents per house, (2010)</w:t>
      </w:r>
    </w:p>
    <w:p w14:paraId="3035BB52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Rooms per house</w:t>
      </w:r>
    </w:p>
    <w:p w14:paraId="185FFF73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pop_rooms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: % houses with 1, 2, </w:t>
      </w:r>
      <w:proofErr w:type="gramStart"/>
      <w:r w:rsidRPr="00FB0CA1">
        <w:rPr>
          <w:rFonts w:ascii="Calibri" w:eastAsia="Times New Roman" w:hAnsi="Calibri" w:cs="Calibri"/>
          <w:lang w:val="en-US" w:eastAsia="pt-BR"/>
        </w:rPr>
        <w:t>…,  9</w:t>
      </w:r>
      <w:proofErr w:type="gramEnd"/>
      <w:r w:rsidRPr="00FB0CA1">
        <w:rPr>
          <w:rFonts w:ascii="Calibri" w:eastAsia="Times New Roman" w:hAnsi="Calibri" w:cs="Calibri"/>
          <w:lang w:val="en-US" w:eastAsia="pt-BR"/>
        </w:rPr>
        <w:t>, 10+ rooms and estimated average number of rooms per house, (2010)</w:t>
      </w:r>
    </w:p>
    <w:p w14:paraId="35D79D4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density</w:t>
      </w:r>
    </w:p>
    <w:p w14:paraId="2BB92647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pop_density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city population density and urban density, (2010)</w:t>
      </w:r>
    </w:p>
    <w:p w14:paraId="78FE2CD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Access to tap water</w:t>
      </w:r>
    </w:p>
    <w:p w14:paraId="4A0AECAD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pop_water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houses with access to tap water (inside the house or in the property) and with no access, (2010)</w:t>
      </w:r>
    </w:p>
    <w:p w14:paraId="2026881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Bathrooms and sewage</w:t>
      </w:r>
    </w:p>
    <w:p w14:paraId="013F624D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pop_bathroom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houses with access to bathroom (sewage, septic tank or other destination of waste) and with no bathrooms, (2010)</w:t>
      </w:r>
    </w:p>
    <w:p w14:paraId="77AAE130" w14:textId="77777777" w:rsidR="00FB0CA1" w:rsidRPr="00FB0CA1" w:rsidRDefault="00FB0CA1" w:rsidP="00FB0CA1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b/>
          <w:bCs/>
          <w:u w:val="single"/>
          <w:lang w:val="en-US" w:eastAsia="pt-BR"/>
        </w:rPr>
        <w:t>Economic data</w:t>
      </w:r>
    </w:p>
    <w:p w14:paraId="718DD7A3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GDP</w:t>
      </w:r>
    </w:p>
    <w:p w14:paraId="69966E7D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GDP</w:t>
      </w:r>
      <w:r w:rsidRPr="00FB0CA1">
        <w:rPr>
          <w:rFonts w:ascii="Calibri" w:eastAsia="Times New Roman" w:hAnsi="Calibri" w:cs="Calibri"/>
          <w:lang w:val="en-US" w:eastAsia="pt-BR"/>
        </w:rPr>
        <w:t>: % of GDP from agriculture, industry, services, government spent and taxes (2018); GDP nominal growth from 2010 to 2015 and from 2015 to 2018, and GDP per capita (2018)</w:t>
      </w:r>
    </w:p>
    <w:p w14:paraId="4B19AF5D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Work commuting time</w:t>
      </w:r>
    </w:p>
    <w:p w14:paraId="33696996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Commute_time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of occupied population by commuting time (&lt;5 min, 6 to 10 min, 30 to 60 min, 1 to 2h, +2h); and estimated average commuting time (2010)</w:t>
      </w:r>
    </w:p>
    <w:p w14:paraId="6E04816C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Population by wage level</w:t>
      </w:r>
    </w:p>
    <w:p w14:paraId="3DE5F596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wages_level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of population by salary bracket in terms of minimum wage (&lt;.25 [extreme poverty], 0.25 to 0.5 [poverty], 0.5 to 1, 1 to 2, etc.); and estimated average salary (2010)</w:t>
      </w:r>
    </w:p>
    <w:p w14:paraId="3A0B3DF4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lastRenderedPageBreak/>
        <w:t>Employment category</w:t>
      </w:r>
    </w:p>
    <w:p w14:paraId="5C5497E6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employment_category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of occupied population by type of employment (private formal, public formal, informal, working with no wage, working for subsistence, owner of business, self-employed), (2010)</w:t>
      </w:r>
    </w:p>
    <w:p w14:paraId="34543FBA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Average working hours</w:t>
      </w:r>
    </w:p>
    <w:p w14:paraId="1F1D8F00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working_hours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of occupied population by weekly working hours (&lt;14h, 15 to 39h, 40 to 44h, 45 to 48h, &gt;49h); and estimated average working hours (2010)</w:t>
      </w:r>
    </w:p>
    <w:p w14:paraId="4C03B0F7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Employment evolution</w:t>
      </w:r>
    </w:p>
    <w:p w14:paraId="44A8D5E3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employment_evo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annual increase of employment rate from 2012 to 2015, from 2015 to 2018, and from 2018 to 2019; and % of employed of total population (2019)</w:t>
      </w:r>
    </w:p>
    <w:p w14:paraId="1C223D5C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Employed by economy sector</w:t>
      </w:r>
    </w:p>
    <w:p w14:paraId="6898A85E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employment_sector</w:t>
      </w:r>
      <w:proofErr w:type="spellEnd"/>
      <w:r w:rsidRPr="00FB0CA1">
        <w:rPr>
          <w:rFonts w:ascii="Calibri" w:eastAsia="Times New Roman" w:hAnsi="Calibri" w:cs="Calibri"/>
          <w:i/>
          <w:iCs/>
          <w:lang w:val="en-US" w:eastAsia="pt-BR"/>
        </w:rPr>
        <w:t>:</w:t>
      </w:r>
      <w:r w:rsidRPr="00FB0CA1">
        <w:rPr>
          <w:rFonts w:ascii="Calibri" w:eastAsia="Times New Roman" w:hAnsi="Calibri" w:cs="Calibri"/>
          <w:lang w:val="en-US" w:eastAsia="pt-BR"/>
        </w:rPr>
        <w:t xml:space="preserve"> % of workers by economy sector (agriculture, extractive industry, transformation industry, power, water and sewage, building, trade, etc.), (2019)</w:t>
      </w:r>
    </w:p>
    <w:p w14:paraId="438015F5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Companies, workers and salaries evolution</w:t>
      </w:r>
    </w:p>
    <w:p w14:paraId="23D742DB" w14:textId="6E774052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i/>
          <w:iCs/>
          <w:lang w:val="en-US" w:eastAsia="pt-BR"/>
        </w:rPr>
        <w:t>companies:</w:t>
      </w:r>
      <w:r w:rsidRPr="00FB0CA1">
        <w:rPr>
          <w:rFonts w:ascii="Calibri" w:eastAsia="Times New Roman" w:hAnsi="Calibri" w:cs="Calibri"/>
          <w:lang w:val="en-US" w:eastAsia="pt-BR"/>
        </w:rPr>
        <w:t xml:space="preserve"> number of active </w:t>
      </w:r>
      <w:r w:rsidRPr="00FB0CA1">
        <w:rPr>
          <w:rFonts w:ascii="Calibri" w:eastAsia="Times New Roman" w:hAnsi="Calibri" w:cs="Calibri"/>
          <w:lang w:val="en-US" w:eastAsia="pt-BR"/>
        </w:rPr>
        <w:t>companies per</w:t>
      </w:r>
      <w:r w:rsidRPr="00FB0CA1">
        <w:rPr>
          <w:rFonts w:ascii="Calibri" w:eastAsia="Times New Roman" w:hAnsi="Calibri" w:cs="Calibri"/>
          <w:lang w:val="en-US" w:eastAsia="pt-BR"/>
        </w:rPr>
        <w:t xml:space="preserve"> 100k inhabitants (2018) and growth from 2016 to 2018; average salary in terms of minimum wage (2018) and growth from 2016 to 2018; % workers of total population (2018) and growth from 2016 to 2018</w:t>
      </w:r>
    </w:p>
    <w:p w14:paraId="142C7FC9" w14:textId="77777777" w:rsidR="00FB0CA1" w:rsidRPr="00FB0CA1" w:rsidRDefault="00FB0CA1" w:rsidP="00FB0CA1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FB0CA1">
        <w:rPr>
          <w:rFonts w:ascii="Calibri" w:eastAsia="Times New Roman" w:hAnsi="Calibri" w:cs="Calibri"/>
          <w:lang w:eastAsia="pt-BR"/>
        </w:rPr>
        <w:t>Beneficiaries</w:t>
      </w:r>
      <w:proofErr w:type="spellEnd"/>
      <w:r w:rsidRPr="00FB0CA1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FB0CA1">
        <w:rPr>
          <w:rFonts w:ascii="Calibri" w:eastAsia="Times New Roman" w:hAnsi="Calibri" w:cs="Calibri"/>
          <w:lang w:eastAsia="pt-BR"/>
        </w:rPr>
        <w:t>of</w:t>
      </w:r>
      <w:proofErr w:type="spellEnd"/>
      <w:r w:rsidRPr="00FB0CA1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FB0CA1">
        <w:rPr>
          <w:rFonts w:ascii="Calibri" w:eastAsia="Times New Roman" w:hAnsi="Calibri" w:cs="Calibri"/>
          <w:lang w:eastAsia="pt-BR"/>
        </w:rPr>
        <w:t>the</w:t>
      </w:r>
      <w:proofErr w:type="spellEnd"/>
      <w:r w:rsidRPr="00FB0CA1">
        <w:rPr>
          <w:rFonts w:ascii="Calibri" w:eastAsia="Times New Roman" w:hAnsi="Calibri" w:cs="Calibri"/>
          <w:lang w:eastAsia="pt-BR"/>
        </w:rPr>
        <w:t xml:space="preserve"> 'Bolsa Família' </w:t>
      </w:r>
      <w:proofErr w:type="spellStart"/>
      <w:r w:rsidRPr="00FB0CA1">
        <w:rPr>
          <w:rFonts w:ascii="Calibri" w:eastAsia="Times New Roman" w:hAnsi="Calibri" w:cs="Calibri"/>
          <w:lang w:eastAsia="pt-BR"/>
        </w:rPr>
        <w:t>program</w:t>
      </w:r>
      <w:proofErr w:type="spellEnd"/>
      <w:r w:rsidRPr="00FB0CA1">
        <w:rPr>
          <w:rFonts w:ascii="Calibri" w:eastAsia="Times New Roman" w:hAnsi="Calibri" w:cs="Calibri"/>
          <w:lang w:eastAsia="pt-BR"/>
        </w:rPr>
        <w:t xml:space="preserve"> </w:t>
      </w:r>
    </w:p>
    <w:p w14:paraId="0A2F0CA7" w14:textId="77777777" w:rsidR="00FB0CA1" w:rsidRPr="00FB0CA1" w:rsidRDefault="00FB0CA1" w:rsidP="00FB0CA1">
      <w:pPr>
        <w:numPr>
          <w:ilvl w:val="2"/>
          <w:numId w:val="1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bolsa_familia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number of families receiving the benefit per 100k inhabitants; and value (in Brazilian reais, BRL) per inhabitant (2019)</w:t>
      </w:r>
    </w:p>
    <w:p w14:paraId="4A0512D9" w14:textId="77777777" w:rsidR="00FB0CA1" w:rsidRPr="00FB0CA1" w:rsidRDefault="00FB0CA1" w:rsidP="00FB0CA1">
      <w:pPr>
        <w:spacing w:after="0" w:line="240" w:lineRule="auto"/>
        <w:ind w:left="180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 </w:t>
      </w:r>
    </w:p>
    <w:p w14:paraId="3FB0E0CE" w14:textId="77777777" w:rsidR="00FB0CA1" w:rsidRPr="00FB0CA1" w:rsidRDefault="00FB0CA1" w:rsidP="00FB0CA1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b/>
          <w:bCs/>
          <w:u w:val="single"/>
          <w:lang w:val="en-US" w:eastAsia="pt-BR"/>
        </w:rPr>
        <w:t>Covid data</w:t>
      </w:r>
    </w:p>
    <w:p w14:paraId="7FAD0DBB" w14:textId="77777777" w:rsidR="00FB0CA1" w:rsidRPr="00FB0CA1" w:rsidRDefault="00FB0CA1" w:rsidP="00FB0CA1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Deaths and cases</w:t>
      </w:r>
    </w:p>
    <w:p w14:paraId="2CF4C967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covid_evo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number of new cases and deaths per day; and number of new cases per 100k inhabitants and deaths per 100k inhabitants per day, from first day of appearance on Brazil (25/Feb/20) to last day of available data for all cities (last update on 16/March/2021)</w:t>
      </w:r>
    </w:p>
    <w:p w14:paraId="45DF41AB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covid_cumulative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: number of total cases and deaths; and number </w:t>
      </w:r>
      <w:proofErr w:type="gramStart"/>
      <w:r w:rsidRPr="00FB0CA1">
        <w:rPr>
          <w:rFonts w:ascii="Calibri" w:eastAsia="Times New Roman" w:hAnsi="Calibri" w:cs="Calibri"/>
          <w:lang w:val="en-US" w:eastAsia="pt-BR"/>
        </w:rPr>
        <w:t>of  total</w:t>
      </w:r>
      <w:proofErr w:type="gramEnd"/>
      <w:r w:rsidRPr="00FB0CA1">
        <w:rPr>
          <w:rFonts w:ascii="Calibri" w:eastAsia="Times New Roman" w:hAnsi="Calibri" w:cs="Calibri"/>
          <w:lang w:val="en-US" w:eastAsia="pt-BR"/>
        </w:rPr>
        <w:t xml:space="preserve"> cases per 100k inhabitants and total deaths per 100k inhabitants, from first day of appearance on Brazil (25/Feb/20) to last day of available data for all cities (last update on 16/Mar/2021)</w:t>
      </w:r>
    </w:p>
    <w:p w14:paraId="20E72161" w14:textId="77777777" w:rsidR="00FB0CA1" w:rsidRPr="00FB0CA1" w:rsidRDefault="00FB0CA1" w:rsidP="00FB0CA1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Covid ICU beds sponsored by the Federal Government</w:t>
      </w:r>
    </w:p>
    <w:p w14:paraId="5DF83B10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covid_fed_ICUbeds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number of ICU beds dedicated to Covid sponsored by the Federal government per 100k inhabitants; and corresponding value (Brazilian Reais, BRL) per capita (2021)</w:t>
      </w:r>
    </w:p>
    <w:p w14:paraId="16FEB0D4" w14:textId="77777777" w:rsidR="00FB0CA1" w:rsidRPr="00FB0CA1" w:rsidRDefault="00FB0CA1" w:rsidP="00FB0CA1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Government expenditure with COVID</w:t>
      </w:r>
    </w:p>
    <w:p w14:paraId="43D26A97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covid_spent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covid health expenditure per capita in each city with federal, state or city funds (2020)</w:t>
      </w:r>
    </w:p>
    <w:p w14:paraId="7A4FF7D2" w14:textId="77777777" w:rsidR="00FB0CA1" w:rsidRPr="00FB0CA1" w:rsidRDefault="00FB0CA1" w:rsidP="00FB0CA1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Vaccines</w:t>
      </w:r>
    </w:p>
    <w:p w14:paraId="68E332BD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covid_vaccines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shots per capita of 1st and 2nd doses by supplier (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Coronavac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, 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Covishield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 - AstraZeneca, unknown), up to 21/Apr/2021</w:t>
      </w:r>
    </w:p>
    <w:p w14:paraId="6F1E7BD0" w14:textId="77777777" w:rsidR="00FB0CA1" w:rsidRPr="00FB0CA1" w:rsidRDefault="00FB0CA1" w:rsidP="00FB0CA1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FB0CA1">
        <w:rPr>
          <w:rFonts w:ascii="Calibri" w:eastAsia="Times New Roman" w:hAnsi="Calibri" w:cs="Calibri"/>
          <w:lang w:val="en-US" w:eastAsia="pt-BR"/>
        </w:rPr>
        <w:t>2020 Covid federal covid emergency aid</w:t>
      </w:r>
    </w:p>
    <w:p w14:paraId="7F80BDC4" w14:textId="77777777" w:rsidR="00FB0CA1" w:rsidRPr="00FB0CA1" w:rsidRDefault="00FB0CA1" w:rsidP="00FB0CA1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FB0CA1">
        <w:rPr>
          <w:rFonts w:ascii="Calibri" w:eastAsia="Times New Roman" w:hAnsi="Calibri" w:cs="Calibri"/>
          <w:i/>
          <w:iCs/>
          <w:lang w:val="en-US" w:eastAsia="pt-BR"/>
        </w:rPr>
        <w:t>covid_emergency_aid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: % of the population which received the federal emergency aid by type of enrollment (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Cadastro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 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Único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 xml:space="preserve">, Caixa app, lawsuit, Bolsa </w:t>
      </w:r>
      <w:proofErr w:type="spellStart"/>
      <w:r w:rsidRPr="00FB0CA1">
        <w:rPr>
          <w:rFonts w:ascii="Calibri" w:eastAsia="Times New Roman" w:hAnsi="Calibri" w:cs="Calibri"/>
          <w:lang w:val="en-US" w:eastAsia="pt-BR"/>
        </w:rPr>
        <w:t>Família</w:t>
      </w:r>
      <w:proofErr w:type="spellEnd"/>
      <w:r w:rsidRPr="00FB0CA1">
        <w:rPr>
          <w:rFonts w:ascii="Calibri" w:eastAsia="Times New Roman" w:hAnsi="Calibri" w:cs="Calibri"/>
          <w:lang w:val="en-US" w:eastAsia="pt-BR"/>
        </w:rPr>
        <w:t>); and per capita value (Brazilian Reais, BRL) by type of enrollment, (2020)</w:t>
      </w:r>
    </w:p>
    <w:p w14:paraId="08FCF4EE" w14:textId="77777777" w:rsidR="00123716" w:rsidRPr="00FB0CA1" w:rsidRDefault="00123716" w:rsidP="00FB0CA1">
      <w:pPr>
        <w:rPr>
          <w:lang w:val="en-US"/>
        </w:rPr>
      </w:pPr>
    </w:p>
    <w:sectPr w:rsidR="00123716" w:rsidRPr="00FB0CA1" w:rsidSect="00FB0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39"/>
    <w:multiLevelType w:val="multilevel"/>
    <w:tmpl w:val="B3D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D6F43"/>
    <w:multiLevelType w:val="multilevel"/>
    <w:tmpl w:val="7FF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1"/>
    <w:rsid w:val="00123716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5DCB"/>
  <w15:chartTrackingRefBased/>
  <w15:docId w15:val="{F2D990C6-12EC-4C52-8ED5-0949B426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2021-05-02T22:17:00Z</dcterms:created>
  <dcterms:modified xsi:type="dcterms:W3CDTF">2021-05-02T22:20:00Z</dcterms:modified>
</cp:coreProperties>
</file>