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Robotic Lamp Arm Project</w:t>
      </w:r>
    </w:p>
    <w:p>
      <w:pPr>
        <w:spacing w:after="6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Vision &amp; Object Localisation — Role Task Outline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Based on SO-100 Framework  |  Prepared for Planning &amp; Portfolio Documentation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Role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outlines the tasks and responsibilities for the Vision &amp; Object Localisation role within the Robotic Lamp Arm project. The core function of this role is to provide the arm control system with accurate, real-time 3D spatial information about the target lamp — enabling the robotic arm to precisely position and aim the light source.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Camera calibration and spatial mapping using OpenCV and ArUco markers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and maintaining the object localisation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Providing a reliable interface between vision outputs and the IK controller (lerobot/SO-100)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(Phase 2) Extending the pipeline to support gesture-based or autonomous control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 — Prototyping &amp; Calibration (Minimum Goal)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objective is to establish a robust, calibrated vision pipeline that accurately detects the lamp's position in 3D space (including altitude) using ArUco markers. All Phase 1 tasks are required deliverables.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/ Technologies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Camera Setup &amp; Calibration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up camera hardware, perform intrinsic calibration, correct for lens distortion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OpenCV,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ArUco Marker 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 and decode ArUco markers in real-time frames; compute pose for each marker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OpenCV ArUco,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Spatial Mapping &amp; Coordinate Transform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 2D marker detections to 3D world coordinates; compute XYZ position including altitude (Z-height) of the lamp/light 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OpenCV, 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Object Localization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end-to-end pipeline to reliably output the 3D location of the target object to the arm control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Python, OpenCV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Integration with IK Controller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vision output (target coordinates) with the lerobot/SO-100 IK control module; define a shared data contract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lerobot,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 &amp;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 spatial accuracy of detections, measure error margins, document calibration reproducibility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Python, OpenCV, NumPy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Notes &amp;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accuracy: </w:t>
      </w:r>
      <w:r>
        <w:rPr>
          <w:rFonts w:ascii="Arial" w:cs="Arial" w:eastAsia="Arial" w:hAnsi="Arial"/>
          <w:sz w:val="22"/>
          <w:szCs w:val="22"/>
        </w:rPr>
        <w:t xml:space="preserve">Accuracy target: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XY position error should be within an acceptable tolerance for IK targeting (to be agreed with arm team)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 (altitude) measurement must be reliable across the operational height range of the lamp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Calibration must be reproducible — documented procedure so any team member can re-run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Vision output must be delivered to the IK module in an agreed format (data contract to be defined jointly with arm team)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— Stretch Goals (Optional Extensions)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Phase 1 is completed successfully, Phase 2 extends the vision system toward more dynamic and intelligent control. Two paths are available; either or both may be pursued depending on project timeline.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/ Technologies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Real-Time Pose Estimation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skeleton/hand pose estimation to track gestures in real-time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MediaPipe / OpenPose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Gesture Recognition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Classify gestures to intent (e.g., point = aim lamp, wave = toggle); define gesture vocabulary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MediaPipe,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Dynamic Target Aiming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Continuously stream updated target position from vision to arm for dynamic gesture-based aiming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Python, lerobot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 Data Collection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pursuing autonomous policy: capture annotated vision frames/object positions as training data for ACT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Python, OpenCV, ACT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2A — Gesture Control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real-time hand/body pose estimation to detect pointing gestures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 recognised gestures to arm control commands (orientation, aim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latency is low enough for a responsive user experience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2B — Autonomous Policy Path (ACT)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 annotated vision + position data during manual operation to build a training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visual observation inputs compatible with the Action Chunk Transformer (ACT)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Coordinate with the arm/policy team on the required data format and observation space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OpenCV — camera calibration, ArUco detection, image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— primary development language across all vision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MediaPipe / OpenPose — pose and gesture estimation (Phase 2A)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lerobot framework — integration interface with SO-100 arm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— coordinate transformations and geometric calculations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Documentation &amp; Portfolio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breakdown can be used directly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Sprint/project planning and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End-of-project write-up and technical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Portfolio entry — demonstrating computer vision, spatial computing, and robotics integration skills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Recommended artefacts to capture during the project: calibration procedure document, pipeline architecture diagram, accuracy test results, and short demo videos of Phase 1 and Phase 2 functionality.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2026-02-28T14:48:00.133Z</dcterms:created>
  <dcterms:modified xsi:type="dcterms:W3CDTF">2026-02-28T14:48:00.134Z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