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2DA4" w14:textId="3D1AF654" w:rsidR="00814288" w:rsidRDefault="00814288">
      <w:r>
        <w:t>Overall summary and comments</w:t>
      </w:r>
      <w:r w:rsidR="006F0EA7">
        <w:t>: The main claims of the manuscript are that:</w:t>
      </w:r>
    </w:p>
    <w:p w14:paraId="238DE415" w14:textId="11464149" w:rsidR="006F0EA7" w:rsidRDefault="006F0EA7" w:rsidP="006F0EA7">
      <w:pPr>
        <w:pStyle w:val="ListParagraph"/>
        <w:numPr>
          <w:ilvl w:val="0"/>
          <w:numId w:val="3"/>
        </w:numPr>
      </w:pPr>
      <w:r>
        <w:t xml:space="preserve">ASD has a reproducible SPP1+ microglial state that is characterized by lipid-metabolic remodeling and heightened phagocytosis machinery </w:t>
      </w:r>
    </w:p>
    <w:p w14:paraId="6326DC8A" w14:textId="4AB4D95C" w:rsidR="006F0EA7" w:rsidRDefault="006F0EA7" w:rsidP="006F0EA7">
      <w:pPr>
        <w:pStyle w:val="ListParagraph"/>
        <w:numPr>
          <w:ilvl w:val="0"/>
          <w:numId w:val="3"/>
        </w:numPr>
      </w:pPr>
      <w:r>
        <w:t>This state is a specific signature as opposed to a general inflammatory signature</w:t>
      </w:r>
    </w:p>
    <w:p w14:paraId="7B0F952C" w14:textId="10940F5D" w:rsidR="006F0EA7" w:rsidRDefault="006F0EA7" w:rsidP="006F0EA7">
      <w:r>
        <w:t xml:space="preserve">The analyses, especially the cross-functional analyses, presented have clues to interesting biology. However, there need to be revisions to the presentation and interpretation of the data to make these claims more compelling. </w:t>
      </w:r>
      <w:r w:rsidR="002B4599">
        <w:t>The specificity of SPP1+ microglia cluster and functional relevance can be improved</w:t>
      </w:r>
      <w:r w:rsidR="006351A9">
        <w:t xml:space="preserve"> as well as the rationale of focusing on cluster 2.</w:t>
      </w:r>
    </w:p>
    <w:p w14:paraId="61F36F74" w14:textId="77777777" w:rsidR="00814288" w:rsidRDefault="00814288"/>
    <w:p w14:paraId="64DF7B06" w14:textId="54E5CC2F" w:rsidR="00814288" w:rsidRDefault="00814288">
      <w:r>
        <w:t>Major points for revision:</w:t>
      </w:r>
    </w:p>
    <w:p w14:paraId="6C69FEBA" w14:textId="5D72A9C7" w:rsidR="00814288" w:rsidRDefault="00814288" w:rsidP="00814288">
      <w:pPr>
        <w:pStyle w:val="ListParagraph"/>
        <w:numPr>
          <w:ilvl w:val="0"/>
          <w:numId w:val="1"/>
        </w:numPr>
      </w:pPr>
      <w:r>
        <w:t>Definition of SPP1+ microglia state in ASD</w:t>
      </w:r>
      <w:r w:rsidR="00E6735D">
        <w:t xml:space="preserve">: key to your paper is defining microglial cluster 2 as the key microglia state contributing to ASD and with a specific signature of phagocytosis. </w:t>
      </w:r>
      <w:r w:rsidR="00686502">
        <w:t>The data currently presented do not convey why cluster 2 was chosen as uniquely interesting and contributing to ASD. One way to address this is to generally provide more information about the other clusters including defining genes and proportions in control vs ASD. Specific details about additional analyses and explanations that would strengthen the case for the uniqueness of cluster 2 are listed below.</w:t>
      </w:r>
    </w:p>
    <w:p w14:paraId="7786CABC" w14:textId="6C0F1B89" w:rsidR="007D397F" w:rsidRDefault="007D397F" w:rsidP="007D397F">
      <w:pPr>
        <w:pStyle w:val="ListParagraph"/>
        <w:numPr>
          <w:ilvl w:val="1"/>
          <w:numId w:val="1"/>
        </w:numPr>
      </w:pPr>
      <w:r>
        <w:t xml:space="preserve">To get to the identification of cluster 2/SPP1+ microglia cluster, you first show a UMAP in Figure1B. Can you display this UMAP with a unique color for each cluster? It is not possible to delineate the closely neighboring clusters like 0, 2, 6, and 7 given the current visualization. Further, you </w:t>
      </w:r>
      <w:r w:rsidR="00231BE0">
        <w:t xml:space="preserve">say that </w:t>
      </w:r>
      <w:proofErr w:type="gramStart"/>
      <w:r w:rsidR="00231BE0">
        <w:t>a majority of</w:t>
      </w:r>
      <w:proofErr w:type="gramEnd"/>
      <w:r w:rsidR="00231BE0">
        <w:t xml:space="preserve"> cells are in homeostatic clusters 0 and 1. Can you show that these clusters are marked by high expression of homeostatic markers? I do not see such evidence here or in the supplemental figures or tables. I have not seen two clusters representing homeostatic microglia in other single cell/</w:t>
      </w:r>
      <w:proofErr w:type="spellStart"/>
      <w:r w:rsidR="00231BE0">
        <w:t>nuc</w:t>
      </w:r>
      <w:proofErr w:type="spellEnd"/>
      <w:r w:rsidR="00231BE0">
        <w:t xml:space="preserve"> microglia datasets. Typically, there is only one homeostatic cluster that represents </w:t>
      </w:r>
      <w:proofErr w:type="gramStart"/>
      <w:r w:rsidR="00231BE0">
        <w:t>the majority of</w:t>
      </w:r>
      <w:proofErr w:type="gramEnd"/>
      <w:r w:rsidR="00231BE0">
        <w:t xml:space="preserve"> microglia cells. Can you also perform cluster marker analysis for each cluster and show the top genes differentiating each cluster? It is not clear to me why you identified cluster 2 as an interesting cluster to pursue considering there are 14 other very distinct clusters.</w:t>
      </w:r>
    </w:p>
    <w:p w14:paraId="67B4A1AD" w14:textId="2E3C74CD" w:rsidR="004B4912" w:rsidRDefault="004B4912" w:rsidP="007D397F">
      <w:pPr>
        <w:pStyle w:val="ListParagraph"/>
        <w:numPr>
          <w:ilvl w:val="1"/>
          <w:numId w:val="1"/>
        </w:numPr>
      </w:pPr>
      <w:r>
        <w:t xml:space="preserve">Similarly, can you make the plot seen in Figure 1C for all the clusters? The plot nicely shows the biological spread of cluster 2 in control and ASD. It would be more convincing that cluster 2 is on special interest if it is the only </w:t>
      </w:r>
      <w:r>
        <w:lastRenderedPageBreak/>
        <w:t xml:space="preserve">cluster enriched in ASD. Along similar lines, it would be interesting to see which cluster is then depleted in ASD. </w:t>
      </w:r>
    </w:p>
    <w:p w14:paraId="691096A2" w14:textId="72DCC7A3" w:rsidR="004B4912" w:rsidRDefault="00971D35" w:rsidP="007D397F">
      <w:pPr>
        <w:pStyle w:val="ListParagraph"/>
        <w:numPr>
          <w:ilvl w:val="1"/>
          <w:numId w:val="1"/>
        </w:numPr>
      </w:pPr>
      <w:r>
        <w:t xml:space="preserve">You </w:t>
      </w:r>
      <w:proofErr w:type="gramStart"/>
      <w:r>
        <w:t>say</w:t>
      </w:r>
      <w:proofErr w:type="gramEnd"/>
      <w:r>
        <w:t xml:space="preserve"> “</w:t>
      </w:r>
      <w:r w:rsidRPr="00971D35">
        <w:t>Cluster 2 was distinguished by the acquisition of specific activation markers, most notably SPP1 (</w:t>
      </w:r>
      <w:proofErr w:type="spellStart"/>
      <w:r w:rsidRPr="00971D35">
        <w:t>Osteopontin</w:t>
      </w:r>
      <w:proofErr w:type="spellEnd"/>
      <w:r w:rsidRPr="00971D35">
        <w:t>), GAS6, APOE, CD74, and C3, while retaining core microglial signatures (Figure 1D; full marker list provided in Supplementary Table S1).</w:t>
      </w:r>
      <w:r>
        <w:t>” SPP1, GAS6, APOE, and CD74 are increased in cluster 2, but they are not the most enriched genes. C3 appears to not be in the supplemental table. How did you choose these genes as the key marker genes of cluster 2? It also appears in Figure 1D that these genes are not exclusively or the highest expressed in cluster 2. Spp1 is higher in cluster 11 and APOE in cluster 5 and 11</w:t>
      </w:r>
      <w:r w:rsidR="00E6735D">
        <w:t xml:space="preserve"> compared to cluster 2</w:t>
      </w:r>
      <w:r>
        <w:t xml:space="preserve">. The analysis in my point 1a will also help address </w:t>
      </w:r>
      <w:r w:rsidR="00E6735D">
        <w:t>my question about why you picked these genes as the defining markers.</w:t>
      </w:r>
    </w:p>
    <w:p w14:paraId="2C2C9DCC" w14:textId="4E72B75D" w:rsidR="00E6735D" w:rsidRDefault="00E6735D" w:rsidP="007D397F">
      <w:pPr>
        <w:pStyle w:val="ListParagraph"/>
        <w:numPr>
          <w:ilvl w:val="1"/>
          <w:numId w:val="1"/>
        </w:numPr>
      </w:pPr>
      <w:r>
        <w:t>Here you claim that SPP1 is expressed by cluster 2 microglia. Previously published work (</w:t>
      </w:r>
      <w:r w:rsidRPr="00E6735D">
        <w:t>De Schepper</w:t>
      </w:r>
      <w:r>
        <w:t xml:space="preserve"> 2023) shows Spp1 is produced my perivascular cells and induces microglial synaptic pruning. Can you show Spp1 expression in the larger UMAP with all cell types to add to your working model that microglial SPP1 is the relevant signal for ASD?</w:t>
      </w:r>
    </w:p>
    <w:p w14:paraId="3FC5C117" w14:textId="1858E087" w:rsidR="00E6735D" w:rsidRDefault="00E6735D" w:rsidP="007D397F">
      <w:pPr>
        <w:pStyle w:val="ListParagraph"/>
        <w:numPr>
          <w:ilvl w:val="1"/>
          <w:numId w:val="1"/>
        </w:numPr>
      </w:pPr>
      <w:r>
        <w:t>You say that cluster 2 “</w:t>
      </w:r>
      <w:r w:rsidRPr="00E6735D">
        <w:t>may not represent generalized inflammation, but rather a functional specialization towards engulfment</w:t>
      </w:r>
      <w:r>
        <w:t xml:space="preserve">”. However, your gene-set enrichment analysis shows several terms for cell activation. </w:t>
      </w:r>
    </w:p>
    <w:p w14:paraId="7A2C9454" w14:textId="5E43AB6C" w:rsidR="009F1723" w:rsidRDefault="009F1723" w:rsidP="00814288">
      <w:pPr>
        <w:pStyle w:val="ListParagraph"/>
        <w:numPr>
          <w:ilvl w:val="0"/>
          <w:numId w:val="1"/>
        </w:numPr>
      </w:pPr>
      <w:r>
        <w:t>Microglia-neuron crosstalk: I appreciate the microglia-neuron crosstalk analysis since there is a lot of data showing neuron carry a large genetic and DEG burden in ASD. I did not understand how the data showed in the manuscript strongly support crosstalk.</w:t>
      </w:r>
    </w:p>
    <w:p w14:paraId="65CED237" w14:textId="54DBA9D6" w:rsidR="009F1723" w:rsidRDefault="00861068" w:rsidP="009F1723">
      <w:pPr>
        <w:pStyle w:val="ListParagraph"/>
        <w:numPr>
          <w:ilvl w:val="1"/>
          <w:numId w:val="1"/>
        </w:numPr>
      </w:pPr>
      <w:r>
        <w:t xml:space="preserve">In supplemental Figure3, you show that the microglia states are not key hubs. What made you </w:t>
      </w:r>
      <w:r w:rsidR="008166CF">
        <w:t>continue investigating</w:t>
      </w:r>
      <w:r>
        <w:t xml:space="preserve"> their intercellular signaling axes?</w:t>
      </w:r>
    </w:p>
    <w:p w14:paraId="4617B84B" w14:textId="12148E0A" w:rsidR="008166CF" w:rsidRDefault="008166CF" w:rsidP="009F1723">
      <w:pPr>
        <w:pStyle w:val="ListParagraph"/>
        <w:numPr>
          <w:ilvl w:val="1"/>
          <w:numId w:val="1"/>
        </w:numPr>
      </w:pPr>
      <w:r>
        <w:t>You state that “</w:t>
      </w:r>
      <w:r w:rsidRPr="008166CF">
        <w:t>downstream pathway-level analyses highlighted enriched microglia–neuron interaction axes including SPP1–CD44 and GAS6–MERTK (Figure 3A)</w:t>
      </w:r>
      <w:r>
        <w:t>”. I do not see how the plot in Figure3A indicates SPP1-CD44 and GAS6-MERTK.</w:t>
      </w:r>
    </w:p>
    <w:p w14:paraId="41DD0278" w14:textId="12812C6F" w:rsidR="00861068" w:rsidRDefault="00861068" w:rsidP="009F1723">
      <w:pPr>
        <w:pStyle w:val="ListParagraph"/>
        <w:numPr>
          <w:ilvl w:val="1"/>
          <w:numId w:val="1"/>
        </w:numPr>
      </w:pPr>
      <w:r>
        <w:t xml:space="preserve">How do you interpret the </w:t>
      </w:r>
      <w:r w:rsidR="008166CF">
        <w:t>GAS6</w:t>
      </w:r>
      <w:r>
        <w:t xml:space="preserve">-MERTK axis for </w:t>
      </w:r>
      <w:proofErr w:type="spellStart"/>
      <w:r>
        <w:t>MG_Risk</w:t>
      </w:r>
      <w:proofErr w:type="spellEnd"/>
      <w:r>
        <w:t xml:space="preserve"> </w:t>
      </w:r>
      <w:r>
        <w:sym w:font="Wingdings" w:char="F0E0"/>
      </w:r>
      <w:r>
        <w:t xml:space="preserve"> AST in the context of synaptic pruning? Can you reinforce this by looking at the astrocyte single cell sequencing data?  </w:t>
      </w:r>
    </w:p>
    <w:p w14:paraId="16263530" w14:textId="5D5635B8" w:rsidR="00861068" w:rsidRDefault="008166CF" w:rsidP="009F1723">
      <w:pPr>
        <w:pStyle w:val="ListParagraph"/>
        <w:numPr>
          <w:ilvl w:val="1"/>
          <w:numId w:val="1"/>
        </w:numPr>
      </w:pPr>
      <w:r>
        <w:t xml:space="preserve">Do you think the SPP1-CD44 and </w:t>
      </w:r>
      <w:proofErr w:type="gramStart"/>
      <w:r>
        <w:t>the  GAS</w:t>
      </w:r>
      <w:proofErr w:type="gramEnd"/>
      <w:r>
        <w:t>6-MERTK signals are independent of one another?</w:t>
      </w:r>
    </w:p>
    <w:p w14:paraId="6065D9EB" w14:textId="6911942D" w:rsidR="008B0E11" w:rsidRDefault="008B0E11" w:rsidP="009F1723">
      <w:pPr>
        <w:pStyle w:val="ListParagraph"/>
        <w:numPr>
          <w:ilvl w:val="1"/>
          <w:numId w:val="1"/>
        </w:numPr>
      </w:pPr>
      <w:r>
        <w:lastRenderedPageBreak/>
        <w:t>You state, “</w:t>
      </w:r>
      <w:r w:rsidRPr="008B0E11">
        <w:t>The robust upregulation of GAS6 ligand expression specifically within the risk cluster (Figure 3C)</w:t>
      </w:r>
      <w:r>
        <w:t>.” However, this plot shows similar profiles of GAS6 expression in cluster 2 and 16.</w:t>
      </w:r>
    </w:p>
    <w:p w14:paraId="3F2F6AF9" w14:textId="1BC35955" w:rsidR="008B0E11" w:rsidRDefault="008B0E11" w:rsidP="009F1723">
      <w:pPr>
        <w:pStyle w:val="ListParagraph"/>
        <w:numPr>
          <w:ilvl w:val="1"/>
          <w:numId w:val="1"/>
        </w:numPr>
      </w:pPr>
      <w:r>
        <w:t>The SPP1 Expression vs DLG4 expression is compelling. Since this figure (Figure 3D-E) is bulk data, I think it would be helpful to show in main or supplemental the expression of SPP1 by all cell types in control and ASD samples. The manuscript is trying to make the case that microglial SPP1 is important but other cell types also express SPP1. By showing SPP1 expression in your other annotated cells in control and ASD, you can enhance your point about the importance of microglial SPP1.</w:t>
      </w:r>
    </w:p>
    <w:p w14:paraId="63547C6D" w14:textId="25820254" w:rsidR="00814288" w:rsidRDefault="00814288" w:rsidP="00814288">
      <w:pPr>
        <w:pStyle w:val="ListParagraph"/>
        <w:numPr>
          <w:ilvl w:val="0"/>
          <w:numId w:val="1"/>
        </w:numPr>
      </w:pPr>
      <w:r>
        <w:t xml:space="preserve">Lipid metabolic remodeling and </w:t>
      </w:r>
      <w:r w:rsidR="00933EE2">
        <w:t>TFs</w:t>
      </w:r>
    </w:p>
    <w:p w14:paraId="02DFF163" w14:textId="05089E50" w:rsidR="005200F7" w:rsidRDefault="00207CBA" w:rsidP="005200F7">
      <w:pPr>
        <w:pStyle w:val="ListParagraph"/>
        <w:numPr>
          <w:ilvl w:val="1"/>
          <w:numId w:val="1"/>
        </w:numPr>
      </w:pPr>
      <w:r>
        <w:t>Figure 4A was constructed based on manually curated gene sets. Can the list of genes be included in a supplemental figure? Can you also explain more why you think these gene signatures did not emerge from your DEG analysis in Figure 1E?</w:t>
      </w:r>
    </w:p>
    <w:p w14:paraId="06ACEE57" w14:textId="3E1E2B97" w:rsidR="00207CBA" w:rsidRDefault="00207CBA" w:rsidP="005200F7">
      <w:pPr>
        <w:pStyle w:val="ListParagraph"/>
        <w:numPr>
          <w:ilvl w:val="1"/>
          <w:numId w:val="1"/>
        </w:numPr>
      </w:pPr>
      <w:r>
        <w:t>You state that, “</w:t>
      </w:r>
      <w:r w:rsidRPr="00207CBA">
        <w:t>This pathway controls the synthesis of potent lipid inflammatory mediators, including prostaglandins and leukotrienes, via rate-limiting enzymes such as PTGS2 (COX-2) and ALOX5, which were specifically enriched in Cluster 2 (Supplementary Figure S4B).</w:t>
      </w:r>
      <w:r>
        <w:t>” However, this plot shows other clusters indeed also express some of these genes and at levels higher than cluster 2.</w:t>
      </w:r>
      <w:r w:rsidR="00933EE2">
        <w:t xml:space="preserve"> </w:t>
      </w:r>
    </w:p>
    <w:p w14:paraId="227245AE" w14:textId="18421B00" w:rsidR="00933EE2" w:rsidRDefault="00933EE2" w:rsidP="005200F7">
      <w:pPr>
        <w:pStyle w:val="ListParagraph"/>
        <w:numPr>
          <w:ilvl w:val="1"/>
          <w:numId w:val="1"/>
        </w:numPr>
      </w:pPr>
      <w:r>
        <w:t>You state that, “</w:t>
      </w:r>
      <w:r w:rsidRPr="00933EE2">
        <w:t>Crucially, the top-ranked drivers of this state included NFKB1 and RELA, the canonical effectors of the NF-</w:t>
      </w:r>
      <w:proofErr w:type="spellStart"/>
      <w:r w:rsidRPr="00933EE2">
        <w:t>kappaB</w:t>
      </w:r>
      <w:proofErr w:type="spellEnd"/>
      <w:r w:rsidRPr="00933EE2">
        <w:t xml:space="preserve"> signaling pathway</w:t>
      </w:r>
      <w:r>
        <w:t>.”  However, the Figure 5A shows ELF1, GABPA, STAT1 as top regulators of cluster 2. Additionally, you state that, “</w:t>
      </w:r>
      <w:r w:rsidRPr="00933EE2">
        <w:t>The spatial restriction of these high-activity states to Cluster 2 was visually confirmed via feature plots (Figure 5B).</w:t>
      </w:r>
      <w:r w:rsidRPr="00933EE2">
        <w:t xml:space="preserve"> </w:t>
      </w:r>
      <w:r w:rsidRPr="00933EE2">
        <w:t>The spatial restriction of these high-activity states to Cluster 2 was visually confirmed via feature plots (Figure 5B).</w:t>
      </w:r>
      <w:r>
        <w:t>” However, NFKB1 looks highest in cluster 7 and this is also visualized in Figure 5A.</w:t>
      </w:r>
      <w:r w:rsidR="00674BC8">
        <w:t xml:space="preserve"> </w:t>
      </w:r>
      <w:proofErr w:type="gramStart"/>
      <w:r w:rsidR="00674BC8">
        <w:t>And,</w:t>
      </w:r>
      <w:proofErr w:type="gramEnd"/>
      <w:r w:rsidR="00674BC8">
        <w:t xml:space="preserve"> you state, “</w:t>
      </w:r>
      <w:r w:rsidR="00674BC8" w:rsidRPr="00674BC8">
        <w:t>Most intriguingly, we identified NR1H2 (Liver X Receptor beta, LXR-beta) as a specific master regulator in Cluster 2</w:t>
      </w:r>
      <w:r w:rsidR="00674BC8">
        <w:t>”. Again, this does not look to be the case for cluster 2 but rather cluster 7.</w:t>
      </w:r>
    </w:p>
    <w:p w14:paraId="68A34289" w14:textId="77777777" w:rsidR="002D6DFD" w:rsidRDefault="00814288" w:rsidP="001E3A4A">
      <w:pPr>
        <w:pStyle w:val="ListParagraph"/>
        <w:numPr>
          <w:ilvl w:val="0"/>
          <w:numId w:val="1"/>
        </w:numPr>
      </w:pPr>
      <w:r>
        <w:t>Reproducibility</w:t>
      </w:r>
      <w:r w:rsidR="001E3A4A">
        <w:t xml:space="preserve">: another key claim of the paper is the reproducible nature of the findings. I applaud the authors for including such analyses in their manuscript. The additional single nucleus transcriptomics, bulk RNA sequencing, and plasma proteomics help make the points of the paper strong. However, I do question the depth of the analysis for the single nucleus and bulk RNA sequencing datasets. </w:t>
      </w:r>
    </w:p>
    <w:p w14:paraId="5CA0F2A8" w14:textId="77777777" w:rsidR="002D6DFD" w:rsidRDefault="001E3A4A" w:rsidP="002D6DFD">
      <w:pPr>
        <w:pStyle w:val="ListParagraph"/>
        <w:numPr>
          <w:ilvl w:val="1"/>
          <w:numId w:val="1"/>
        </w:numPr>
      </w:pPr>
      <w:r>
        <w:lastRenderedPageBreak/>
        <w:t>For the single nucleus dataset, I like the approach of the module score. However, the methods state, “</w:t>
      </w:r>
      <w:r w:rsidRPr="001E3A4A">
        <w:t xml:space="preserve">To ensure the reproducibility of the "Risk Microglia" signature across sequencing platforms, we performed a projection-based validation on the </w:t>
      </w:r>
      <w:proofErr w:type="spellStart"/>
      <w:r w:rsidRPr="001E3A4A">
        <w:t>Velmeshev</w:t>
      </w:r>
      <w:proofErr w:type="spellEnd"/>
      <w:r w:rsidRPr="001E3A4A">
        <w:t xml:space="preserve"> et al. snRNA-seq dataset. We derived a specific gene signature from the </w:t>
      </w:r>
      <w:proofErr w:type="spellStart"/>
      <w:r w:rsidRPr="001E3A4A">
        <w:t>PsychENCODE</w:t>
      </w:r>
      <w:proofErr w:type="spellEnd"/>
      <w:r w:rsidRPr="001E3A4A">
        <w:t xml:space="preserve"> Cluster 2 (Risk) and Cluster 4 (Homeostatic) populations. These signatures were scored in the validation dataset using </w:t>
      </w:r>
      <w:proofErr w:type="spellStart"/>
      <w:r w:rsidRPr="001E3A4A">
        <w:t>AddModuleScore</w:t>
      </w:r>
      <w:proofErr w:type="spellEnd"/>
      <w:r w:rsidRPr="001E3A4A">
        <w:t>, and differences between ASD and control subjects were assessed using the Wilcoxon rank-sum test.</w:t>
      </w:r>
      <w:r>
        <w:t xml:space="preserve">” Earlier in the text you state cluster 0 and 1 represent the homeostatic cluster, so I am confused if the module score plotted in Figure2 is representative of the analyses done for Figure1. </w:t>
      </w:r>
    </w:p>
    <w:p w14:paraId="6772CD0F" w14:textId="4EC69144" w:rsidR="001E3A4A" w:rsidRDefault="002D6DFD" w:rsidP="002D6DFD">
      <w:pPr>
        <w:pStyle w:val="ListParagraph"/>
        <w:numPr>
          <w:ilvl w:val="1"/>
          <w:numId w:val="1"/>
        </w:numPr>
      </w:pPr>
      <w:r>
        <w:t>In</w:t>
      </w:r>
      <w:r w:rsidR="001E3A4A">
        <w:t xml:space="preserve"> Figure 1C you plotted the microglia cluster 2 proportion per individual which is a statistically rigorous way to represent the data. Can you apply the same plotting and analysis for Figure 2B and C? Representing the data as per cell inflates the size of the sample pool. </w:t>
      </w:r>
    </w:p>
    <w:p w14:paraId="7E75B23C" w14:textId="03543CBD" w:rsidR="002D6DFD" w:rsidRDefault="002D6DFD" w:rsidP="002D6DFD">
      <w:pPr>
        <w:pStyle w:val="ListParagraph"/>
        <w:numPr>
          <w:ilvl w:val="1"/>
          <w:numId w:val="1"/>
        </w:numPr>
      </w:pPr>
      <w:r>
        <w:t>Can you use this dataset to confirm other claims you make later in the manuscript about eicosanoid pathway and transcription factors?</w:t>
      </w:r>
    </w:p>
    <w:p w14:paraId="624D7FB8" w14:textId="73D71393" w:rsidR="009F1723" w:rsidRDefault="009F1723" w:rsidP="002D6DFD">
      <w:pPr>
        <w:pStyle w:val="ListParagraph"/>
        <w:numPr>
          <w:ilvl w:val="1"/>
          <w:numId w:val="1"/>
        </w:numPr>
      </w:pPr>
      <w:r>
        <w:t xml:space="preserve">Lastly, it has been previously established (Thrupp 2019) that single nucleus sequencing of microglia specifically </w:t>
      </w:r>
      <w:proofErr w:type="spellStart"/>
      <w:r>
        <w:t>undersamples</w:t>
      </w:r>
      <w:proofErr w:type="spellEnd"/>
      <w:r>
        <w:t xml:space="preserve"> microglia activation genes like SPP1, APOE, and CD74. Does this affect the resolution that you can achieve using single nucleus sequencing as your comparison/validation tool?</w:t>
      </w:r>
    </w:p>
    <w:p w14:paraId="555F87BA" w14:textId="59416D90" w:rsidR="00814288" w:rsidRDefault="00814288" w:rsidP="00814288">
      <w:pPr>
        <w:pStyle w:val="ListParagraph"/>
        <w:numPr>
          <w:ilvl w:val="0"/>
          <w:numId w:val="1"/>
        </w:numPr>
      </w:pPr>
      <w:r>
        <w:t>Transcription factor analysis</w:t>
      </w:r>
    </w:p>
    <w:p w14:paraId="66D4289D" w14:textId="77777777" w:rsidR="00814288" w:rsidRDefault="00814288"/>
    <w:p w14:paraId="1572B786" w14:textId="5C812724" w:rsidR="00814288" w:rsidRDefault="00814288">
      <w:r>
        <w:t>Minor points for revision:</w:t>
      </w:r>
    </w:p>
    <w:p w14:paraId="2E913FD9" w14:textId="77777777" w:rsidR="00814288" w:rsidRDefault="00814288" w:rsidP="00814288">
      <w:pPr>
        <w:pStyle w:val="ListParagraph"/>
        <w:numPr>
          <w:ilvl w:val="0"/>
          <w:numId w:val="2"/>
        </w:numPr>
      </w:pPr>
      <w:r>
        <w:t>Figure 1</w:t>
      </w:r>
    </w:p>
    <w:p w14:paraId="625BCC89" w14:textId="36CE975B" w:rsidR="00814288" w:rsidRDefault="00814288" w:rsidP="00814288">
      <w:pPr>
        <w:pStyle w:val="ListParagraph"/>
        <w:numPr>
          <w:ilvl w:val="1"/>
          <w:numId w:val="2"/>
        </w:numPr>
      </w:pPr>
      <w:r>
        <w:t xml:space="preserve">High quality control and doublet removal for </w:t>
      </w:r>
      <w:proofErr w:type="spellStart"/>
      <w:r>
        <w:t>PsychENCODE</w:t>
      </w:r>
      <w:proofErr w:type="spellEnd"/>
      <w:r>
        <w:t xml:space="preserve">: different cell types have different profiles for </w:t>
      </w:r>
      <w:proofErr w:type="spellStart"/>
      <w:r>
        <w:t>nFeature_RNA</w:t>
      </w:r>
      <w:proofErr w:type="spellEnd"/>
      <w:r>
        <w:t xml:space="preserve"> and </w:t>
      </w:r>
      <w:proofErr w:type="spellStart"/>
      <w:r>
        <w:t>nCount_RNA</w:t>
      </w:r>
      <w:proofErr w:type="spellEnd"/>
      <w:r>
        <w:t xml:space="preserve">. Do your results change if you first assign a cell type based on marker genes, then plot the </w:t>
      </w:r>
      <w:proofErr w:type="spellStart"/>
      <w:r>
        <w:t>nFeature_RNA</w:t>
      </w:r>
      <w:proofErr w:type="spellEnd"/>
      <w:r>
        <w:t xml:space="preserve"> and </w:t>
      </w:r>
      <w:proofErr w:type="spellStart"/>
      <w:r>
        <w:t>nCount_RNA</w:t>
      </w:r>
      <w:proofErr w:type="spellEnd"/>
      <w:r>
        <w:t xml:space="preserve"> and check if your thresholds are removing low quality cells</w:t>
      </w:r>
    </w:p>
    <w:p w14:paraId="6BA208B7" w14:textId="6BF28DBC" w:rsidR="00814288" w:rsidRDefault="00814288" w:rsidP="00814288">
      <w:pPr>
        <w:pStyle w:val="ListParagraph"/>
        <w:numPr>
          <w:ilvl w:val="1"/>
          <w:numId w:val="2"/>
        </w:numPr>
      </w:pPr>
      <w:r>
        <w:t xml:space="preserve">Can you include in the supplement a UMAP plotting cells from each donor to confirm/visualize the claim that the Harmony algorithm successfully integrated the datasets without losing biological variation. </w:t>
      </w:r>
    </w:p>
    <w:p w14:paraId="1A3B274A" w14:textId="4E3881EA" w:rsidR="00814288" w:rsidRDefault="00814288" w:rsidP="00814288">
      <w:pPr>
        <w:pStyle w:val="ListParagraph"/>
        <w:numPr>
          <w:ilvl w:val="1"/>
          <w:numId w:val="2"/>
        </w:numPr>
      </w:pPr>
      <w:r>
        <w:t>Can you include UMAPs (in main or supplemental) displaying each cell class’s marker gene distribution?</w:t>
      </w:r>
      <w:r w:rsidR="00F2565D">
        <w:t xml:space="preserve"> Additionally, can you include another </w:t>
      </w:r>
      <w:r w:rsidR="00F2565D">
        <w:lastRenderedPageBreak/>
        <w:t xml:space="preserve">marker for microglia since C3 is also expressed by astrocytes. Canonical markers include SPI1 (which you also note later in the text), AIF1, and CX3CR1. I ask about this visualization because there appear to be three satellite clusters (one for AST, MG, and OPC) which is usually indicative of a different cell type, confounding technical variable, or cycling cells. </w:t>
      </w:r>
    </w:p>
    <w:p w14:paraId="46D2A477" w14:textId="4BE6B8DC" w:rsidR="00F2565D" w:rsidRDefault="00F2565D" w:rsidP="00814288">
      <w:pPr>
        <w:pStyle w:val="ListParagraph"/>
        <w:numPr>
          <w:ilvl w:val="1"/>
          <w:numId w:val="2"/>
        </w:numPr>
      </w:pPr>
      <w:r>
        <w:t>Can you show (in main or supplemental) the proportion of each cell type in control versus ASD? It would be interesting to see if single cell transcriptomic datasets reflect the increased density of microglia seen in histological data of control versus ASD.</w:t>
      </w:r>
    </w:p>
    <w:p w14:paraId="7F1840E5" w14:textId="54E0A452" w:rsidR="00F2565D" w:rsidRDefault="00E6735D" w:rsidP="00814288">
      <w:pPr>
        <w:pStyle w:val="ListParagraph"/>
        <w:numPr>
          <w:ilvl w:val="1"/>
          <w:numId w:val="2"/>
        </w:numPr>
      </w:pPr>
      <w:r>
        <w:t xml:space="preserve">Can you list example genes underlying the gene-sets in Figure 1E. </w:t>
      </w:r>
    </w:p>
    <w:p w14:paraId="39F20C72" w14:textId="3061646D" w:rsidR="008D085F" w:rsidRDefault="008D085F" w:rsidP="008D085F">
      <w:pPr>
        <w:pStyle w:val="ListParagraph"/>
        <w:numPr>
          <w:ilvl w:val="0"/>
          <w:numId w:val="2"/>
        </w:numPr>
      </w:pPr>
      <w:r>
        <w:t>Figure 2</w:t>
      </w:r>
    </w:p>
    <w:p w14:paraId="48031C9C" w14:textId="121BACA9" w:rsidR="008D085F" w:rsidRDefault="008D085F" w:rsidP="008D085F">
      <w:pPr>
        <w:pStyle w:val="ListParagraph"/>
        <w:numPr>
          <w:ilvl w:val="1"/>
          <w:numId w:val="2"/>
        </w:numPr>
      </w:pPr>
      <w:r>
        <w:t>What is the cluster that is only made of ASD cells in Figure 2A? That is strikingly specific to ASD.</w:t>
      </w:r>
    </w:p>
    <w:p w14:paraId="47020CCC" w14:textId="0E0D16B4" w:rsidR="00C1331E" w:rsidRDefault="00C1331E" w:rsidP="00C1331E">
      <w:pPr>
        <w:pStyle w:val="ListParagraph"/>
        <w:numPr>
          <w:ilvl w:val="0"/>
          <w:numId w:val="2"/>
        </w:numPr>
      </w:pPr>
      <w:r>
        <w:t>Figure 5C</w:t>
      </w:r>
    </w:p>
    <w:p w14:paraId="7A4D19AB" w14:textId="310C5B3E" w:rsidR="00C1331E" w:rsidRDefault="00C1331E" w:rsidP="00C1331E">
      <w:pPr>
        <w:pStyle w:val="ListParagraph"/>
        <w:numPr>
          <w:ilvl w:val="1"/>
          <w:numId w:val="2"/>
        </w:numPr>
      </w:pPr>
      <w:r>
        <w:t>Why does figure 5C look different from supplemental figure 4B?</w:t>
      </w:r>
    </w:p>
    <w:sectPr w:rsidR="00C13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1138"/>
    <w:multiLevelType w:val="hybridMultilevel"/>
    <w:tmpl w:val="B4849E64"/>
    <w:lvl w:ilvl="0" w:tplc="D58ABA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43DD2"/>
    <w:multiLevelType w:val="hybridMultilevel"/>
    <w:tmpl w:val="800CC6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90D1B"/>
    <w:multiLevelType w:val="hybridMultilevel"/>
    <w:tmpl w:val="80E078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082312">
    <w:abstractNumId w:val="2"/>
  </w:num>
  <w:num w:numId="2" w16cid:durableId="1433893981">
    <w:abstractNumId w:val="1"/>
  </w:num>
  <w:num w:numId="3" w16cid:durableId="23555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88"/>
    <w:rsid w:val="001E3A4A"/>
    <w:rsid w:val="00207CBA"/>
    <w:rsid w:val="00231BE0"/>
    <w:rsid w:val="002B4599"/>
    <w:rsid w:val="002D6DFD"/>
    <w:rsid w:val="00397C72"/>
    <w:rsid w:val="004B4912"/>
    <w:rsid w:val="005200F7"/>
    <w:rsid w:val="00534CFB"/>
    <w:rsid w:val="006351A9"/>
    <w:rsid w:val="00674BC8"/>
    <w:rsid w:val="00686502"/>
    <w:rsid w:val="006F0EA7"/>
    <w:rsid w:val="007C5A03"/>
    <w:rsid w:val="007D397F"/>
    <w:rsid w:val="00814288"/>
    <w:rsid w:val="008166CF"/>
    <w:rsid w:val="00861068"/>
    <w:rsid w:val="008B0E11"/>
    <w:rsid w:val="008D085F"/>
    <w:rsid w:val="00933EE2"/>
    <w:rsid w:val="00971D35"/>
    <w:rsid w:val="009B6DEB"/>
    <w:rsid w:val="009F1723"/>
    <w:rsid w:val="00B27ADA"/>
    <w:rsid w:val="00C1331E"/>
    <w:rsid w:val="00DC1FCD"/>
    <w:rsid w:val="00E6735D"/>
    <w:rsid w:val="00F2565D"/>
    <w:rsid w:val="00F27A5E"/>
    <w:rsid w:val="00F43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1DD34"/>
  <w15:chartTrackingRefBased/>
  <w15:docId w15:val="{AD0C2343-E919-4346-A518-F6AABB1B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288"/>
    <w:rPr>
      <w:rFonts w:eastAsiaTheme="majorEastAsia" w:cstheme="majorBidi"/>
      <w:color w:val="272727" w:themeColor="text1" w:themeTint="D8"/>
    </w:rPr>
  </w:style>
  <w:style w:type="paragraph" w:styleId="Title">
    <w:name w:val="Title"/>
    <w:basedOn w:val="Normal"/>
    <w:next w:val="Normal"/>
    <w:link w:val="TitleChar"/>
    <w:uiPriority w:val="10"/>
    <w:qFormat/>
    <w:rsid w:val="0081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288"/>
    <w:pPr>
      <w:spacing w:before="160"/>
      <w:jc w:val="center"/>
    </w:pPr>
    <w:rPr>
      <w:i/>
      <w:iCs/>
      <w:color w:val="404040" w:themeColor="text1" w:themeTint="BF"/>
    </w:rPr>
  </w:style>
  <w:style w:type="character" w:customStyle="1" w:styleId="QuoteChar">
    <w:name w:val="Quote Char"/>
    <w:basedOn w:val="DefaultParagraphFont"/>
    <w:link w:val="Quote"/>
    <w:uiPriority w:val="29"/>
    <w:rsid w:val="00814288"/>
    <w:rPr>
      <w:i/>
      <w:iCs/>
      <w:color w:val="404040" w:themeColor="text1" w:themeTint="BF"/>
    </w:rPr>
  </w:style>
  <w:style w:type="paragraph" w:styleId="ListParagraph">
    <w:name w:val="List Paragraph"/>
    <w:basedOn w:val="Normal"/>
    <w:uiPriority w:val="34"/>
    <w:qFormat/>
    <w:rsid w:val="00814288"/>
    <w:pPr>
      <w:ind w:left="720"/>
      <w:contextualSpacing/>
    </w:pPr>
  </w:style>
  <w:style w:type="character" w:styleId="IntenseEmphasis">
    <w:name w:val="Intense Emphasis"/>
    <w:basedOn w:val="DefaultParagraphFont"/>
    <w:uiPriority w:val="21"/>
    <w:qFormat/>
    <w:rsid w:val="00814288"/>
    <w:rPr>
      <w:i/>
      <w:iCs/>
      <w:color w:val="0F4761" w:themeColor="accent1" w:themeShade="BF"/>
    </w:rPr>
  </w:style>
  <w:style w:type="paragraph" w:styleId="IntenseQuote">
    <w:name w:val="Intense Quote"/>
    <w:basedOn w:val="Normal"/>
    <w:next w:val="Normal"/>
    <w:link w:val="IntenseQuoteChar"/>
    <w:uiPriority w:val="30"/>
    <w:qFormat/>
    <w:rsid w:val="0081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288"/>
    <w:rPr>
      <w:i/>
      <w:iCs/>
      <w:color w:val="0F4761" w:themeColor="accent1" w:themeShade="BF"/>
    </w:rPr>
  </w:style>
  <w:style w:type="character" w:styleId="IntenseReference">
    <w:name w:val="Intense Reference"/>
    <w:basedOn w:val="DefaultParagraphFont"/>
    <w:uiPriority w:val="32"/>
    <w:qFormat/>
    <w:rsid w:val="00814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5</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2026-02-16T23:37:00Z</dcterms:created>
  <dcterms:modified xsi:type="dcterms:W3CDTF">2026-02-19T22:55:00Z</dcterms:modified>
  <cp:revision>25</cp:revision>
</cp:coreProperties>
</file>