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62BCE">
      <w:pPr>
        <w:spacing w:line="273" w:lineRule="auto"/>
        <w:rPr>
          <w:rFonts w:hint="default" w:ascii="Times New Roman Bold" w:hAnsi="Times New Roman Bold" w:cs="Times New Roman Bold"/>
          <w:b/>
          <w:bCs/>
          <w:sz w:val="44"/>
          <w:szCs w:val="44"/>
        </w:rPr>
      </w:pPr>
    </w:p>
    <w:p w14:paraId="47CAA6D2">
      <w:pPr>
        <w:spacing w:line="273" w:lineRule="auto"/>
        <w:rPr>
          <w:rFonts w:hint="default" w:ascii="Times New Roman Bold" w:hAnsi="Times New Roman Bold" w:cs="Times New Roman Bold"/>
          <w:b/>
          <w:sz w:val="44"/>
          <w:szCs w:val="44"/>
        </w:rPr>
      </w:pPr>
      <w:r>
        <w:rPr>
          <w:rFonts w:hint="default" w:ascii="Times New Roman Bold" w:hAnsi="Times New Roman Bold" w:cs="Times New Roman Bold"/>
          <w:b/>
          <w:bCs/>
          <w:sz w:val="44"/>
          <w:szCs w:val="44"/>
        </w:rPr>
        <w:t>COMP7506 Smart phone apps development</w:t>
      </w:r>
    </w:p>
    <w:p w14:paraId="2D2CE417">
      <w:pPr>
        <w:spacing w:line="274" w:lineRule="auto"/>
        <w:rPr>
          <w:rFonts w:ascii="Arial"/>
          <w:sz w:val="21"/>
        </w:rPr>
      </w:pPr>
    </w:p>
    <w:p w14:paraId="6726D429">
      <w:pPr>
        <w:spacing w:line="4091" w:lineRule="exact"/>
        <w:ind w:firstLine="2062"/>
      </w:pPr>
      <w:r>
        <w:rPr>
          <w:position w:val="-81"/>
        </w:rPr>
        <w:drawing>
          <wp:anchor distT="0" distB="0" distL="0" distR="0" simplePos="0" relativeHeight="251661312" behindDoc="1" locked="0" layoutInCell="1" allowOverlap="1">
            <wp:simplePos x="0" y="0"/>
            <wp:positionH relativeFrom="column">
              <wp:posOffset>967740</wp:posOffset>
            </wp:positionH>
            <wp:positionV relativeFrom="paragraph">
              <wp:posOffset>441325</wp:posOffset>
            </wp:positionV>
            <wp:extent cx="3364865" cy="3315335"/>
            <wp:effectExtent l="0" t="0" r="0" b="0"/>
            <wp:wrapTight wrapText="bothSides">
              <wp:wrapPolygon>
                <wp:start x="0" y="0"/>
                <wp:lineTo x="0" y="21513"/>
                <wp:lineTo x="21360" y="21513"/>
                <wp:lineTo x="21360" y="0"/>
                <wp:lineTo x="0" y="0"/>
              </wp:wrapPolygon>
            </wp:wrapTight>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7"/>
                    <a:stretch>
                      <a:fillRect/>
                    </a:stretch>
                  </pic:blipFill>
                  <pic:spPr>
                    <a:xfrm>
                      <a:off x="0" y="0"/>
                      <a:ext cx="3364865" cy="3315335"/>
                    </a:xfrm>
                    <a:prstGeom prst="rect">
                      <a:avLst/>
                    </a:prstGeom>
                  </pic:spPr>
                </pic:pic>
              </a:graphicData>
            </a:graphic>
          </wp:anchor>
        </w:drawing>
      </w:r>
    </w:p>
    <w:p w14:paraId="49658593">
      <w:pPr>
        <w:spacing w:line="310" w:lineRule="auto"/>
        <w:rPr>
          <w:rFonts w:ascii="Arial"/>
          <w:sz w:val="21"/>
        </w:rPr>
      </w:pPr>
    </w:p>
    <w:p w14:paraId="5EE95E30">
      <w:pPr>
        <w:spacing w:line="310" w:lineRule="auto"/>
        <w:rPr>
          <w:rFonts w:ascii="Arial"/>
          <w:sz w:val="21"/>
        </w:rPr>
      </w:pPr>
    </w:p>
    <w:p w14:paraId="69A42E01">
      <w:pPr>
        <w:spacing w:line="310" w:lineRule="auto"/>
        <w:rPr>
          <w:rFonts w:ascii="Arial"/>
          <w:sz w:val="21"/>
        </w:rPr>
      </w:pPr>
    </w:p>
    <w:p w14:paraId="43296291">
      <w:pPr>
        <w:spacing w:line="298" w:lineRule="auto"/>
        <w:jc w:val="center"/>
        <w:rPr>
          <w:rFonts w:hint="default" w:ascii="Times New Roman Bold" w:hAnsi="Times New Roman Bold" w:cs="Times New Roman Bold"/>
          <w:b/>
          <w:bCs w:val="0"/>
          <w:spacing w:val="5"/>
          <w:sz w:val="32"/>
          <w:szCs w:val="32"/>
        </w:rPr>
      </w:pPr>
    </w:p>
    <w:p w14:paraId="4EF5A4DC">
      <w:pPr>
        <w:spacing w:line="298" w:lineRule="auto"/>
        <w:jc w:val="center"/>
        <w:rPr>
          <w:rFonts w:hint="default" w:ascii="Times New Roman Bold" w:hAnsi="Times New Roman Bold" w:cs="Times New Roman Bold"/>
          <w:b/>
          <w:bCs w:val="0"/>
          <w:spacing w:val="5"/>
          <w:sz w:val="32"/>
          <w:szCs w:val="32"/>
        </w:rPr>
      </w:pPr>
    </w:p>
    <w:p w14:paraId="48177518">
      <w:pPr>
        <w:spacing w:line="298" w:lineRule="auto"/>
        <w:jc w:val="center"/>
        <w:rPr>
          <w:rFonts w:hint="default" w:ascii="Times New Roman Bold" w:hAnsi="Times New Roman Bold" w:cs="Times New Roman Bold"/>
          <w:b/>
          <w:bCs w:val="0"/>
          <w:sz w:val="32"/>
          <w:szCs w:val="32"/>
        </w:rPr>
      </w:pPr>
      <w:r>
        <w:rPr>
          <w:rFonts w:hint="default" w:ascii="Times New Roman Bold" w:hAnsi="Times New Roman Bold" w:cs="Times New Roman Bold"/>
          <w:b/>
          <w:bCs w:val="0"/>
          <w:spacing w:val="5"/>
          <w:sz w:val="32"/>
          <w:szCs w:val="32"/>
        </w:rPr>
        <w:t>MindEase Emotional Wellness App Development Report</w:t>
      </w:r>
    </w:p>
    <w:p w14:paraId="594D813B">
      <w:pPr>
        <w:spacing w:before="80" w:line="195" w:lineRule="auto"/>
        <w:rPr>
          <w:rFonts w:ascii="Times New Roman" w:hAnsi="Times New Roman" w:eastAsia="Times New Roman" w:cs="Times New Roman"/>
          <w:spacing w:val="-2"/>
          <w:sz w:val="28"/>
          <w:szCs w:val="28"/>
        </w:rPr>
      </w:pPr>
    </w:p>
    <w:p w14:paraId="772771CF">
      <w:pPr>
        <w:spacing w:before="80" w:line="195" w:lineRule="auto"/>
        <w:ind w:left="2808"/>
        <w:rPr>
          <w:rFonts w:ascii="Times New Roman" w:hAnsi="Times New Roman" w:eastAsia="Times New Roman" w:cs="Times New Roman"/>
          <w:spacing w:val="-2"/>
          <w:sz w:val="28"/>
          <w:szCs w:val="28"/>
        </w:rPr>
      </w:pPr>
    </w:p>
    <w:p w14:paraId="58850D88">
      <w:pPr>
        <w:spacing w:before="80" w:line="240" w:lineRule="auto"/>
        <w:ind w:left="2808"/>
        <w:jc w:val="both"/>
        <w:rPr>
          <w:rFonts w:hint="default" w:ascii="Times New Roman" w:hAnsi="Times New Roman" w:eastAsia="SimSun" w:cs="Times New Roman"/>
          <w:sz w:val="28"/>
          <w:szCs w:val="28"/>
          <w:lang w:val="en-US" w:eastAsia="zh-CN"/>
        </w:rPr>
      </w:pPr>
      <w:r>
        <w:rPr>
          <w:rFonts w:ascii="Times New Roman" w:hAnsi="Times New Roman" w:eastAsia="Times New Roman" w:cs="Times New Roman"/>
          <w:spacing w:val="-2"/>
          <w:sz w:val="28"/>
          <w:szCs w:val="28"/>
        </w:rPr>
        <w:t>3036</w:t>
      </w:r>
      <w:r>
        <w:rPr>
          <w:rFonts w:hint="eastAsia" w:ascii="Times New Roman" w:hAnsi="Times New Roman" w:eastAsia="SimSun" w:cs="Times New Roman"/>
          <w:spacing w:val="-2"/>
          <w:sz w:val="28"/>
          <w:szCs w:val="28"/>
          <w:lang w:val="en-US" w:eastAsia="zh-CN"/>
        </w:rPr>
        <w:t>658695</w:t>
      </w:r>
      <w:r>
        <w:rPr>
          <w:rFonts w:ascii="Times New Roman" w:hAnsi="Times New Roman" w:eastAsia="Times New Roman" w:cs="Times New Roman"/>
          <w:spacing w:val="-2"/>
          <w:sz w:val="28"/>
          <w:szCs w:val="28"/>
        </w:rPr>
        <w:t xml:space="preserve"> </w:t>
      </w:r>
      <w:r>
        <w:rPr>
          <w:rFonts w:hint="default" w:ascii="Times New Roman" w:hAnsi="Times New Roman" w:eastAsia="Times New Roman" w:cs="Times New Roman"/>
          <w:spacing w:val="-2"/>
          <w:sz w:val="28"/>
          <w:szCs w:val="28"/>
          <w:lang w:val="en-US"/>
        </w:rPr>
        <w:t>L</w:t>
      </w:r>
      <w:r>
        <w:rPr>
          <w:rFonts w:hint="eastAsia" w:ascii="Times New Roman" w:hAnsi="Times New Roman" w:eastAsia="SimSun" w:cs="Times New Roman"/>
          <w:spacing w:val="-2"/>
          <w:sz w:val="28"/>
          <w:szCs w:val="28"/>
          <w:lang w:val="en-US" w:eastAsia="zh-CN"/>
        </w:rPr>
        <w:t xml:space="preserve">u </w:t>
      </w:r>
      <w:r>
        <w:rPr>
          <w:rFonts w:hint="default" w:ascii="Times New Roman" w:hAnsi="Times New Roman" w:eastAsia="SimSun" w:cs="Times New Roman"/>
          <w:spacing w:val="-2"/>
          <w:sz w:val="28"/>
          <w:szCs w:val="28"/>
          <w:lang w:val="en-US" w:eastAsia="zh-CN"/>
        </w:rPr>
        <w:t>Qi</w:t>
      </w:r>
      <w:r>
        <w:rPr>
          <w:rFonts w:hint="eastAsia" w:ascii="Times New Roman" w:hAnsi="Times New Roman" w:eastAsia="SimSun" w:cs="Times New Roman"/>
          <w:spacing w:val="-2"/>
          <w:sz w:val="28"/>
          <w:szCs w:val="28"/>
          <w:lang w:val="en-US" w:eastAsia="zh-CN"/>
        </w:rPr>
        <w:t>anwen</w:t>
      </w:r>
    </w:p>
    <w:p w14:paraId="5A014504">
      <w:pPr>
        <w:spacing w:line="240" w:lineRule="auto"/>
        <w:jc w:val="both"/>
        <w:rPr>
          <w:rFonts w:ascii="Arial"/>
          <w:sz w:val="21"/>
        </w:rPr>
      </w:pPr>
    </w:p>
    <w:p w14:paraId="4C575F7B">
      <w:pPr>
        <w:spacing w:before="81" w:line="240" w:lineRule="auto"/>
        <w:ind w:left="2815"/>
        <w:jc w:val="both"/>
        <w:rPr>
          <w:rFonts w:hint="default" w:ascii="Times New Roman" w:hAnsi="Times New Roman" w:eastAsia="SimSun" w:cs="Times New Roman"/>
          <w:sz w:val="28"/>
          <w:szCs w:val="28"/>
          <w:lang w:val="en-US" w:eastAsia="zh-CN"/>
        </w:rPr>
      </w:pPr>
      <w:r>
        <w:rPr>
          <w:rFonts w:ascii="Times New Roman" w:hAnsi="Times New Roman" w:eastAsia="Times New Roman" w:cs="Times New Roman"/>
          <w:spacing w:val="-2"/>
          <w:sz w:val="28"/>
          <w:szCs w:val="28"/>
        </w:rPr>
        <w:t>30</w:t>
      </w:r>
      <w:r>
        <w:rPr>
          <w:rFonts w:hint="eastAsia" w:ascii="Times New Roman" w:hAnsi="Times New Roman" w:eastAsia="SimSun" w:cs="Times New Roman"/>
          <w:spacing w:val="-2"/>
          <w:sz w:val="28"/>
          <w:szCs w:val="28"/>
          <w:lang w:val="en-US" w:eastAsia="zh-CN"/>
        </w:rPr>
        <w:t>00000000</w:t>
      </w:r>
      <w:r>
        <w:rPr>
          <w:rFonts w:ascii="Times New Roman" w:hAnsi="Times New Roman" w:eastAsia="Times New Roman" w:cs="Times New Roman"/>
          <w:spacing w:val="-2"/>
          <w:sz w:val="28"/>
          <w:szCs w:val="28"/>
        </w:rPr>
        <w:t xml:space="preserve"> </w:t>
      </w:r>
      <w:r>
        <w:rPr>
          <w:rFonts w:hint="default" w:ascii="Times New Roman" w:hAnsi="Times New Roman" w:eastAsia="Times New Roman" w:cs="Times New Roman"/>
          <w:spacing w:val="-2"/>
          <w:sz w:val="28"/>
          <w:szCs w:val="28"/>
          <w:lang w:val="en-US"/>
        </w:rPr>
        <w:t>A</w:t>
      </w:r>
      <w:r>
        <w:rPr>
          <w:rFonts w:hint="eastAsia" w:ascii="Times New Roman" w:hAnsi="Times New Roman" w:eastAsia="SimSun" w:cs="Times New Roman"/>
          <w:spacing w:val="-2"/>
          <w:sz w:val="28"/>
          <w:szCs w:val="28"/>
          <w:lang w:val="en-US" w:eastAsia="zh-CN"/>
        </w:rPr>
        <w:t xml:space="preserve">o </w:t>
      </w:r>
      <w:r>
        <w:rPr>
          <w:rFonts w:hint="default" w:ascii="Times New Roman" w:hAnsi="Times New Roman" w:eastAsia="SimSun" w:cs="Times New Roman"/>
          <w:spacing w:val="-2"/>
          <w:sz w:val="28"/>
          <w:szCs w:val="28"/>
          <w:lang w:val="en-US" w:eastAsia="zh-CN"/>
        </w:rPr>
        <w:t>J</w:t>
      </w:r>
      <w:r>
        <w:rPr>
          <w:rFonts w:hint="eastAsia" w:ascii="Times New Roman" w:hAnsi="Times New Roman" w:eastAsia="SimSun" w:cs="Times New Roman"/>
          <w:spacing w:val="-2"/>
          <w:sz w:val="28"/>
          <w:szCs w:val="28"/>
          <w:lang w:val="en-US" w:eastAsia="zh-CN"/>
        </w:rPr>
        <w:t>iaqi</w:t>
      </w:r>
    </w:p>
    <w:p w14:paraId="105A0775">
      <w:pPr>
        <w:spacing w:line="240" w:lineRule="auto"/>
        <w:jc w:val="both"/>
        <w:rPr>
          <w:rFonts w:ascii="Arial"/>
          <w:sz w:val="21"/>
        </w:rPr>
      </w:pPr>
    </w:p>
    <w:p w14:paraId="25E43AD8">
      <w:pPr>
        <w:spacing w:before="81" w:line="240" w:lineRule="auto"/>
        <w:ind w:left="2817"/>
        <w:jc w:val="both"/>
        <w:rPr>
          <w:rFonts w:hint="default" w:ascii="Times New Roman" w:hAnsi="Times New Roman" w:eastAsia="SimSun" w:cs="Times New Roman"/>
          <w:sz w:val="28"/>
          <w:szCs w:val="28"/>
          <w:lang w:val="en-US" w:eastAsia="zh-CN"/>
        </w:rPr>
      </w:pPr>
      <w:r>
        <w:rPr>
          <w:rFonts w:ascii="Times New Roman" w:hAnsi="Times New Roman" w:eastAsia="Times New Roman" w:cs="Times New Roman"/>
          <w:spacing w:val="-1"/>
          <w:sz w:val="28"/>
          <w:szCs w:val="28"/>
        </w:rPr>
        <w:t>30</w:t>
      </w:r>
      <w:r>
        <w:rPr>
          <w:rFonts w:hint="eastAsia" w:ascii="Times New Roman" w:hAnsi="Times New Roman" w:eastAsia="SimSun" w:cs="Times New Roman"/>
          <w:spacing w:val="-1"/>
          <w:sz w:val="28"/>
          <w:szCs w:val="28"/>
          <w:lang w:val="en-US" w:eastAsia="zh-CN"/>
        </w:rPr>
        <w:t>00000000</w:t>
      </w:r>
      <w:r>
        <w:rPr>
          <w:rFonts w:ascii="Times New Roman" w:hAnsi="Times New Roman" w:eastAsia="Times New Roman" w:cs="Times New Roman"/>
          <w:spacing w:val="-1"/>
          <w:sz w:val="28"/>
          <w:szCs w:val="28"/>
        </w:rPr>
        <w:t xml:space="preserve"> </w:t>
      </w:r>
      <w:r>
        <w:rPr>
          <w:rFonts w:hint="default" w:ascii="Times New Roman" w:hAnsi="Times New Roman" w:eastAsia="Times New Roman" w:cs="Times New Roman"/>
          <w:spacing w:val="-1"/>
          <w:sz w:val="28"/>
          <w:szCs w:val="28"/>
          <w:lang w:val="en-US"/>
        </w:rPr>
        <w:t>L</w:t>
      </w:r>
      <w:r>
        <w:rPr>
          <w:rFonts w:hint="eastAsia" w:ascii="Times New Roman" w:hAnsi="Times New Roman" w:eastAsia="SimSun" w:cs="Times New Roman"/>
          <w:spacing w:val="-1"/>
          <w:sz w:val="28"/>
          <w:szCs w:val="28"/>
          <w:lang w:val="en-US" w:eastAsia="zh-CN"/>
        </w:rPr>
        <w:t xml:space="preserve">iang </w:t>
      </w:r>
      <w:r>
        <w:rPr>
          <w:rFonts w:hint="default" w:ascii="Times New Roman" w:hAnsi="Times New Roman" w:eastAsia="SimSun" w:cs="Times New Roman"/>
          <w:spacing w:val="-1"/>
          <w:sz w:val="28"/>
          <w:szCs w:val="28"/>
          <w:lang w:val="en-US" w:eastAsia="zh-CN"/>
        </w:rPr>
        <w:t>J</w:t>
      </w:r>
      <w:r>
        <w:rPr>
          <w:rFonts w:hint="eastAsia" w:ascii="Times New Roman" w:hAnsi="Times New Roman" w:eastAsia="SimSun" w:cs="Times New Roman"/>
          <w:spacing w:val="-1"/>
          <w:sz w:val="28"/>
          <w:szCs w:val="28"/>
          <w:lang w:val="en-US" w:eastAsia="zh-CN"/>
        </w:rPr>
        <w:t>iaying</w:t>
      </w:r>
    </w:p>
    <w:p w14:paraId="1CA97F3E">
      <w:pPr>
        <w:keepNext w:val="0"/>
        <w:keepLines w:val="0"/>
        <w:widowControl/>
        <w:suppressLineNumbers w:val="0"/>
        <w:jc w:val="left"/>
        <w:rPr>
          <w:rFonts w:hint="default" w:ascii="Times New Roman Bold" w:hAnsi="Times New Roman Bold" w:cs="Times New Roman Bold"/>
          <w:b/>
          <w:bCs/>
          <w:sz w:val="28"/>
          <w:szCs w:val="28"/>
          <w:lang w:val="en-US"/>
        </w:rPr>
      </w:pPr>
    </w:p>
    <w:p w14:paraId="45A5D95D">
      <w:pPr>
        <w:keepNext w:val="0"/>
        <w:keepLines w:val="0"/>
        <w:widowControl/>
        <w:suppressLineNumbers w:val="0"/>
        <w:jc w:val="both"/>
        <w:rPr>
          <w:rFonts w:hint="default" w:ascii="Times New Roman" w:hAnsi="Times New Roman" w:cs="Times New Roman"/>
          <w:b w:val="0"/>
          <w:bCs w:val="0"/>
          <w:sz w:val="24"/>
          <w:szCs w:val="24"/>
          <w:lang w:val="en-US"/>
        </w:rPr>
      </w:pPr>
    </w:p>
    <w:p w14:paraId="23D493E5">
      <w:pPr>
        <w:keepNext w:val="0"/>
        <w:keepLines w:val="0"/>
        <w:widowControl/>
        <w:suppressLineNumbers w:val="0"/>
        <w:jc w:val="both"/>
        <w:rPr>
          <w:rFonts w:hint="default" w:ascii="Times New Roman Bold" w:hAnsi="Times New Roman Bold" w:cs="Times New Roman Bold"/>
          <w:b/>
          <w:bCs/>
          <w:sz w:val="28"/>
          <w:szCs w:val="28"/>
          <w:lang w:val="en-US"/>
        </w:rPr>
        <w:sectPr>
          <w:footerReference r:id="rId3" w:type="default"/>
          <w:pgSz w:w="11906" w:h="16838"/>
          <w:pgMar w:top="1440" w:right="1800" w:bottom="1440" w:left="1800" w:header="851" w:footer="992" w:gutter="0"/>
          <w:cols w:space="425" w:num="1"/>
          <w:docGrid w:type="lines" w:linePitch="312" w:charSpace="0"/>
        </w:sectPr>
      </w:pPr>
    </w:p>
    <w:p w14:paraId="6590E990">
      <w:pPr>
        <w:spacing w:before="0" w:beforeLines="0" w:after="0" w:afterLines="0" w:line="240" w:lineRule="auto"/>
        <w:ind w:left="0" w:leftChars="0" w:right="0" w:rightChars="0" w:firstLine="0" w:firstLineChars="0"/>
        <w:jc w:val="center"/>
        <w:rPr>
          <w:rFonts w:hint="default" w:ascii="Times New Roman Bold" w:hAnsi="Times New Roman Bold" w:eastAsia="SimSun" w:cs="Times New Roman Bold"/>
          <w:b/>
          <w:bCs/>
          <w:sz w:val="32"/>
          <w:szCs w:val="32"/>
          <w:lang w:val="en-US" w:eastAsia="zh-CN"/>
        </w:rPr>
      </w:pPr>
      <w:bookmarkStart w:id="0" w:name="_Toc137863304"/>
      <w:r>
        <w:rPr>
          <w:rFonts w:hint="default" w:ascii="Times New Roman Bold" w:hAnsi="Times New Roman Bold" w:eastAsia="SimSun" w:cs="Times New Roman Bold"/>
          <w:b/>
          <w:bCs/>
          <w:sz w:val="32"/>
          <w:szCs w:val="32"/>
          <w:lang w:val="en-US"/>
        </w:rPr>
        <w:t>Cont</w:t>
      </w:r>
      <w:r>
        <w:rPr>
          <w:rFonts w:hint="default" w:ascii="Times New Roman Bold" w:hAnsi="Times New Roman Bold" w:eastAsia="SimSun" w:cs="Times New Roman Bold"/>
          <w:b/>
          <w:bCs/>
          <w:sz w:val="32"/>
          <w:szCs w:val="32"/>
          <w:lang w:val="en-US" w:eastAsia="zh-CN"/>
        </w:rPr>
        <w:t>ents</w:t>
      </w:r>
    </w:p>
    <w:p w14:paraId="2A98A524">
      <w:pPr>
        <w:pStyle w:val="6"/>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TOC \o "1-3" \h \u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_Toc137863304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A</w:t>
      </w:r>
      <w:r>
        <w:rPr>
          <w:rFonts w:hint="default" w:ascii="Times New Roman Regular" w:hAnsi="Times New Roman Regular" w:cs="Times New Roman Regular"/>
          <w:bCs/>
          <w:sz w:val="28"/>
          <w:szCs w:val="28"/>
          <w:lang w:val="en-US" w:eastAsia="zh-CN"/>
        </w:rPr>
        <w:t>bstract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_Toc137863304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25FFA250">
      <w:pPr>
        <w:pStyle w:val="6"/>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_Toc2081178862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1.Background Research</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_Toc2081178862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50F504A1">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_Toc159491298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1.1 Background and Motivation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_Toc159491298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5DB6F282">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_Toc510654030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1.2 Review of Related Applications</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_Toc510654030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4EF0210E">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_Toc1217628798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eastAsia="zh-CN"/>
        </w:rPr>
        <w:t>1.3 Research Objectives</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_Toc1217628798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58AED5DF">
      <w:pPr>
        <w:pStyle w:val="6"/>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_Toc1315535723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2. Structural Design and Innovation of MindEase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_Toc1315535723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19CFC239">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_Toc1864750596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2.1 Overall Design Philosophy</w:t>
      </w:r>
      <w:r>
        <w:rPr>
          <w:rFonts w:hint="default" w:ascii="Times New Roman Regular" w:hAnsi="Times New Roman Regular" w:cs="Times New Roman Regular"/>
          <w:bCs/>
          <w:sz w:val="28"/>
          <w:szCs w:val="28"/>
          <w:lang w:val="en-US" w:eastAsia="zh-CN"/>
        </w:rPr>
        <w:t xml:space="preserve"> and </w:t>
      </w:r>
      <w:r>
        <w:rPr>
          <w:rFonts w:hint="default" w:ascii="Times New Roman Regular" w:hAnsi="Times New Roman Regular" w:cs="Times New Roman Regular"/>
          <w:bCs/>
          <w:sz w:val="28"/>
          <w:szCs w:val="28"/>
          <w:lang w:val="en-US"/>
        </w:rPr>
        <w:t>System Architecture</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_Toc1864750596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5</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12679BB9">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_Toc486922654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2.3 Functional Modules</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_Toc486922654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6</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70C93BB3">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_Toc1796350708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2.3 Data Integration and Backend Design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_Toc1796350708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9</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350BC1D9">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_Toc1941239830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2.</w:t>
      </w:r>
      <w:r>
        <w:rPr>
          <w:rFonts w:hint="default" w:ascii="Times New Roman Regular" w:hAnsi="Times New Roman Regular" w:cs="Times New Roman Regular"/>
          <w:bCs/>
          <w:sz w:val="28"/>
          <w:szCs w:val="28"/>
          <w:lang w:val="en-US" w:eastAsia="zh-CN"/>
        </w:rPr>
        <w:t>4</w:t>
      </w:r>
      <w:r>
        <w:rPr>
          <w:rFonts w:hint="default" w:ascii="Times New Roman Regular" w:hAnsi="Times New Roman Regular" w:cs="Times New Roman Regular"/>
          <w:bCs/>
          <w:sz w:val="28"/>
          <w:szCs w:val="28"/>
          <w:lang w:val="en-US"/>
        </w:rPr>
        <w:t xml:space="preserve"> Creativity and Innovation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_Toc1941239830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3ECA7385">
      <w:pPr>
        <w:pStyle w:val="6"/>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_Toc1846257586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3. Implementation and Overall Quality</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_Toc1846257586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3C4017E5">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_Toc1060032399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3.1 System Implementation Overview</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_Toc1060032399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10</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7E52D977">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_Toc440194481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highlight w:val="yellow"/>
          <w:lang w:val="en-US"/>
        </w:rPr>
        <w:t>3.</w:t>
      </w:r>
      <w:r>
        <w:rPr>
          <w:rFonts w:hint="default" w:ascii="Times New Roman Regular" w:hAnsi="Times New Roman Regular" w:cs="Times New Roman Regular"/>
          <w:bCs/>
          <w:sz w:val="28"/>
          <w:szCs w:val="28"/>
          <w:highlight w:val="yellow"/>
          <w:lang w:val="en-US" w:eastAsia="zh-CN"/>
        </w:rPr>
        <w:t>2</w:t>
      </w:r>
      <w:r>
        <w:rPr>
          <w:rFonts w:hint="default" w:ascii="Times New Roman Regular" w:hAnsi="Times New Roman Regular" w:cs="Times New Roman Regular"/>
          <w:bCs/>
          <w:sz w:val="28"/>
          <w:szCs w:val="28"/>
          <w:highlight w:val="yellow"/>
          <w:lang w:val="en-US"/>
        </w:rPr>
        <w:t xml:space="preserve"> Testing and User Evaluation</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_Toc440194481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6C2FE736">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_Toc267478252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3.</w:t>
      </w:r>
      <w:r>
        <w:rPr>
          <w:rFonts w:hint="default" w:ascii="Times New Roman Regular" w:hAnsi="Times New Roman Regular" w:cs="Times New Roman Regular"/>
          <w:bCs/>
          <w:sz w:val="28"/>
          <w:szCs w:val="28"/>
          <w:lang w:val="en-US" w:eastAsia="zh-CN"/>
        </w:rPr>
        <w:t xml:space="preserve">3 </w:t>
      </w:r>
      <w:r>
        <w:rPr>
          <w:rFonts w:hint="default" w:ascii="Times New Roman Regular" w:hAnsi="Times New Roman Regular" w:eastAsia="-webkit-standard" w:cs="Times New Roman Regular"/>
          <w:bCs/>
          <w:i w:val="0"/>
          <w:iCs w:val="0"/>
          <w:caps w:val="0"/>
          <w:spacing w:val="0"/>
          <w:kern w:val="0"/>
          <w:sz w:val="28"/>
          <w:szCs w:val="28"/>
          <w:lang w:val="en-US" w:eastAsia="zh-CN" w:bidi="ar"/>
        </w:rPr>
        <w:t>Software Quality Assessment</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_Toc267478252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1284B0F8">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_Toc823708193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3.5 Reflection and Limitations</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_Toc823708193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11</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2913C34C">
      <w:pPr>
        <w:pStyle w:val="7"/>
        <w:tabs>
          <w:tab w:val="right" w:leader="dot" w:pos="8306"/>
        </w:tabs>
        <w:rPr>
          <w:rFonts w:hint="default" w:ascii="Times New Roman Regular" w:hAnsi="Times New Roman Regular" w:cs="Times New Roman Regular"/>
          <w:sz w:val="28"/>
          <w:szCs w:val="28"/>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_Toc1384011189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4.</w:t>
      </w:r>
      <w:r>
        <w:rPr>
          <w:rFonts w:hint="default" w:ascii="Times New Roman Regular" w:hAnsi="Times New Roman Regular" w:cs="Times New Roman Regular"/>
          <w:bCs/>
          <w:i w:val="0"/>
          <w:iCs w:val="0"/>
          <w:caps w:val="0"/>
          <w:spacing w:val="0"/>
          <w:sz w:val="28"/>
          <w:szCs w:val="28"/>
        </w:rPr>
        <w:t>Summary</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_Toc1384011189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12</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1725F1F5">
      <w:pPr>
        <w:pStyle w:val="6"/>
        <w:tabs>
          <w:tab w:val="right" w:leader="dot" w:pos="8306"/>
        </w:tabs>
        <w:rPr>
          <w:rFonts w:hint="default" w:ascii="Times New Roman Regular" w:hAnsi="Times New Roman Regular" w:cs="Times New Roman Regular"/>
        </w:rPr>
      </w:pPr>
      <w:r>
        <w:rPr>
          <w:rFonts w:hint="default" w:ascii="Times New Roman Regular" w:hAnsi="Times New Roman Regular" w:cs="Times New Roman Regular"/>
          <w:bCs w:val="0"/>
          <w:sz w:val="28"/>
          <w:szCs w:val="28"/>
          <w:lang w:val="en-US"/>
        </w:rPr>
        <w:fldChar w:fldCharType="begin"/>
      </w:r>
      <w:r>
        <w:rPr>
          <w:rFonts w:hint="default" w:ascii="Times New Roman Regular" w:hAnsi="Times New Roman Regular" w:cs="Times New Roman Regular"/>
          <w:bCs w:val="0"/>
          <w:sz w:val="28"/>
          <w:szCs w:val="28"/>
          <w:lang w:val="en-US"/>
        </w:rPr>
        <w:instrText xml:space="preserve"> HYPERLINK \l _Toc1680672866 </w:instrText>
      </w:r>
      <w:r>
        <w:rPr>
          <w:rFonts w:hint="default" w:ascii="Times New Roman Regular" w:hAnsi="Times New Roman Regular" w:cs="Times New Roman Regular"/>
          <w:bCs w:val="0"/>
          <w:sz w:val="28"/>
          <w:szCs w:val="28"/>
          <w:lang w:val="en-US"/>
        </w:rPr>
        <w:fldChar w:fldCharType="separate"/>
      </w:r>
      <w:r>
        <w:rPr>
          <w:rFonts w:hint="default" w:ascii="Times New Roman Regular" w:hAnsi="Times New Roman Regular" w:cs="Times New Roman Regular"/>
          <w:bCs/>
          <w:sz w:val="28"/>
          <w:szCs w:val="28"/>
          <w:lang w:val="en-US"/>
        </w:rPr>
        <w:t>References</w:t>
      </w:r>
      <w:r>
        <w:rPr>
          <w:rFonts w:hint="default" w:ascii="Times New Roman Regular" w:hAnsi="Times New Roman Regular" w:cs="Times New Roman Regular"/>
          <w:sz w:val="28"/>
          <w:szCs w:val="28"/>
        </w:rPr>
        <w:tab/>
      </w: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PAGEREF _Toc1680672866 \h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13</w:t>
      </w:r>
      <w:r>
        <w:rPr>
          <w:rFonts w:hint="default" w:ascii="Times New Roman Regular" w:hAnsi="Times New Roman Regular" w:cs="Times New Roman Regular"/>
          <w:sz w:val="28"/>
          <w:szCs w:val="28"/>
        </w:rPr>
        <w:fldChar w:fldCharType="end"/>
      </w:r>
      <w:r>
        <w:rPr>
          <w:rFonts w:hint="default" w:ascii="Times New Roman Regular" w:hAnsi="Times New Roman Regular" w:cs="Times New Roman Regular"/>
          <w:bCs w:val="0"/>
          <w:sz w:val="28"/>
          <w:szCs w:val="28"/>
          <w:lang w:val="en-US"/>
        </w:rPr>
        <w:fldChar w:fldCharType="end"/>
      </w:r>
    </w:p>
    <w:p w14:paraId="075E7614">
      <w:pPr>
        <w:keepNext w:val="0"/>
        <w:keepLines w:val="0"/>
        <w:widowControl/>
        <w:suppressLineNumbers w:val="0"/>
        <w:spacing w:beforeAutospacing="0" w:afterAutospacing="0"/>
        <w:jc w:val="both"/>
        <w:rPr>
          <w:rFonts w:hint="default" w:ascii="Times New Roman Regular" w:hAnsi="Times New Roman Regular" w:cs="Times New Roman Regular"/>
          <w:bCs w:val="0"/>
          <w:szCs w:val="24"/>
          <w:lang w:val="en-US"/>
        </w:rPr>
      </w:pPr>
      <w:r>
        <w:rPr>
          <w:rFonts w:hint="default" w:ascii="Times New Roman Regular" w:hAnsi="Times New Roman Regular" w:cs="Times New Roman Regular"/>
          <w:bCs w:val="0"/>
          <w:szCs w:val="24"/>
          <w:lang w:val="en-US"/>
        </w:rPr>
        <w:fldChar w:fldCharType="end"/>
      </w:r>
    </w:p>
    <w:p w14:paraId="356CC13F">
      <w:pPr>
        <w:keepNext w:val="0"/>
        <w:keepLines w:val="0"/>
        <w:widowControl/>
        <w:suppressLineNumbers w:val="0"/>
        <w:spacing w:beforeAutospacing="0" w:afterAutospacing="0"/>
        <w:jc w:val="both"/>
        <w:rPr>
          <w:rFonts w:hint="default" w:ascii="Times New Roman Regular" w:hAnsi="Times New Roman Regular" w:cs="Times New Roman Regular"/>
          <w:bCs w:val="0"/>
          <w:szCs w:val="24"/>
          <w:lang w:val="en-US"/>
        </w:rPr>
      </w:pPr>
    </w:p>
    <w:p w14:paraId="2430EEAA">
      <w:pPr>
        <w:keepNext w:val="0"/>
        <w:keepLines w:val="0"/>
        <w:widowControl/>
        <w:suppressLineNumbers w:val="0"/>
        <w:jc w:val="both"/>
        <w:outlineLvl w:val="0"/>
        <w:rPr>
          <w:rFonts w:hint="default" w:ascii="Times New Roman Bold" w:hAnsi="Times New Roman Bold" w:cs="Times New Roman Bold"/>
          <w:b/>
          <w:bCs/>
          <w:sz w:val="28"/>
          <w:szCs w:val="28"/>
          <w:lang w:val="en-US"/>
        </w:rPr>
      </w:pPr>
    </w:p>
    <w:p w14:paraId="68F179D7">
      <w:pPr>
        <w:keepNext w:val="0"/>
        <w:keepLines w:val="0"/>
        <w:widowControl/>
        <w:suppressLineNumbers w:val="0"/>
        <w:jc w:val="both"/>
        <w:outlineLvl w:val="0"/>
        <w:rPr>
          <w:rFonts w:hint="default" w:ascii="Times New Roman Bold" w:hAnsi="Times New Roman Bold" w:cs="Times New Roman Bold"/>
          <w:b/>
          <w:bCs/>
          <w:sz w:val="28"/>
          <w:szCs w:val="28"/>
          <w:lang w:val="en-US"/>
        </w:rPr>
      </w:pPr>
    </w:p>
    <w:p w14:paraId="5A75A0AF">
      <w:pPr>
        <w:keepNext w:val="0"/>
        <w:keepLines w:val="0"/>
        <w:widowControl/>
        <w:suppressLineNumbers w:val="0"/>
        <w:jc w:val="both"/>
        <w:outlineLvl w:val="0"/>
        <w:rPr>
          <w:rFonts w:hint="default" w:ascii="Times New Roman Bold" w:hAnsi="Times New Roman Bold" w:cs="Times New Roman Bold"/>
          <w:b/>
          <w:bCs/>
          <w:sz w:val="28"/>
          <w:szCs w:val="28"/>
          <w:lang w:val="en-US"/>
        </w:rPr>
      </w:pPr>
    </w:p>
    <w:p w14:paraId="3F01851D">
      <w:pPr>
        <w:keepNext w:val="0"/>
        <w:keepLines w:val="0"/>
        <w:widowControl/>
        <w:suppressLineNumbers w:val="0"/>
        <w:jc w:val="both"/>
        <w:outlineLvl w:val="0"/>
        <w:rPr>
          <w:rFonts w:hint="default" w:ascii="Times New Roman Bold" w:hAnsi="Times New Roman Bold" w:cs="Times New Roman Bold"/>
          <w:b/>
          <w:bCs/>
          <w:sz w:val="28"/>
          <w:szCs w:val="28"/>
          <w:lang w:val="en-US"/>
        </w:rPr>
        <w:sectPr>
          <w:footerReference r:id="rId4" w:type="default"/>
          <w:pgSz w:w="11906" w:h="16838"/>
          <w:pgMar w:top="1440" w:right="1800" w:bottom="1440" w:left="1800" w:header="851" w:footer="992" w:gutter="0"/>
          <w:pgNumType w:start="1"/>
          <w:cols w:space="425" w:num="1"/>
          <w:docGrid w:type="lines" w:linePitch="312" w:charSpace="0"/>
        </w:sectPr>
      </w:pPr>
    </w:p>
    <w:p w14:paraId="45B7C30F">
      <w:pPr>
        <w:keepNext w:val="0"/>
        <w:keepLines w:val="0"/>
        <w:widowControl/>
        <w:suppressLineNumbers w:val="0"/>
        <w:jc w:val="both"/>
        <w:outlineLvl w:val="0"/>
        <w:rPr>
          <w:rFonts w:hint="eastAsia" w:ascii="Times New Roman" w:hAnsi="Times New Roman" w:cs="Times New Roman" w:eastAsiaTheme="minorEastAsia"/>
          <w:b w:val="0"/>
          <w:bCs w:val="0"/>
          <w:sz w:val="24"/>
          <w:szCs w:val="24"/>
          <w:lang w:val="en-US" w:eastAsia="zh-CN"/>
        </w:rPr>
      </w:pPr>
      <w:r>
        <w:rPr>
          <w:rFonts w:hint="default" w:ascii="Times New Roman Bold" w:hAnsi="Times New Roman Bold" w:cs="Times New Roman Bold"/>
          <w:b/>
          <w:bCs/>
          <w:sz w:val="28"/>
          <w:szCs w:val="28"/>
          <w:lang w:val="en-US"/>
        </w:rPr>
        <w:t>A</w:t>
      </w:r>
      <w:r>
        <w:rPr>
          <w:rFonts w:hint="eastAsia" w:ascii="Times New Roman Bold" w:hAnsi="Times New Roman Bold" w:cs="Times New Roman Bold"/>
          <w:b/>
          <w:bCs/>
          <w:sz w:val="28"/>
          <w:szCs w:val="28"/>
          <w:lang w:val="en-US" w:eastAsia="zh-CN"/>
        </w:rPr>
        <w:t>bstract</w:t>
      </w:r>
      <w:bookmarkEnd w:id="0"/>
    </w:p>
    <w:p w14:paraId="69643489">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report aims to explore how mobile technology can support emotional wellness among university students. Through five core processes — record, analyze, suggest, chat, and share — the MindEase app enables students to document their moods, visualize emotional trends, receive personalized recommendations, and engage anonymously with a supportive community. By integrating local data storage, sentiment analysis, and AI‑assisted conversation features, the project demonstrates how smartphone applications can facilitate self‑reflection and mental well‑being in an accessible, privacy‑preserving manner.</w:t>
      </w:r>
    </w:p>
    <w:p w14:paraId="1DC63C2B">
      <w:pPr>
        <w:keepNext w:val="0"/>
        <w:keepLines w:val="0"/>
        <w:widowControl/>
        <w:suppressLineNumbers w:val="0"/>
        <w:jc w:val="both"/>
        <w:rPr>
          <w:rFonts w:hint="default" w:ascii="Times New Roman" w:hAnsi="Times New Roman" w:cs="Times New Roman"/>
          <w:b w:val="0"/>
          <w:bCs w:val="0"/>
          <w:sz w:val="24"/>
          <w:szCs w:val="24"/>
          <w:lang w:val="en-US"/>
        </w:rPr>
      </w:pPr>
    </w:p>
    <w:p w14:paraId="5EF0A66D">
      <w:pPr>
        <w:keepNext w:val="0"/>
        <w:keepLines w:val="0"/>
        <w:widowControl/>
        <w:suppressLineNumbers w:val="0"/>
        <w:jc w:val="left"/>
        <w:outlineLvl w:val="0"/>
        <w:rPr>
          <w:rFonts w:hint="default" w:ascii="Times New Roman Bold" w:hAnsi="Times New Roman Bold" w:cs="Times New Roman Bold"/>
          <w:b/>
          <w:bCs/>
          <w:sz w:val="28"/>
          <w:szCs w:val="28"/>
          <w:lang w:val="en-US"/>
        </w:rPr>
      </w:pPr>
      <w:bookmarkStart w:id="1" w:name="_Toc2081178862"/>
      <w:r>
        <w:rPr>
          <w:rFonts w:hint="default" w:ascii="Times New Roman Bold" w:hAnsi="Times New Roman Bold" w:cs="Times New Roman Bold"/>
          <w:b/>
          <w:bCs/>
          <w:sz w:val="28"/>
          <w:szCs w:val="28"/>
          <w:lang w:val="en-US"/>
        </w:rPr>
        <w:t>1.Background Research</w:t>
      </w:r>
      <w:bookmarkEnd w:id="1"/>
    </w:p>
    <w:p w14:paraId="544A3CFB">
      <w:pPr>
        <w:keepNext w:val="0"/>
        <w:keepLines w:val="0"/>
        <w:widowControl/>
        <w:suppressLineNumbers w:val="0"/>
        <w:jc w:val="left"/>
        <w:outlineLvl w:val="1"/>
        <w:rPr>
          <w:rFonts w:hint="default" w:ascii="Times New Roman Bold" w:hAnsi="Times New Roman Bold" w:cs="Times New Roman Bold"/>
          <w:b/>
          <w:bCs/>
          <w:sz w:val="28"/>
          <w:szCs w:val="28"/>
          <w:lang w:val="en-US"/>
        </w:rPr>
      </w:pPr>
      <w:bookmarkStart w:id="2" w:name="_Toc159491298"/>
      <w:r>
        <w:rPr>
          <w:rFonts w:hint="default" w:ascii="Times New Roman Bold" w:hAnsi="Times New Roman Bold" w:cs="Times New Roman Bold"/>
          <w:b/>
          <w:bCs/>
          <w:sz w:val="28"/>
          <w:szCs w:val="28"/>
          <w:lang w:val="en-US"/>
        </w:rPr>
        <w:t>1.1 Background and Motivation</w:t>
      </w:r>
      <w:bookmarkEnd w:id="2"/>
    </w:p>
    <w:p w14:paraId="7BD903F7">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 recent years, the mental health of university students has become an increasingly prominent public health concern. A large-scale meta-analysis by Gao et al. (2020) in Scientific Reports reported that over 28.4% of Chinese university students experience clinically significant anxiety or depressive symptoms, a trend that has worsened following the COVID-19 pandemic. Similarly, a cross-sectional digital health survey conducted by Osman, W.A. (2025) found that 76.7% interview participants experienced an eating disorder, and 60.8% had little interest or pleasure in their daily activities. More than half of the respondents reported loneliness or hopelessness, with limited access to on-campus psychological support. Furthermore, in 2024, the National Mental Health Commission emphasized that younger populations, particularly those aged 18–24, are more vulnerable to stressors such as academic uncertainty and social comparison, while simultaneously being more open to technology-mediated self-help interventions.</w:t>
      </w:r>
    </w:p>
    <w:p w14:paraId="35416A9D">
      <w:pPr>
        <w:keepNext w:val="0"/>
        <w:keepLines w:val="0"/>
        <w:widowControl/>
        <w:suppressLineNumbers w:val="0"/>
        <w:jc w:val="both"/>
        <w:rPr>
          <w:rFonts w:hint="default" w:ascii="Times New Roman Regular" w:hAnsi="Times New Roman Regular" w:cs="Times New Roman Regular"/>
          <w:sz w:val="24"/>
          <w:szCs w:val="24"/>
          <w:lang w:val="en-US"/>
        </w:rPr>
      </w:pPr>
    </w:p>
    <w:p w14:paraId="54B081E3">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Despite the growing prevalence of mental health challenges, the availability of professional psychological resources remains limited, especially in universities where counseling centers are often understaffed. These constraints highlight the need for accessible, scalable solutions that provide psychological self-help and emotional awareness.</w:t>
      </w:r>
    </w:p>
    <w:p w14:paraId="52EA9262">
      <w:pPr>
        <w:keepNext w:val="0"/>
        <w:keepLines w:val="0"/>
        <w:widowControl/>
        <w:suppressLineNumbers w:val="0"/>
        <w:jc w:val="both"/>
        <w:rPr>
          <w:rFonts w:hint="default" w:ascii="Times New Roman Regular" w:hAnsi="Times New Roman Regular" w:cs="Times New Roman Regular"/>
          <w:sz w:val="24"/>
          <w:szCs w:val="24"/>
          <w:lang w:val="en-US"/>
        </w:rPr>
      </w:pPr>
    </w:p>
    <w:p w14:paraId="509F39C1">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In this context, the rise of mobile mental health (mHealth) and emotion-tracking technologies has gained global attention. According to the World Health Organization (2025), digital mental health interventions have shown measurable effectiveness in improving psychological well-being and resilience, serving as valuable supplements to traditional therapy. Thus, leveraging mobile platforms and artificial intelligence (AI) for emotional analysis and personalized mental health support has become an important research direction in both computer science and applied psychology.</w:t>
      </w:r>
    </w:p>
    <w:p w14:paraId="47423118">
      <w:pPr>
        <w:keepNext w:val="0"/>
        <w:keepLines w:val="0"/>
        <w:widowControl/>
        <w:suppressLineNumbers w:val="0"/>
        <w:jc w:val="both"/>
        <w:rPr>
          <w:rFonts w:hint="default" w:ascii="Times New Roman Regular" w:hAnsi="Times New Roman Regular" w:cs="Times New Roman Regular"/>
          <w:sz w:val="24"/>
          <w:szCs w:val="24"/>
          <w:lang w:val="en-US"/>
        </w:rPr>
      </w:pPr>
    </w:p>
    <w:p w14:paraId="512CBC66">
      <w:pPr>
        <w:keepNext w:val="0"/>
        <w:keepLines w:val="0"/>
        <w:widowControl/>
        <w:suppressLineNumbers w:val="0"/>
        <w:jc w:val="both"/>
        <w:rPr>
          <w:rFonts w:hint="default" w:ascii="Times New Roman Regular" w:hAnsi="Times New Roman Regular" w:cs="Times New Roman Regular"/>
          <w:sz w:val="24"/>
          <w:szCs w:val="24"/>
          <w:lang w:val="en-US"/>
        </w:rPr>
      </w:pPr>
    </w:p>
    <w:p w14:paraId="30FDD31A">
      <w:pPr>
        <w:keepNext w:val="0"/>
        <w:keepLines w:val="0"/>
        <w:widowControl/>
        <w:suppressLineNumbers w:val="0"/>
        <w:jc w:val="both"/>
        <w:rPr>
          <w:rFonts w:hint="eastAsia" w:ascii="Times New Roman Regular" w:hAnsi="Times New Roman Regular" w:cs="Times New Roman Regular" w:eastAsiaTheme="minorEastAsia"/>
          <w:sz w:val="24"/>
          <w:szCs w:val="24"/>
          <w:lang w:val="en-US" w:eastAsia="zh-CN"/>
        </w:rPr>
      </w:pPr>
    </w:p>
    <w:p w14:paraId="35EA61F6">
      <w:pPr>
        <w:keepNext w:val="0"/>
        <w:keepLines w:val="0"/>
        <w:widowControl/>
        <w:suppressLineNumbers w:val="0"/>
        <w:jc w:val="both"/>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drawing>
          <wp:inline distT="0" distB="0" distL="114300" distR="114300">
            <wp:extent cx="5274310" cy="2397125"/>
            <wp:effectExtent l="0" t="0" r="0" b="0"/>
            <wp:docPr id="4" name="图片 4" descr="4c19e2528a89b4290f3ed81e9297f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c19e2528a89b4290f3ed81e9297fc93"/>
                    <pic:cNvPicPr>
                      <a:picLocks noChangeAspect="1"/>
                    </pic:cNvPicPr>
                  </pic:nvPicPr>
                  <pic:blipFill>
                    <a:blip r:embed="rId8"/>
                    <a:srcRect t="20582" b="16302"/>
                    <a:stretch>
                      <a:fillRect/>
                    </a:stretch>
                  </pic:blipFill>
                  <pic:spPr>
                    <a:xfrm>
                      <a:off x="0" y="0"/>
                      <a:ext cx="5274310" cy="2397125"/>
                    </a:xfrm>
                    <a:prstGeom prst="rect">
                      <a:avLst/>
                    </a:prstGeom>
                  </pic:spPr>
                </pic:pic>
              </a:graphicData>
            </a:graphic>
          </wp:inline>
        </w:drawing>
      </w:r>
    </w:p>
    <w:p w14:paraId="30072709">
      <w:pPr>
        <w:keepNext w:val="0"/>
        <w:keepLines w:val="0"/>
        <w:widowControl/>
        <w:suppressLineNumbers w:val="0"/>
        <w:jc w:val="center"/>
        <w:rPr>
          <w:rFonts w:hint="eastAsia" w:ascii="Times New Roman Regular" w:hAnsi="Times New Roman Regular" w:cs="Times New Roman Regular" w:eastAsiaTheme="minorEastAsia"/>
          <w:sz w:val="21"/>
          <w:szCs w:val="21"/>
          <w:u w:val="single"/>
          <w:lang w:val="en-US" w:eastAsia="zh-CN"/>
        </w:rPr>
      </w:pPr>
      <w:r>
        <w:rPr>
          <w:rFonts w:hint="eastAsia" w:ascii="Times New Roman Regular" w:hAnsi="Times New Roman Regular" w:cs="Times New Roman Regular" w:eastAsiaTheme="minorEastAsia"/>
          <w:sz w:val="21"/>
          <w:szCs w:val="21"/>
          <w:u w:val="single"/>
          <w:lang w:val="en-US" w:eastAsia="zh-CN"/>
        </w:rPr>
        <w:t>Figure 1.1 Mental Health Issues Among University Students in China</w:t>
      </w:r>
    </w:p>
    <w:p w14:paraId="0BBF3E08">
      <w:pPr>
        <w:keepNext w:val="0"/>
        <w:keepLines w:val="0"/>
        <w:widowControl/>
        <w:suppressLineNumbers w:val="0"/>
        <w:jc w:val="center"/>
        <w:rPr>
          <w:rFonts w:hint="eastAsia" w:ascii="Times New Roman Regular" w:hAnsi="Times New Roman Regular" w:cs="Times New Roman Regular" w:eastAsiaTheme="minorEastAsia"/>
          <w:sz w:val="21"/>
          <w:szCs w:val="21"/>
          <w:lang w:val="en-US" w:eastAsia="zh-CN"/>
        </w:rPr>
      </w:pPr>
      <w:r>
        <w:rPr>
          <w:rFonts w:hint="eastAsia" w:ascii="Times New Roman Regular" w:hAnsi="Times New Roman Regular" w:cs="Times New Roman Regular" w:eastAsiaTheme="minorEastAsia"/>
          <w:sz w:val="21"/>
          <w:szCs w:val="21"/>
          <w:lang w:val="en-US" w:eastAsia="zh-CN"/>
        </w:rPr>
        <w:t>Source: Gao et al., 2020; Osman, 2025; WHO, 2025.</w:t>
      </w:r>
    </w:p>
    <w:p w14:paraId="13170EDE">
      <w:pPr>
        <w:keepNext w:val="0"/>
        <w:keepLines w:val="0"/>
        <w:widowControl/>
        <w:suppressLineNumbers w:val="0"/>
        <w:jc w:val="left"/>
        <w:outlineLvl w:val="1"/>
        <w:rPr>
          <w:rFonts w:hint="default" w:ascii="Times New Roman Bold" w:hAnsi="Times New Roman Bold" w:cs="Times New Roman Bold"/>
          <w:b/>
          <w:bCs/>
          <w:sz w:val="28"/>
          <w:szCs w:val="28"/>
          <w:lang w:val="en-US"/>
        </w:rPr>
      </w:pPr>
      <w:bookmarkStart w:id="3" w:name="_Toc510654030"/>
      <w:r>
        <w:rPr>
          <w:rFonts w:hint="default" w:ascii="Times New Roman Bold" w:hAnsi="Times New Roman Bold" w:cs="Times New Roman Bold"/>
          <w:b/>
          <w:bCs/>
          <w:sz w:val="28"/>
          <w:szCs w:val="28"/>
          <w:lang w:val="en-US"/>
        </w:rPr>
        <w:t>1.2 Review of Related Applications</w:t>
      </w:r>
      <w:bookmarkEnd w:id="3"/>
    </w:p>
    <w:p w14:paraId="4D157D68">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Given the increasing prevalence of depression, anxiety, loneliness, and stress disorders among university students, and the limited availability of institutional psychological resources, it becomes essential to investigate existing digital solutions that could inform the design of a more effective and student-tailored intervention. To this end, three related categories of mobile applications were reviewed: AI-based psychological counseling apps, emotion tracking and journaling apps, and campus-oriented well-being apps. These categories were selected because they represent the dominant paradigms in current mHealth innovation, addressing emotional support through artificial intelligence, behavioral self-monitoring, and peer-oriented wellness education, respectively.</w:t>
      </w:r>
    </w:p>
    <w:p w14:paraId="1215A3CC">
      <w:pPr>
        <w:keepNext w:val="0"/>
        <w:keepLines w:val="0"/>
        <w:widowControl/>
        <w:suppressLineNumbers w:val="0"/>
        <w:jc w:val="both"/>
        <w:rPr>
          <w:rFonts w:hint="default" w:ascii="Times New Roman Regular" w:hAnsi="Times New Roman Regular" w:cs="Times New Roman Regular"/>
          <w:sz w:val="24"/>
          <w:szCs w:val="24"/>
          <w:lang w:val="en-US"/>
        </w:rPr>
      </w:pPr>
    </w:p>
    <w:p w14:paraId="2705B6A0">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Firstly, </w:t>
      </w:r>
      <w:r>
        <w:rPr>
          <w:rFonts w:hint="default" w:ascii="Times New Roman Bold" w:hAnsi="Times New Roman Bold" w:cs="Times New Roman Bold"/>
          <w:b/>
          <w:bCs/>
          <w:sz w:val="24"/>
          <w:szCs w:val="24"/>
          <w:lang w:val="en-US"/>
        </w:rPr>
        <w:t>AI-based psychological support apps</w:t>
      </w:r>
      <w:r>
        <w:rPr>
          <w:rFonts w:hint="default" w:ascii="Times New Roman Regular" w:hAnsi="Times New Roman Regular" w:cs="Times New Roman Regular"/>
          <w:sz w:val="24"/>
          <w:szCs w:val="24"/>
          <w:lang w:val="en-US"/>
        </w:rPr>
        <w:t xml:space="preserve"> such as </w:t>
      </w:r>
      <w:r>
        <w:rPr>
          <w:rFonts w:hint="default" w:ascii="Times New Roman Bold" w:hAnsi="Times New Roman Bold" w:cs="Times New Roman Bold"/>
          <w:b/>
          <w:bCs/>
          <w:sz w:val="24"/>
          <w:szCs w:val="24"/>
          <w:lang w:val="en-US"/>
        </w:rPr>
        <w:t>Wysa, Youper</w:t>
      </w:r>
      <w:r>
        <w:rPr>
          <w:rFonts w:hint="default" w:ascii="Times New Roman Regular" w:hAnsi="Times New Roman Regular" w:cs="Times New Roman Regular"/>
          <w:sz w:val="24"/>
          <w:szCs w:val="24"/>
          <w:lang w:val="en-US"/>
        </w:rPr>
        <w:t xml:space="preserve">, and </w:t>
      </w:r>
      <w:r>
        <w:rPr>
          <w:rFonts w:hint="default" w:ascii="Times New Roman Bold" w:hAnsi="Times New Roman Bold" w:cs="Times New Roman Bold"/>
          <w:b/>
          <w:bCs/>
          <w:sz w:val="24"/>
          <w:szCs w:val="24"/>
          <w:lang w:val="en-US"/>
        </w:rPr>
        <w:t>BetterHelp</w:t>
      </w:r>
      <w:r>
        <w:rPr>
          <w:rFonts w:hint="default" w:ascii="Times New Roman Regular" w:hAnsi="Times New Roman Regular" w:cs="Times New Roman Regular"/>
          <w:sz w:val="24"/>
          <w:szCs w:val="24"/>
          <w:lang w:val="en-US"/>
        </w:rPr>
        <w:t xml:space="preserve"> have gained wide recognition. Wysa, with over 5 million downloads worldwide (Sensor Tower, 2025), employs a conversational AI chatbot based on Cognitive Behavioral Therapy (CBT) to help users manage anxiety and daily stress. Youper similarly provides interactive conversation and emotional insight generation, while BetterHelp connects users directly with licensed therapists through its subscription service. Despite their impact and convenience, recent user feedback has revealed challenges, including </w:t>
      </w:r>
      <w:r>
        <w:rPr>
          <w:rFonts w:hint="default" w:ascii="Times New Roman Bold" w:hAnsi="Times New Roman Bold" w:cs="Times New Roman Bold"/>
          <w:b/>
          <w:bCs/>
          <w:sz w:val="24"/>
          <w:szCs w:val="24"/>
          <w:lang w:val="en-US"/>
        </w:rPr>
        <w:t>high subscription costs</w:t>
      </w:r>
      <w:r>
        <w:rPr>
          <w:rFonts w:hint="default" w:ascii="Times New Roman Regular" w:hAnsi="Times New Roman Regular" w:cs="Times New Roman Regular"/>
          <w:sz w:val="24"/>
          <w:szCs w:val="24"/>
          <w:lang w:val="en-US"/>
        </w:rPr>
        <w:t xml:space="preserve">, </w:t>
      </w:r>
      <w:r>
        <w:rPr>
          <w:rFonts w:hint="default" w:ascii="Times New Roman Bold" w:hAnsi="Times New Roman Bold" w:cs="Times New Roman Bold"/>
          <w:b/>
          <w:bCs/>
          <w:sz w:val="24"/>
          <w:szCs w:val="24"/>
          <w:lang w:val="en-US"/>
        </w:rPr>
        <w:t>inadequate cultural adaptation of AI responses</w:t>
      </w:r>
      <w:r>
        <w:rPr>
          <w:rFonts w:hint="default" w:ascii="Times New Roman Regular" w:hAnsi="Times New Roman Regular" w:cs="Times New Roman Regular"/>
          <w:sz w:val="24"/>
          <w:szCs w:val="24"/>
          <w:lang w:val="en-US"/>
        </w:rPr>
        <w:t xml:space="preserve">, and </w:t>
      </w:r>
      <w:r>
        <w:rPr>
          <w:rFonts w:hint="default" w:ascii="Times New Roman Bold" w:hAnsi="Times New Roman Bold" w:cs="Times New Roman Bold"/>
          <w:b/>
          <w:bCs/>
          <w:sz w:val="24"/>
          <w:szCs w:val="24"/>
          <w:lang w:val="en-US"/>
        </w:rPr>
        <w:t>limited personalization</w:t>
      </w:r>
      <w:r>
        <w:rPr>
          <w:rFonts w:hint="default" w:ascii="Times New Roman Regular" w:hAnsi="Times New Roman Regular" w:cs="Times New Roman Regular"/>
          <w:sz w:val="24"/>
          <w:szCs w:val="24"/>
          <w:lang w:val="en-US"/>
        </w:rPr>
        <w:t>, as commercial apps rarely address university students’ real-life contexts, like exams, dorm life, and social pressure.</w:t>
      </w:r>
    </w:p>
    <w:p w14:paraId="7A1EBB96">
      <w:pPr>
        <w:keepNext w:val="0"/>
        <w:keepLines w:val="0"/>
        <w:widowControl/>
        <w:suppressLineNumbers w:val="0"/>
        <w:jc w:val="both"/>
        <w:rPr>
          <w:rFonts w:hint="default" w:ascii="Times New Roman Regular" w:hAnsi="Times New Roman Regular" w:cs="Times New Roman Regular"/>
          <w:sz w:val="24"/>
          <w:szCs w:val="24"/>
          <w:lang w:val="en-US"/>
        </w:rPr>
      </w:pPr>
    </w:p>
    <w:p w14:paraId="46C53F00">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Secondly, </w:t>
      </w:r>
      <w:r>
        <w:rPr>
          <w:rFonts w:hint="default" w:ascii="Times New Roman Bold" w:hAnsi="Times New Roman Bold" w:cs="Times New Roman Bold"/>
          <w:b/>
          <w:bCs/>
          <w:sz w:val="24"/>
          <w:szCs w:val="24"/>
          <w:lang w:val="en-US"/>
        </w:rPr>
        <w:t>emotion tracking and journaling applications</w:t>
      </w:r>
      <w:r>
        <w:rPr>
          <w:rFonts w:hint="default" w:ascii="Times New Roman Regular" w:hAnsi="Times New Roman Regular" w:cs="Times New Roman Regular"/>
          <w:sz w:val="24"/>
          <w:szCs w:val="24"/>
          <w:lang w:val="en-US"/>
        </w:rPr>
        <w:t xml:space="preserve">—notably </w:t>
      </w:r>
      <w:r>
        <w:rPr>
          <w:rFonts w:hint="default" w:ascii="Times New Roman Bold" w:hAnsi="Times New Roman Bold" w:cs="Times New Roman Bold"/>
          <w:b/>
          <w:bCs/>
          <w:sz w:val="24"/>
          <w:szCs w:val="24"/>
          <w:lang w:val="en-US"/>
        </w:rPr>
        <w:t>Daylio</w:t>
      </w:r>
      <w:r>
        <w:rPr>
          <w:rFonts w:hint="default" w:ascii="Times New Roman Regular" w:hAnsi="Times New Roman Regular" w:cs="Times New Roman Regular"/>
          <w:sz w:val="24"/>
          <w:szCs w:val="24"/>
          <w:lang w:val="en-US"/>
        </w:rPr>
        <w:t xml:space="preserve">, </w:t>
      </w:r>
      <w:r>
        <w:rPr>
          <w:rFonts w:hint="default" w:ascii="Times New Roman Bold" w:hAnsi="Times New Roman Bold" w:cs="Times New Roman Bold"/>
          <w:b/>
          <w:bCs/>
          <w:sz w:val="24"/>
          <w:szCs w:val="24"/>
          <w:lang w:val="en-US"/>
        </w:rPr>
        <w:t>Reflectly</w:t>
      </w:r>
      <w:r>
        <w:rPr>
          <w:rFonts w:hint="default" w:ascii="Times New Roman Regular" w:hAnsi="Times New Roman Regular" w:cs="Times New Roman Regular"/>
          <w:sz w:val="24"/>
          <w:szCs w:val="24"/>
          <w:lang w:val="en-US"/>
        </w:rPr>
        <w:t xml:space="preserve">, and </w:t>
      </w:r>
      <w:r>
        <w:rPr>
          <w:rFonts w:hint="default" w:ascii="Times New Roman Bold" w:hAnsi="Times New Roman Bold" w:cs="Times New Roman Bold"/>
          <w:b/>
          <w:bCs/>
          <w:sz w:val="24"/>
          <w:szCs w:val="24"/>
          <w:lang w:val="en-US"/>
        </w:rPr>
        <w:t>Mood</w:t>
      </w:r>
      <w:r>
        <w:rPr>
          <w:rFonts w:hint="default" w:ascii="Times New Roman Bold" w:hAnsi="Times New Roman Bold" w:cs="Times New Roman Bold"/>
          <w:b/>
          <w:bCs/>
          <w:sz w:val="24"/>
          <w:szCs w:val="24"/>
          <w:lang w:val="en-US" w:eastAsia="zh-CN"/>
        </w:rPr>
        <w:t>a</w:t>
      </w:r>
      <w:r>
        <w:rPr>
          <w:rFonts w:hint="default" w:ascii="Times New Roman Regular" w:hAnsi="Times New Roman Regular" w:cs="Times New Roman Regular"/>
          <w:sz w:val="24"/>
          <w:szCs w:val="24"/>
          <w:lang w:val="en-US"/>
        </w:rPr>
        <w:t xml:space="preserve">—have become popular self-reflective tools that help users visualize daily mood trends. Daylio alone reported more than 10 million active users by 2024 (AppBrain, 2024). These apps allow users to record moods through emojis and notes, helping them identify recurring emotional patterns. However, despite their intuitive interfaces and long-term usability, their analytical capabilities remain limited. Most rely purely on quantitative scoring or color-coded charts rather than natural language processing (NLP) to extract semantic meaning from textual reflections. Therefore, while these systems offer basic self-awareness, they often </w:t>
      </w:r>
      <w:r>
        <w:rPr>
          <w:rFonts w:hint="default" w:ascii="Times New Roman Bold" w:hAnsi="Times New Roman Bold" w:cs="Times New Roman Bold"/>
          <w:b/>
          <w:bCs/>
          <w:sz w:val="24"/>
          <w:szCs w:val="24"/>
          <w:lang w:val="en-US"/>
        </w:rPr>
        <w:t>fail to deliver deeper psychological insights</w:t>
      </w:r>
      <w:r>
        <w:rPr>
          <w:rFonts w:hint="default" w:ascii="Times New Roman Regular" w:hAnsi="Times New Roman Regular" w:cs="Times New Roman Regular"/>
          <w:sz w:val="24"/>
          <w:szCs w:val="24"/>
          <w:lang w:val="en-US"/>
        </w:rPr>
        <w:t xml:space="preserve"> or adaptive mental health strategies and </w:t>
      </w:r>
      <w:r>
        <w:rPr>
          <w:rFonts w:hint="default" w:ascii="Times New Roman Regular" w:hAnsi="Times New Roman Regular" w:cs="Times New Roman Regular"/>
          <w:b/>
          <w:bCs/>
          <w:sz w:val="24"/>
          <w:szCs w:val="24"/>
          <w:lang w:val="en-US"/>
        </w:rPr>
        <w:t>l</w:t>
      </w:r>
      <w:r>
        <w:rPr>
          <w:rFonts w:hint="default" w:ascii="Times New Roman Bold" w:hAnsi="Times New Roman Bold" w:cs="Times New Roman Bold"/>
          <w:b/>
          <w:bCs/>
          <w:sz w:val="24"/>
          <w:szCs w:val="24"/>
          <w:lang w:val="en-US"/>
        </w:rPr>
        <w:t>ack contextual understanding</w:t>
      </w:r>
      <w:r>
        <w:rPr>
          <w:rFonts w:hint="default" w:ascii="Times New Roman Regular" w:hAnsi="Times New Roman Regular" w:cs="Times New Roman Regular"/>
          <w:sz w:val="24"/>
          <w:szCs w:val="24"/>
          <w:lang w:val="en-US"/>
        </w:rPr>
        <w:t>. Current NLP systems focus on single-message sentiment, yet cannot track long-term emotional changes or academic stress patterns.</w:t>
      </w:r>
    </w:p>
    <w:p w14:paraId="69EF411A">
      <w:pPr>
        <w:keepNext w:val="0"/>
        <w:keepLines w:val="0"/>
        <w:widowControl/>
        <w:suppressLineNumbers w:val="0"/>
        <w:jc w:val="both"/>
        <w:rPr>
          <w:rFonts w:hint="default" w:ascii="Times New Roman Regular" w:hAnsi="Times New Roman Regular" w:cs="Times New Roman Regular"/>
          <w:sz w:val="24"/>
          <w:szCs w:val="24"/>
          <w:lang w:val="en-US"/>
        </w:rPr>
      </w:pPr>
    </w:p>
    <w:p w14:paraId="43A82298">
      <w:pPr>
        <w:keepNext w:val="0"/>
        <w:keepLines w:val="0"/>
        <w:widowControl/>
        <w:suppressLineNumbers w:val="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Lastly, </w:t>
      </w:r>
      <w:r>
        <w:rPr>
          <w:rFonts w:hint="default" w:ascii="Times New Roman Bold" w:hAnsi="Times New Roman Bold" w:cs="Times New Roman Bold"/>
          <w:b/>
          <w:bCs/>
          <w:sz w:val="24"/>
          <w:szCs w:val="24"/>
          <w:lang w:val="en-US"/>
        </w:rPr>
        <w:t xml:space="preserve">campus and youth-focused mental well-being platforms </w:t>
      </w:r>
      <w:r>
        <w:rPr>
          <w:rFonts w:hint="default" w:ascii="Times New Roman Regular" w:hAnsi="Times New Roman Regular" w:cs="Times New Roman Regular"/>
          <w:sz w:val="24"/>
          <w:szCs w:val="24"/>
          <w:lang w:val="en-US"/>
        </w:rPr>
        <w:t xml:space="preserve">such as </w:t>
      </w:r>
      <w:r>
        <w:rPr>
          <w:rFonts w:hint="default" w:ascii="Times New Roman Bold" w:hAnsi="Times New Roman Bold" w:cs="Times New Roman Bold"/>
          <w:b/>
          <w:bCs/>
          <w:sz w:val="24"/>
          <w:szCs w:val="24"/>
          <w:lang w:val="en-US"/>
        </w:rPr>
        <w:t>Headspace</w:t>
      </w:r>
      <w:r>
        <w:rPr>
          <w:rFonts w:hint="default" w:ascii="Times New Roman Regular" w:hAnsi="Times New Roman Regular" w:cs="Times New Roman Regular"/>
          <w:sz w:val="24"/>
          <w:szCs w:val="24"/>
          <w:lang w:val="en-US"/>
        </w:rPr>
        <w:t xml:space="preserve">, </w:t>
      </w:r>
      <w:r>
        <w:rPr>
          <w:rFonts w:hint="default" w:ascii="Times New Roman Bold" w:hAnsi="Times New Roman Bold" w:cs="Times New Roman Bold"/>
          <w:b/>
          <w:bCs/>
          <w:sz w:val="24"/>
          <w:szCs w:val="24"/>
          <w:lang w:val="en-US"/>
        </w:rPr>
        <w:t>Happify Campus</w:t>
      </w:r>
      <w:r>
        <w:rPr>
          <w:rFonts w:hint="default" w:ascii="Times New Roman Regular" w:hAnsi="Times New Roman Regular" w:cs="Times New Roman Regular"/>
          <w:sz w:val="24"/>
          <w:szCs w:val="24"/>
          <w:lang w:val="en-US"/>
        </w:rPr>
        <w:t xml:space="preserve">, and </w:t>
      </w:r>
      <w:r>
        <w:rPr>
          <w:rFonts w:hint="default" w:ascii="Times New Roman Bold" w:hAnsi="Times New Roman Bold" w:cs="Times New Roman Bold"/>
          <w:b/>
          <w:bCs/>
          <w:sz w:val="24"/>
          <w:szCs w:val="24"/>
          <w:lang w:val="en-US"/>
        </w:rPr>
        <w:t xml:space="preserve">MindHK </w:t>
      </w:r>
      <w:r>
        <w:rPr>
          <w:rFonts w:hint="default" w:ascii="Times New Roman Regular" w:hAnsi="Times New Roman Regular" w:cs="Times New Roman Regular"/>
          <w:sz w:val="24"/>
          <w:szCs w:val="24"/>
          <w:lang w:val="en-US"/>
        </w:rPr>
        <w:t xml:space="preserve">aim to create guided mindfulness and emotional education environments. These systems are usually integrated with university counseling services or provide structured meditation sessions and stress-awareness resources. Nevertheless, despite their academic relevance, their impact remains limited. 2025 CollegeWell Research Report data shows fewer than 12% of students actively use university-promoted well-being apps, with </w:t>
      </w:r>
      <w:r>
        <w:rPr>
          <w:rFonts w:hint="default" w:ascii="Times New Roman Bold" w:hAnsi="Times New Roman Bold" w:cs="Times New Roman Bold"/>
          <w:b/>
          <w:bCs/>
          <w:sz w:val="24"/>
          <w:szCs w:val="24"/>
          <w:lang w:val="en-US"/>
        </w:rPr>
        <w:t>low interactivity</w:t>
      </w:r>
      <w:r>
        <w:rPr>
          <w:rFonts w:hint="default" w:ascii="Times New Roman Regular" w:hAnsi="Times New Roman Regular" w:cs="Times New Roman Regular"/>
          <w:sz w:val="24"/>
          <w:szCs w:val="24"/>
          <w:lang w:val="en-US"/>
        </w:rPr>
        <w:t xml:space="preserve">, </w:t>
      </w:r>
      <w:r>
        <w:rPr>
          <w:rFonts w:hint="default" w:ascii="Times New Roman Bold" w:hAnsi="Times New Roman Bold" w:cs="Times New Roman Bold"/>
          <w:b/>
          <w:bCs/>
          <w:sz w:val="24"/>
          <w:szCs w:val="24"/>
          <w:lang w:val="en-US"/>
        </w:rPr>
        <w:t>delayed feedback</w:t>
      </w:r>
      <w:r>
        <w:rPr>
          <w:rFonts w:hint="default" w:ascii="Times New Roman Regular" w:hAnsi="Times New Roman Regular" w:cs="Times New Roman Regular"/>
          <w:sz w:val="24"/>
          <w:szCs w:val="24"/>
          <w:lang w:val="en-US"/>
        </w:rPr>
        <w:t xml:space="preserve">, and lack of immediate emotional relevance as the top deterrents. Additionally, </w:t>
      </w:r>
      <w:r>
        <w:rPr>
          <w:rFonts w:hint="default" w:ascii="Times New Roman Bold" w:hAnsi="Times New Roman Bold" w:cs="Times New Roman Bold"/>
          <w:b/>
          <w:bCs/>
          <w:sz w:val="24"/>
          <w:szCs w:val="24"/>
          <w:lang w:val="en-US"/>
        </w:rPr>
        <w:t>insufficient community interventions</w:t>
      </w:r>
      <w:r>
        <w:rPr>
          <w:rFonts w:hint="default" w:ascii="Times New Roman Regular" w:hAnsi="Times New Roman Regular" w:cs="Times New Roman Regular"/>
          <w:sz w:val="24"/>
          <w:szCs w:val="24"/>
          <w:lang w:val="en-US"/>
        </w:rPr>
        <w:t xml:space="preserve"> like anonymous peer sharing lower empathy and sense of belonging, while opaque third-party cloud processing of emotional data sparks persistent </w:t>
      </w:r>
      <w:r>
        <w:rPr>
          <w:rFonts w:hint="default" w:ascii="Times New Roman Bold" w:hAnsi="Times New Roman Bold" w:cs="Times New Roman Bold"/>
          <w:b/>
          <w:bCs/>
          <w:sz w:val="24"/>
          <w:szCs w:val="24"/>
          <w:lang w:val="en-US"/>
        </w:rPr>
        <w:t>privacy and data trust</w:t>
      </w:r>
      <w:r>
        <w:rPr>
          <w:rFonts w:hint="default" w:ascii="Times New Roman Regular" w:hAnsi="Times New Roman Regular" w:cs="Times New Roman Regular"/>
          <w:sz w:val="24"/>
          <w:szCs w:val="24"/>
          <w:lang w:val="en-US"/>
        </w:rPr>
        <w:t xml:space="preserve"> concerns.</w:t>
      </w:r>
      <w:r>
        <w:rPr>
          <w:rFonts w:hint="default" w:ascii="Times New Roman Regular" w:hAnsi="Times New Roman Regular" w:cs="Times New Roman Regular"/>
          <w:sz w:val="24"/>
          <w:szCs w:val="24"/>
          <w:lang w:val="en-US"/>
        </w:rPr>
        <w:drawing>
          <wp:anchor distT="0" distB="0" distL="114300" distR="114300" simplePos="0" relativeHeight="251662336" behindDoc="1" locked="0" layoutInCell="1" allowOverlap="1">
            <wp:simplePos x="0" y="0"/>
            <wp:positionH relativeFrom="column">
              <wp:posOffset>0</wp:posOffset>
            </wp:positionH>
            <wp:positionV relativeFrom="paragraph">
              <wp:posOffset>2379980</wp:posOffset>
            </wp:positionV>
            <wp:extent cx="5292725" cy="1767205"/>
            <wp:effectExtent l="0" t="0" r="66675" b="61595"/>
            <wp:wrapTight wrapText="bothSides">
              <wp:wrapPolygon>
                <wp:start x="0" y="0"/>
                <wp:lineTo x="0" y="21421"/>
                <wp:lineTo x="21457" y="21421"/>
                <wp:lineTo x="21457" y="0"/>
                <wp:lineTo x="0" y="0"/>
              </wp:wrapPolygon>
            </wp:wrapTight>
            <wp:docPr id="5" name="图片 5" descr="4fd97265841d05f3afee946248224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fd97265841d05f3afee94624822498a"/>
                    <pic:cNvPicPr>
                      <a:picLocks noChangeAspect="1"/>
                    </pic:cNvPicPr>
                  </pic:nvPicPr>
                  <pic:blipFill>
                    <a:blip r:embed="rId9"/>
                    <a:stretch>
                      <a:fillRect/>
                    </a:stretch>
                  </pic:blipFill>
                  <pic:spPr>
                    <a:xfrm>
                      <a:off x="0" y="0"/>
                      <a:ext cx="5292725" cy="1767205"/>
                    </a:xfrm>
                    <a:prstGeom prst="rect">
                      <a:avLst/>
                    </a:prstGeom>
                  </pic:spPr>
                </pic:pic>
              </a:graphicData>
            </a:graphic>
          </wp:anchor>
        </w:drawing>
      </w:r>
    </w:p>
    <w:p w14:paraId="5B614671">
      <w:pPr>
        <w:keepNext w:val="0"/>
        <w:keepLines w:val="0"/>
        <w:widowControl/>
        <w:suppressLineNumbers w:val="0"/>
        <w:jc w:val="both"/>
        <w:rPr>
          <w:rFonts w:hint="default" w:ascii="Times New Roman Regular" w:hAnsi="Times New Roman Regular" w:cs="Times New Roman Regular"/>
          <w:sz w:val="21"/>
          <w:szCs w:val="21"/>
          <w:lang w:val="en-US"/>
        </w:rPr>
      </w:pPr>
    </w:p>
    <w:p w14:paraId="1EBA58EE">
      <w:pPr>
        <w:keepNext w:val="0"/>
        <w:keepLines w:val="0"/>
        <w:widowControl/>
        <w:suppressLineNumbers w:val="0"/>
        <w:jc w:val="center"/>
        <w:rPr>
          <w:rFonts w:hint="default" w:ascii="Times New Roman Regular" w:hAnsi="Times New Roman Regular" w:cs="Times New Roman Regular"/>
          <w:sz w:val="21"/>
          <w:szCs w:val="21"/>
          <w:lang w:val="en-US"/>
        </w:rPr>
      </w:pPr>
      <w:r>
        <w:rPr>
          <w:rFonts w:hint="default" w:ascii="Times New Roman Regular" w:hAnsi="Times New Roman Regular" w:cs="Times New Roman Regular"/>
          <w:sz w:val="21"/>
          <w:szCs w:val="21"/>
          <w:lang w:val="en-US"/>
        </w:rPr>
        <w:t>Figure 1.2 Comparison of Mental Health Mobile Applications</w:t>
      </w:r>
    </w:p>
    <w:p w14:paraId="4E5E40D4">
      <w:pPr>
        <w:keepNext w:val="0"/>
        <w:keepLines w:val="0"/>
        <w:widowControl/>
        <w:suppressLineNumbers w:val="0"/>
        <w:jc w:val="both"/>
        <w:rPr>
          <w:rFonts w:hint="default" w:ascii="Times New Roman Regular" w:hAnsi="Times New Roman Regular" w:cs="Times New Roman Regular"/>
          <w:sz w:val="24"/>
          <w:szCs w:val="24"/>
          <w:lang w:val="en-US"/>
        </w:rPr>
      </w:pPr>
    </w:p>
    <w:p w14:paraId="3163AD6D">
      <w:pPr>
        <w:keepNext w:val="0"/>
        <w:keepLines w:val="0"/>
        <w:widowControl/>
        <w:suppressLineNumbers w:val="0"/>
        <w:jc w:val="both"/>
        <w:rPr>
          <w:rFonts w:hint="default" w:ascii="Times New Roman Bold" w:hAnsi="Times New Roman Bold" w:cs="Times New Roman Bold"/>
          <w:b/>
          <w:bCs/>
          <w:sz w:val="28"/>
          <w:szCs w:val="28"/>
          <w:lang w:val="en-US"/>
        </w:rPr>
      </w:pPr>
      <w:r>
        <w:rPr>
          <w:rFonts w:hint="default" w:ascii="Times New Roman Regular" w:hAnsi="Times New Roman Regular" w:cs="Times New Roman Regular"/>
          <w:sz w:val="24"/>
          <w:szCs w:val="24"/>
          <w:lang w:val="en-US"/>
        </w:rPr>
        <w:t>In short, the findings from these three categories indicate that while digital tools for mental health have proliferated, few applications effectively combine AI-driven emotion analytics, contextual personalization for students, and community-based psychological support mechanisms. This emphasizes a critical gap in addressing the distinct psychosocial environment of university life—one that MindEase aims to bridge by merging the strengths of existing systems while addressing their limitations.</w:t>
      </w:r>
    </w:p>
    <w:p w14:paraId="0259010F">
      <w:pPr>
        <w:keepNext w:val="0"/>
        <w:keepLines w:val="0"/>
        <w:widowControl/>
        <w:suppressLineNumbers w:val="0"/>
        <w:jc w:val="both"/>
        <w:outlineLvl w:val="1"/>
        <w:rPr>
          <w:rFonts w:hint="eastAsia" w:ascii="Times New Roman Bold" w:hAnsi="Times New Roman Bold" w:cs="Times New Roman Bold"/>
          <w:b/>
          <w:bCs/>
          <w:sz w:val="28"/>
          <w:szCs w:val="28"/>
          <w:lang w:val="en-US" w:eastAsia="zh-CN"/>
        </w:rPr>
      </w:pPr>
      <w:bookmarkStart w:id="4" w:name="_Toc1217628798"/>
      <w:r>
        <w:rPr>
          <w:rFonts w:hint="eastAsia" w:ascii="Times New Roman Bold" w:hAnsi="Times New Roman Bold" w:cs="Times New Roman Bold"/>
          <w:b/>
          <w:bCs/>
          <w:sz w:val="28"/>
          <w:szCs w:val="28"/>
          <w:lang w:val="en-US" w:eastAsia="zh-CN"/>
        </w:rPr>
        <w:t>1.3 Research Objectives</w:t>
      </w:r>
      <w:bookmarkEnd w:id="4"/>
    </w:p>
    <w:p w14:paraId="3FA0611D">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design rationale of MindEase draws upon established psychological theories and modern computational methods to create a scientifically grounded digital support system for university students. Conceptually, it integrates </w:t>
      </w:r>
      <w:r>
        <w:rPr>
          <w:rFonts w:hint="default" w:ascii="Times New Roman Bold" w:hAnsi="Times New Roman Bold" w:cs="Times New Roman Bold"/>
          <w:b/>
          <w:bCs/>
          <w:sz w:val="24"/>
          <w:szCs w:val="24"/>
          <w:lang w:val="en-US"/>
        </w:rPr>
        <w:t xml:space="preserve">Emotion Regulation Theory </w:t>
      </w:r>
      <w:r>
        <w:rPr>
          <w:rFonts w:hint="default" w:ascii="Times New Roman" w:hAnsi="Times New Roman" w:cs="Times New Roman"/>
          <w:b w:val="0"/>
          <w:bCs w:val="0"/>
          <w:sz w:val="24"/>
          <w:szCs w:val="24"/>
          <w:lang w:val="en-US"/>
        </w:rPr>
        <w:t xml:space="preserve">(Gross, 2015), which highlights awareness and modulation of emotions through deliberate reflection, and </w:t>
      </w:r>
      <w:r>
        <w:rPr>
          <w:rFonts w:hint="default" w:ascii="Times New Roman Bold" w:hAnsi="Times New Roman Bold" w:cs="Times New Roman Bold"/>
          <w:b/>
          <w:bCs/>
          <w:sz w:val="24"/>
          <w:szCs w:val="24"/>
          <w:lang w:val="en-US"/>
        </w:rPr>
        <w:t xml:space="preserve">Cognitive Behavioral Therapy (CBT) </w:t>
      </w:r>
      <w:r>
        <w:rPr>
          <w:rFonts w:hint="default" w:ascii="Times New Roman" w:hAnsi="Times New Roman" w:cs="Times New Roman"/>
          <w:b w:val="0"/>
          <w:bCs w:val="0"/>
          <w:sz w:val="24"/>
          <w:szCs w:val="24"/>
          <w:lang w:val="en-US"/>
        </w:rPr>
        <w:t xml:space="preserve">principles, emphasizing journaling and cognitive reframing to alleviate maladaptive thought patterns. In addition, the project adopts a </w:t>
      </w:r>
      <w:r>
        <w:rPr>
          <w:rFonts w:hint="default" w:ascii="Times New Roman Bold" w:hAnsi="Times New Roman Bold" w:cs="Times New Roman Bold"/>
          <w:b/>
          <w:bCs/>
          <w:sz w:val="24"/>
          <w:szCs w:val="24"/>
          <w:lang w:val="en-US"/>
        </w:rPr>
        <w:t>Positive Psychology</w:t>
      </w:r>
      <w:r>
        <w:rPr>
          <w:rFonts w:hint="default" w:ascii="Times New Roman" w:hAnsi="Times New Roman" w:cs="Times New Roman"/>
          <w:b w:val="0"/>
          <w:bCs w:val="0"/>
          <w:sz w:val="24"/>
          <w:szCs w:val="24"/>
          <w:lang w:val="en-US"/>
        </w:rPr>
        <w:t xml:space="preserve"> perspective (Seligman, 2019), promoting well-being through self-efficacy and strengths-based growth rather than symptom reduction. These theoretical pillars provide the behavioral foundation for users to identify, express, and manage emotions effectively in a digital environment.</w:t>
      </w:r>
    </w:p>
    <w:p w14:paraId="4373E5D4">
      <w:pPr>
        <w:keepNext w:val="0"/>
        <w:keepLines w:val="0"/>
        <w:widowControl/>
        <w:suppressLineNumbers w:val="0"/>
        <w:jc w:val="both"/>
        <w:rPr>
          <w:rFonts w:hint="default" w:ascii="Times New Roman" w:hAnsi="Times New Roman" w:cs="Times New Roman"/>
          <w:b w:val="0"/>
          <w:bCs w:val="0"/>
          <w:sz w:val="24"/>
          <w:szCs w:val="24"/>
          <w:lang w:val="en-US"/>
        </w:rPr>
      </w:pPr>
    </w:p>
    <w:p w14:paraId="1E719EA1">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Technically, MindEase employs </w:t>
      </w:r>
      <w:r>
        <w:rPr>
          <w:rFonts w:hint="default" w:ascii="Times New Roman Bold" w:hAnsi="Times New Roman Bold" w:cs="Times New Roman Bold"/>
          <w:b/>
          <w:bCs/>
          <w:sz w:val="24"/>
          <w:szCs w:val="24"/>
          <w:lang w:val="en-US"/>
        </w:rPr>
        <w:t xml:space="preserve">Natural Language Processing (NLP) </w:t>
      </w:r>
      <w:r>
        <w:rPr>
          <w:rFonts w:hint="default" w:ascii="Times New Roman" w:hAnsi="Times New Roman" w:cs="Times New Roman"/>
          <w:b w:val="0"/>
          <w:bCs w:val="0"/>
          <w:sz w:val="24"/>
          <w:szCs w:val="24"/>
          <w:lang w:val="en-US"/>
        </w:rPr>
        <w:t>to analyze users’ written reflections and infer affective states, enabling dynamic mood tracking and personalized feedback. By leveraging transformer-based sentiment analysis models (Zhang et al., 2023), the system can detect subtle variations in emotional tone and visualize these trends through interactive data dashboards. To ensure trust and confidentiality, all information is stored using encryption and anonymized identifiers within a secure cloud infrastructure compliant with GDPR standards. This synthesis of psychological insight and AI capability underpins the research direction of the project.</w:t>
      </w:r>
    </w:p>
    <w:p w14:paraId="1A22DC16">
      <w:pPr>
        <w:keepNext w:val="0"/>
        <w:keepLines w:val="0"/>
        <w:widowControl/>
        <w:suppressLineNumbers w:val="0"/>
        <w:jc w:val="both"/>
        <w:rPr>
          <w:rFonts w:hint="default" w:ascii="Times New Roman" w:hAnsi="Times New Roman" w:cs="Times New Roman"/>
          <w:b w:val="0"/>
          <w:bCs w:val="0"/>
          <w:sz w:val="24"/>
          <w:szCs w:val="24"/>
          <w:lang w:val="en-US"/>
        </w:rPr>
      </w:pPr>
    </w:p>
    <w:p w14:paraId="064F0B7D">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Based on these theoretical and technical foundations, the present study aims to achieve the following objectives:</w:t>
      </w:r>
    </w:p>
    <w:p w14:paraId="73EB8036">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Develop a hybrid emotional journaling module</w:t>
      </w:r>
      <w:r>
        <w:rPr>
          <w:rFonts w:hint="default" w:ascii="Times New Roman" w:hAnsi="Times New Roman" w:cs="Times New Roman"/>
          <w:b w:val="0"/>
          <w:bCs w:val="0"/>
          <w:sz w:val="24"/>
          <w:szCs w:val="24"/>
          <w:lang w:val="en-US"/>
        </w:rPr>
        <w:t xml:space="preserve"> that combines structured mood labeling with free-text reflection to capture both quantitative and qualitative aspects of user emotions.</w:t>
      </w:r>
    </w:p>
    <w:p w14:paraId="778C542F">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Implement an AI-driven emotion analytics engine</w:t>
      </w:r>
      <w:r>
        <w:rPr>
          <w:rFonts w:hint="default" w:ascii="Times New Roman" w:hAnsi="Times New Roman" w:cs="Times New Roman"/>
          <w:b w:val="0"/>
          <w:bCs w:val="0"/>
          <w:sz w:val="24"/>
          <w:szCs w:val="24"/>
          <w:lang w:val="en-US"/>
        </w:rPr>
        <w:t xml:space="preserve"> capable of detecting and visualizing temporal sentiment fluctuations to enhance self-awareness.</w:t>
      </w:r>
    </w:p>
    <w:p w14:paraId="34B9F186">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Establish a privacy-preserving anonymous community</w:t>
      </w:r>
      <w:r>
        <w:rPr>
          <w:rFonts w:hint="default" w:ascii="Times New Roman" w:hAnsi="Times New Roman" w:cs="Times New Roman"/>
          <w:b w:val="0"/>
          <w:bCs w:val="0"/>
          <w:sz w:val="24"/>
          <w:szCs w:val="24"/>
          <w:lang w:val="en-US"/>
        </w:rPr>
        <w:t xml:space="preserve"> (“Tree-Hole”) that facilitates peer empathy and shared mental support within a safe digital space.</w:t>
      </w:r>
    </w:p>
    <w:p w14:paraId="7DDE409D">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Deliver personalized recommendations</w:t>
      </w:r>
      <w:r>
        <w:rPr>
          <w:rFonts w:hint="default" w:ascii="Times New Roman" w:hAnsi="Times New Roman" w:cs="Times New Roman"/>
          <w:b w:val="0"/>
          <w:bCs w:val="0"/>
          <w:sz w:val="24"/>
          <w:szCs w:val="24"/>
          <w:lang w:val="en-US"/>
        </w:rPr>
        <w:t>—including mindfulness activities and social connection prompts—derived from emotion trends and linguistic feedback.</w:t>
      </w:r>
    </w:p>
    <w:p w14:paraId="236E62C5">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Evaluate the system’s effectiveness and user engagement </w:t>
      </w:r>
      <w:r>
        <w:rPr>
          <w:rFonts w:hint="default" w:ascii="Times New Roman" w:hAnsi="Times New Roman" w:cs="Times New Roman"/>
          <w:b w:val="0"/>
          <w:bCs w:val="0"/>
          <w:sz w:val="24"/>
          <w:szCs w:val="24"/>
          <w:lang w:val="en-US"/>
        </w:rPr>
        <w:t>through pilot studies within university settings.</w:t>
      </w:r>
    </w:p>
    <w:p w14:paraId="3B14F352">
      <w:pPr>
        <w:keepNext w:val="0"/>
        <w:keepLines w:val="0"/>
        <w:widowControl/>
        <w:suppressLineNumbers w:val="0"/>
        <w:jc w:val="both"/>
        <w:rPr>
          <w:rFonts w:hint="default" w:ascii="Times New Roman" w:hAnsi="Times New Roman" w:cs="Times New Roman"/>
          <w:b w:val="0"/>
          <w:bCs w:val="0"/>
          <w:sz w:val="24"/>
          <w:szCs w:val="24"/>
          <w:lang w:val="en-US"/>
        </w:rPr>
      </w:pPr>
    </w:p>
    <w:p w14:paraId="14DF1B0C">
      <w:pPr>
        <w:keepNext w:val="0"/>
        <w:keepLines w:val="0"/>
        <w:widowControl/>
        <w:suppressLineNumbers w:val="0"/>
        <w:jc w:val="center"/>
        <w:rPr>
          <w:rFonts w:hint="default" w:ascii="Times New Roman" w:hAnsi="Times New Roman" w:cs="Times New Roman"/>
          <w:b w:val="0"/>
          <w:bCs w:val="0"/>
          <w:sz w:val="21"/>
          <w:szCs w:val="21"/>
          <w:lang w:val="en-US"/>
        </w:rPr>
      </w:pPr>
      <w:r>
        <w:rPr>
          <w:rFonts w:hint="default" w:ascii="Times New Roman Regular" w:hAnsi="Times New Roman Regular" w:cs="Times New Roman Regular"/>
          <w:sz w:val="21"/>
          <w:szCs w:val="21"/>
          <w:lang w:val="en-US"/>
        </w:rPr>
        <w:drawing>
          <wp:anchor distT="0" distB="0" distL="114300" distR="114300" simplePos="0" relativeHeight="251663360" behindDoc="0" locked="0" layoutInCell="1" allowOverlap="1">
            <wp:simplePos x="0" y="0"/>
            <wp:positionH relativeFrom="column">
              <wp:posOffset>383540</wp:posOffset>
            </wp:positionH>
            <wp:positionV relativeFrom="paragraph">
              <wp:posOffset>3810</wp:posOffset>
            </wp:positionV>
            <wp:extent cx="4159885" cy="1769110"/>
            <wp:effectExtent l="0" t="0" r="5715" b="8890"/>
            <wp:wrapTopAndBottom/>
            <wp:docPr id="6" name="图片 6" descr="f9f32484e1d0d2476b48e6815be8d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9f32484e1d0d2476b48e6815be8dee5"/>
                    <pic:cNvPicPr>
                      <a:picLocks noChangeAspect="1"/>
                    </pic:cNvPicPr>
                  </pic:nvPicPr>
                  <pic:blipFill>
                    <a:blip r:embed="rId10"/>
                    <a:stretch>
                      <a:fillRect/>
                    </a:stretch>
                  </pic:blipFill>
                  <pic:spPr>
                    <a:xfrm>
                      <a:off x="0" y="0"/>
                      <a:ext cx="4159885" cy="1769110"/>
                    </a:xfrm>
                    <a:prstGeom prst="rect">
                      <a:avLst/>
                    </a:prstGeom>
                  </pic:spPr>
                </pic:pic>
              </a:graphicData>
            </a:graphic>
          </wp:anchor>
        </w:drawing>
      </w:r>
      <w:r>
        <w:rPr>
          <w:rFonts w:hint="default" w:ascii="Times New Roman" w:hAnsi="Times New Roman" w:cs="Times New Roman"/>
          <w:b w:val="0"/>
          <w:bCs w:val="0"/>
          <w:sz w:val="21"/>
          <w:szCs w:val="21"/>
          <w:lang w:val="en-US"/>
        </w:rPr>
        <w:t>Figure 1.3 Combining Al capabilities, emotion journaling, and peer support in one platform.</w:t>
      </w:r>
    </w:p>
    <w:p w14:paraId="5C5F4E9F">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summary, MindEase seeks to transform emotional journaling into an intelligent and empathic process, bridging the gap between technology-assisted reflection and accessible student mental health care.</w:t>
      </w:r>
    </w:p>
    <w:p w14:paraId="5AB58EEB">
      <w:pPr>
        <w:keepNext w:val="0"/>
        <w:keepLines w:val="0"/>
        <w:widowControl/>
        <w:suppressLineNumbers w:val="0"/>
        <w:jc w:val="both"/>
        <w:rPr>
          <w:rFonts w:hint="default" w:ascii="Times New Roman" w:hAnsi="Times New Roman" w:cs="Times New Roman"/>
          <w:b w:val="0"/>
          <w:bCs w:val="0"/>
          <w:sz w:val="24"/>
          <w:szCs w:val="24"/>
          <w:lang w:val="en-US"/>
        </w:rPr>
      </w:pPr>
    </w:p>
    <w:p w14:paraId="6CC77EDE">
      <w:pPr>
        <w:keepNext w:val="0"/>
        <w:keepLines w:val="0"/>
        <w:widowControl/>
        <w:numPr>
          <w:ilvl w:val="0"/>
          <w:numId w:val="1"/>
        </w:numPr>
        <w:suppressLineNumbers w:val="0"/>
        <w:jc w:val="both"/>
        <w:outlineLvl w:val="0"/>
        <w:rPr>
          <w:rFonts w:hint="default" w:ascii="Times New Roman Bold" w:hAnsi="Times New Roman Bold" w:cs="Times New Roman Bold"/>
          <w:b/>
          <w:bCs/>
          <w:sz w:val="28"/>
          <w:szCs w:val="28"/>
          <w:lang w:val="en-US"/>
        </w:rPr>
      </w:pPr>
      <w:bookmarkStart w:id="5" w:name="_Toc1315535723"/>
      <w:r>
        <w:rPr>
          <w:rFonts w:hint="default" w:ascii="Times New Roman Bold" w:hAnsi="Times New Roman Bold" w:cs="Times New Roman Bold"/>
          <w:b/>
          <w:bCs/>
          <w:sz w:val="28"/>
          <w:szCs w:val="28"/>
          <w:lang w:val="en-US"/>
        </w:rPr>
        <w:t>Structural Design and Innovation of MindEase</w:t>
      </w:r>
      <w:bookmarkEnd w:id="5"/>
    </w:p>
    <w:p w14:paraId="534E68F3">
      <w:pPr>
        <w:keepNext w:val="0"/>
        <w:keepLines w:val="0"/>
        <w:widowControl/>
        <w:suppressLineNumbers w:val="0"/>
        <w:jc w:val="both"/>
        <w:outlineLvl w:val="1"/>
        <w:rPr>
          <w:rFonts w:hint="default" w:ascii="Times New Roman Bold" w:hAnsi="Times New Roman Bold" w:cs="Times New Roman Bold"/>
          <w:b/>
          <w:bCs/>
          <w:sz w:val="28"/>
          <w:szCs w:val="28"/>
          <w:lang w:val="en-US"/>
        </w:rPr>
      </w:pPr>
      <w:bookmarkStart w:id="6" w:name="_Toc1864750596"/>
      <w:r>
        <w:rPr>
          <w:rFonts w:hint="default" w:ascii="Times New Roman Bold" w:hAnsi="Times New Roman Bold" w:cs="Times New Roman Bold"/>
          <w:b/>
          <w:bCs/>
          <w:sz w:val="28"/>
          <w:szCs w:val="28"/>
          <w:lang w:val="en-US"/>
        </w:rPr>
        <w:t>2.1 Overall Design Philosophy</w:t>
      </w:r>
      <w:r>
        <w:rPr>
          <w:rFonts w:hint="eastAsia" w:ascii="Times New Roman Bold" w:hAnsi="Times New Roman Bold" w:cs="Times New Roman Bold"/>
          <w:b/>
          <w:bCs/>
          <w:sz w:val="28"/>
          <w:szCs w:val="28"/>
          <w:lang w:val="en-US" w:eastAsia="zh-CN"/>
        </w:rPr>
        <w:t xml:space="preserve"> and </w:t>
      </w:r>
      <w:r>
        <w:rPr>
          <w:rFonts w:hint="default" w:ascii="Times New Roman Bold" w:hAnsi="Times New Roman Bold" w:cs="Times New Roman Bold"/>
          <w:b/>
          <w:bCs/>
          <w:sz w:val="28"/>
          <w:szCs w:val="28"/>
          <w:lang w:val="en-US"/>
        </w:rPr>
        <w:t>System Architecture</w:t>
      </w:r>
      <w:bookmarkEnd w:id="6"/>
    </w:p>
    <w:p w14:paraId="3DD0064E">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w:t>
      </w:r>
      <w:r>
        <w:rPr>
          <w:rFonts w:hint="default" w:ascii="Times New Roman Bold" w:hAnsi="Times New Roman Bold" w:cs="Times New Roman Bold"/>
          <w:b/>
          <w:bCs/>
          <w:sz w:val="24"/>
          <w:szCs w:val="24"/>
          <w:lang w:val="en-US"/>
        </w:rPr>
        <w:t>design</w:t>
      </w:r>
      <w:r>
        <w:rPr>
          <w:rFonts w:hint="default" w:ascii="Times New Roman" w:hAnsi="Times New Roman" w:cs="Times New Roman"/>
          <w:b w:val="0"/>
          <w:bCs w:val="0"/>
          <w:sz w:val="24"/>
          <w:szCs w:val="24"/>
          <w:lang w:val="en-US"/>
        </w:rPr>
        <w:t xml:space="preserve"> of the MindEase mobile application centers on</w:t>
      </w:r>
      <w:r>
        <w:rPr>
          <w:rFonts w:hint="default" w:ascii="Times New Roman" w:hAnsi="Times New Roman" w:cs="Times New Roman"/>
          <w:b w:val="0"/>
          <w:bCs w:val="0"/>
          <w:sz w:val="24"/>
          <w:szCs w:val="24"/>
          <w:lang w:val="en-US"/>
        </w:rPr>
        <w:t xml:space="preserve"> enhancing emotional awareness among university students through a calm, reflective, and private interaction system. Rather than serving as a clinical intervention, the application positions itself as a low-pressure supportive environment for emotional self‑check, reflection, and anonymous communication. The interface is intentionally clean and minimal to reduce visual and cognitive load. Its core philosophy emphasizes three aspects: emotional accessibility, visualization of self‑reported data, and protection of personal privacy.</w:t>
      </w:r>
    </w:p>
    <w:p w14:paraId="75A8F569">
      <w:pPr>
        <w:keepNext w:val="0"/>
        <w:keepLines w:val="0"/>
        <w:widowControl/>
        <w:suppressLineNumbers w:val="0"/>
        <w:jc w:val="both"/>
        <w:rPr>
          <w:rFonts w:hint="default" w:ascii="Times New Roman" w:hAnsi="Times New Roman" w:cs="Times New Roman"/>
          <w:b w:val="0"/>
          <w:bCs w:val="0"/>
          <w:sz w:val="24"/>
          <w:szCs w:val="24"/>
          <w:lang w:val="en-US"/>
        </w:rPr>
      </w:pPr>
    </w:p>
    <w:p w14:paraId="74AC0C53">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user journey within MindEase follows a </w:t>
      </w:r>
      <w:r>
        <w:rPr>
          <w:rFonts w:hint="default" w:ascii="Times New Roman Bold" w:hAnsi="Times New Roman Bold" w:cs="Times New Roman Bold"/>
          <w:b/>
          <w:bCs/>
          <w:sz w:val="24"/>
          <w:szCs w:val="24"/>
          <w:lang w:val="en-US"/>
        </w:rPr>
        <w:t>circular structure</w:t>
      </w:r>
      <w:r>
        <w:rPr>
          <w:rFonts w:hint="default" w:ascii="Times New Roman" w:hAnsi="Times New Roman" w:cs="Times New Roman"/>
          <w:b w:val="0"/>
          <w:bCs w:val="0"/>
          <w:sz w:val="24"/>
          <w:szCs w:val="24"/>
          <w:lang w:val="en-US"/>
        </w:rPr>
        <w:t xml:space="preserve"> that encourages recurring emotional reflection: record – analyze – suggest – chat – share. Through this cycle, users document daily moods, visualize their emotional trends, obtain personalized insights, and engage with a supportive anonymous community.</w:t>
      </w:r>
    </w:p>
    <w:p w14:paraId="79C1B302">
      <w:pPr>
        <w:keepNext w:val="0"/>
        <w:keepLines w:val="0"/>
        <w:widowControl/>
        <w:suppressLineNumbers w:val="0"/>
        <w:jc w:val="center"/>
        <w:rPr>
          <w:rFonts w:hint="default" w:ascii="Times New Roman" w:hAnsi="Times New Roman" w:cs="Times New Roman"/>
          <w:b w:val="0"/>
          <w:bCs w:val="0"/>
          <w:sz w:val="21"/>
          <w:szCs w:val="21"/>
          <w:lang w:val="en-US"/>
        </w:rPr>
      </w:pPr>
      <w:r>
        <w:rPr>
          <w:rFonts w:hint="eastAsia" w:ascii="Times New Roman" w:hAnsi="Times New Roman" w:cs="Times New Roman" w:eastAsiaTheme="minorEastAsia"/>
          <w:b w:val="0"/>
          <w:bCs w:val="0"/>
          <w:sz w:val="21"/>
          <w:szCs w:val="21"/>
          <w:lang w:val="en-US" w:eastAsia="zh-CN"/>
        </w:rPr>
        <w:drawing>
          <wp:anchor distT="0" distB="0" distL="114300" distR="114300" simplePos="0" relativeHeight="251659264" behindDoc="1" locked="0" layoutInCell="1" allowOverlap="1">
            <wp:simplePos x="0" y="0"/>
            <wp:positionH relativeFrom="column">
              <wp:posOffset>-44450</wp:posOffset>
            </wp:positionH>
            <wp:positionV relativeFrom="paragraph">
              <wp:posOffset>95250</wp:posOffset>
            </wp:positionV>
            <wp:extent cx="5249545" cy="1008380"/>
            <wp:effectExtent l="0" t="0" r="8255" b="7620"/>
            <wp:wrapTight wrapText="bothSides">
              <wp:wrapPolygon>
                <wp:start x="0" y="0"/>
                <wp:lineTo x="0" y="21219"/>
                <wp:lineTo x="21529" y="21219"/>
                <wp:lineTo x="21529" y="0"/>
                <wp:lineTo x="0" y="0"/>
              </wp:wrapPolygon>
            </wp:wrapTight>
            <wp:docPr id="1" name="图片 1" descr="9de9d5385bc4bec7283989637a0ac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de9d5385bc4bec7283989637a0ac65a"/>
                    <pic:cNvPicPr>
                      <a:picLocks noChangeAspect="1"/>
                    </pic:cNvPicPr>
                  </pic:nvPicPr>
                  <pic:blipFill>
                    <a:blip r:embed="rId11"/>
                    <a:stretch>
                      <a:fillRect/>
                    </a:stretch>
                  </pic:blipFill>
                  <pic:spPr>
                    <a:xfrm>
                      <a:off x="0" y="0"/>
                      <a:ext cx="5249545" cy="1008380"/>
                    </a:xfrm>
                    <a:prstGeom prst="rect">
                      <a:avLst/>
                    </a:prstGeom>
                  </pic:spPr>
                </pic:pic>
              </a:graphicData>
            </a:graphic>
          </wp:anchor>
        </w:drawing>
      </w:r>
      <w:r>
        <w:rPr>
          <w:rFonts w:hint="default" w:ascii="Times New Roman" w:hAnsi="Times New Roman" w:cs="Times New Roman"/>
          <w:b w:val="0"/>
          <w:bCs w:val="0"/>
          <w:sz w:val="21"/>
          <w:szCs w:val="21"/>
          <w:lang w:val="en-US"/>
        </w:rPr>
        <w:t>Figure 2.1 MindEase user flow from emotional record to social sharing</w:t>
      </w:r>
    </w:p>
    <w:p w14:paraId="1AE10634">
      <w:pPr>
        <w:keepNext w:val="0"/>
        <w:keepLines w:val="0"/>
        <w:widowControl/>
        <w:suppressLineNumbers w:val="0"/>
        <w:jc w:val="both"/>
        <w:rPr>
          <w:rFonts w:hint="default" w:ascii="Times New Roman" w:hAnsi="Times New Roman" w:cs="Times New Roman"/>
          <w:b w:val="0"/>
          <w:bCs w:val="0"/>
          <w:sz w:val="24"/>
          <w:szCs w:val="24"/>
          <w:lang w:val="en-US"/>
        </w:rPr>
      </w:pPr>
    </w:p>
    <w:p w14:paraId="3799E5DA">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technical foundation of MindEase is built upon the </w:t>
      </w:r>
      <w:r>
        <w:rPr>
          <w:rFonts w:hint="default" w:ascii="Times New Roman Bold" w:hAnsi="Times New Roman Bold" w:cs="Times New Roman Bold"/>
          <w:b/>
          <w:bCs/>
          <w:sz w:val="24"/>
          <w:szCs w:val="24"/>
          <w:lang w:val="en-US"/>
        </w:rPr>
        <w:t>Model–View–ViewModel (MVVM) architecture</w:t>
      </w:r>
      <w:r>
        <w:rPr>
          <w:rFonts w:hint="default" w:ascii="Times New Roman" w:hAnsi="Times New Roman" w:cs="Times New Roman"/>
          <w:b w:val="0"/>
          <w:bCs w:val="0"/>
          <w:sz w:val="24"/>
          <w:szCs w:val="24"/>
          <w:lang w:val="en-US"/>
        </w:rPr>
        <w:t xml:space="preserve"> enhanced by Repository and Use‑Case layers, creating a modular and easily maintainable system. The higher‑level App layer oversees initialization, dependency management, and configuration through MindEaseApp and MainActivity. Beneath it, the Feature layer organizes each interface or module (for instance, diary, analysis, chat, and community functions) as independent components. The Domain layer defines essential data models and service contracts, supporting the interaction between the interface and the data sources. The Data layer integrates Room for local storage and Firestore for cloud synchronization, while a Common layer provides utility classes and session control mechanisms.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rPr>
        <w:t>This architecture separates presentation from logic, facilitating concurrent processing of local and online information and ensuring long‑term scalability of the research prototype.</w:t>
      </w:r>
    </w:p>
    <w:p w14:paraId="2BFADEA0">
      <w:pPr>
        <w:keepNext w:val="0"/>
        <w:keepLines w:val="0"/>
        <w:widowControl/>
        <w:suppressLineNumbers w:val="0"/>
        <w:jc w:val="both"/>
        <w:rPr>
          <w:rFonts w:hint="default" w:ascii="Times New Roman" w:hAnsi="Times New Roman" w:cs="Times New Roman"/>
          <w:b w:val="0"/>
          <w:bCs w:val="0"/>
          <w:sz w:val="24"/>
          <w:szCs w:val="24"/>
          <w:lang w:val="en-US"/>
        </w:rPr>
      </w:pPr>
    </w:p>
    <w:p w14:paraId="5C3E86F3">
      <w:pPr>
        <w:keepNext w:val="0"/>
        <w:keepLines w:val="0"/>
        <w:widowControl/>
        <w:suppressLineNumbers w:val="0"/>
        <w:jc w:val="both"/>
        <w:rPr>
          <w:rFonts w:hint="default" w:ascii="Times New Roman" w:hAnsi="Times New Roman" w:cs="Times New Roman"/>
          <w:b w:val="0"/>
          <w:bCs w:val="0"/>
          <w:sz w:val="24"/>
          <w:szCs w:val="24"/>
          <w:lang w:val="en-US"/>
        </w:rPr>
      </w:pPr>
    </w:p>
    <w:p w14:paraId="6570D0B5">
      <w:pPr>
        <w:keepNext w:val="0"/>
        <w:keepLines w:val="0"/>
        <w:widowControl/>
        <w:suppressLineNumbers w:val="0"/>
        <w:jc w:val="center"/>
        <w:rPr>
          <w:rFonts w:hint="default" w:ascii="Times New Roman" w:hAnsi="Times New Roman" w:cs="Times New Roman"/>
          <w:b w:val="0"/>
          <w:bCs w:val="0"/>
          <w:sz w:val="21"/>
          <w:szCs w:val="21"/>
          <w:lang w:val="en-US"/>
        </w:rPr>
      </w:pPr>
    </w:p>
    <w:p w14:paraId="68E857FF">
      <w:pPr>
        <w:keepNext w:val="0"/>
        <w:keepLines w:val="0"/>
        <w:widowControl/>
        <w:suppressLineNumbers w:val="0"/>
        <w:jc w:val="center"/>
        <w:rPr>
          <w:rFonts w:hint="default" w:ascii="Times New Roman" w:hAnsi="Times New Roman" w:cs="Times New Roman"/>
          <w:b w:val="0"/>
          <w:bCs w:val="0"/>
          <w:sz w:val="21"/>
          <w:szCs w:val="21"/>
          <w:lang w:val="en-US"/>
        </w:rPr>
      </w:pPr>
      <w:r>
        <w:rPr>
          <w:rFonts w:hint="default" w:ascii="Times New Roman" w:hAnsi="Times New Roman" w:cs="Times New Roman" w:eastAsiaTheme="minorEastAsia"/>
          <w:b w:val="0"/>
          <w:bCs w:val="0"/>
          <w:sz w:val="24"/>
          <w:szCs w:val="24"/>
          <w:lang w:val="en-US" w:eastAsia="zh-CN"/>
        </w:rPr>
        <w:drawing>
          <wp:anchor distT="0" distB="0" distL="114300" distR="114300" simplePos="0" relativeHeight="251660288" behindDoc="1" locked="0" layoutInCell="1" allowOverlap="1">
            <wp:simplePos x="0" y="0"/>
            <wp:positionH relativeFrom="column">
              <wp:posOffset>88265</wp:posOffset>
            </wp:positionH>
            <wp:positionV relativeFrom="paragraph">
              <wp:posOffset>-421640</wp:posOffset>
            </wp:positionV>
            <wp:extent cx="5271135" cy="2942590"/>
            <wp:effectExtent l="0" t="0" r="12065" b="3810"/>
            <wp:wrapThrough wrapText="bothSides">
              <wp:wrapPolygon>
                <wp:start x="0" y="0"/>
                <wp:lineTo x="0" y="21442"/>
                <wp:lineTo x="21545" y="21442"/>
                <wp:lineTo x="21545" y="0"/>
                <wp:lineTo x="0" y="0"/>
              </wp:wrapPolygon>
            </wp:wrapThrough>
            <wp:docPr id="2" name="图片 2" descr="e2e4db04cc8ddaf076f61551c2bdc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2e4db04cc8ddaf076f61551c2bdcbad"/>
                    <pic:cNvPicPr>
                      <a:picLocks noChangeAspect="1"/>
                    </pic:cNvPicPr>
                  </pic:nvPicPr>
                  <pic:blipFill>
                    <a:blip r:embed="rId12"/>
                    <a:stretch>
                      <a:fillRect/>
                    </a:stretch>
                  </pic:blipFill>
                  <pic:spPr>
                    <a:xfrm>
                      <a:off x="0" y="0"/>
                      <a:ext cx="5271135" cy="2942590"/>
                    </a:xfrm>
                    <a:prstGeom prst="rect">
                      <a:avLst/>
                    </a:prstGeom>
                  </pic:spPr>
                </pic:pic>
              </a:graphicData>
            </a:graphic>
          </wp:anchor>
        </w:drawing>
      </w:r>
      <w:r>
        <w:rPr>
          <w:rFonts w:hint="default" w:ascii="Times New Roman" w:hAnsi="Times New Roman" w:cs="Times New Roman"/>
          <w:b w:val="0"/>
          <w:bCs w:val="0"/>
          <w:sz w:val="21"/>
          <w:szCs w:val="21"/>
          <w:lang w:val="en-US"/>
        </w:rPr>
        <w:t>Figure 2.2 Layered MVVM architecture of MindEase</w:t>
      </w:r>
    </w:p>
    <w:p w14:paraId="64D91A67">
      <w:pPr>
        <w:keepNext w:val="0"/>
        <w:keepLines w:val="0"/>
        <w:widowControl/>
        <w:suppressLineNumbers w:val="0"/>
        <w:jc w:val="both"/>
        <w:outlineLvl w:val="1"/>
        <w:rPr>
          <w:rFonts w:hint="default" w:ascii="Times New Roman Bold" w:hAnsi="Times New Roman Bold" w:cs="Times New Roman Bold"/>
          <w:b/>
          <w:bCs/>
          <w:sz w:val="28"/>
          <w:szCs w:val="28"/>
          <w:lang w:val="en-US"/>
        </w:rPr>
      </w:pPr>
      <w:bookmarkStart w:id="7" w:name="_Toc486922654"/>
      <w:r>
        <w:rPr>
          <w:rFonts w:hint="default" w:ascii="Times New Roman Bold" w:hAnsi="Times New Roman Bold" w:cs="Times New Roman Bold"/>
          <w:b/>
          <w:bCs/>
          <w:sz w:val="28"/>
          <w:szCs w:val="28"/>
          <w:lang w:val="en-US"/>
        </w:rPr>
        <w:t>2.3 Functional Modules</w:t>
      </w:r>
      <w:bookmarkEnd w:id="7"/>
    </w:p>
    <w:p w14:paraId="7686FDD7">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MindEase integrates several interrelated modules that together deliver a comprehensive user experience around emotional reflection.</w:t>
      </w:r>
    </w:p>
    <w:p w14:paraId="7559DEB2">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entry flow begins with the </w:t>
      </w:r>
      <w:r>
        <w:rPr>
          <w:rFonts w:hint="default" w:ascii="Times New Roman Bold" w:hAnsi="Times New Roman Bold" w:cs="Times New Roman Bold"/>
          <w:b/>
          <w:bCs/>
          <w:sz w:val="24"/>
          <w:szCs w:val="24"/>
          <w:lang w:val="en-US"/>
        </w:rPr>
        <w:t>Splash and Onboarding</w:t>
      </w:r>
      <w:r>
        <w:rPr>
          <w:rFonts w:hint="default" w:ascii="Times New Roman" w:hAnsi="Times New Roman" w:cs="Times New Roman"/>
          <w:b w:val="0"/>
          <w:bCs w:val="0"/>
          <w:sz w:val="24"/>
          <w:szCs w:val="24"/>
          <w:lang w:val="en-US"/>
        </w:rPr>
        <w:t xml:space="preserve"> activities. These initial stages check whether the user has completed onboarding and login. For new users, the onboarding view introduces MindEase’s purpose and emotional self‑tracking philosophy, presented with calm animations and adaptive edge‑to‑edge design to reduce interface stress.</w:t>
      </w:r>
    </w:p>
    <w:p w14:paraId="1291192D">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1657985" cy="3562985"/>
            <wp:effectExtent l="0" t="0" r="18415" b="18415"/>
            <wp:docPr id="7" name="图片 7" descr="67bde986ace30d7b78d12b0293f32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7bde986ace30d7b78d12b0293f327cf"/>
                    <pic:cNvPicPr>
                      <a:picLocks noChangeAspect="1"/>
                    </pic:cNvPicPr>
                  </pic:nvPicPr>
                  <pic:blipFill>
                    <a:blip r:embed="rId13"/>
                    <a:srcRect r="9422"/>
                    <a:stretch>
                      <a:fillRect/>
                    </a:stretch>
                  </pic:blipFill>
                  <pic:spPr>
                    <a:xfrm>
                      <a:off x="0" y="0"/>
                      <a:ext cx="1657985" cy="3562985"/>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1719580" cy="3550285"/>
            <wp:effectExtent l="0" t="0" r="7620" b="5715"/>
            <wp:docPr id="13" name="图片 13" descr="7f67ea1edd40d807d58fcc913f2ed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f67ea1edd40d807d58fcc913f2edc80"/>
                    <pic:cNvPicPr>
                      <a:picLocks noChangeAspect="1"/>
                    </pic:cNvPicPr>
                  </pic:nvPicPr>
                  <pic:blipFill>
                    <a:blip r:embed="rId14"/>
                    <a:stretch>
                      <a:fillRect/>
                    </a:stretch>
                  </pic:blipFill>
                  <pic:spPr>
                    <a:xfrm>
                      <a:off x="0" y="0"/>
                      <a:ext cx="1719580" cy="3550285"/>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p>
    <w:p w14:paraId="3D9939B9">
      <w:pPr>
        <w:keepNext w:val="0"/>
        <w:keepLines w:val="0"/>
        <w:widowControl/>
        <w:suppressLineNumbers w:val="0"/>
        <w:ind w:firstLine="210" w:firstLineChars="100"/>
        <w:jc w:val="both"/>
        <w:rPr>
          <w:rFonts w:hint="default" w:ascii="Times New Roman Bold" w:hAnsi="Times New Roman Bold" w:cs="Times New Roman Bold"/>
          <w:b/>
          <w:bCs/>
          <w:sz w:val="21"/>
          <w:szCs w:val="21"/>
          <w:lang w:val="en-US"/>
        </w:rPr>
      </w:pPr>
      <w:r>
        <w:rPr>
          <w:rFonts w:hint="default" w:ascii="Times New Roman" w:hAnsi="Times New Roman" w:cs="Times New Roman"/>
          <w:b w:val="0"/>
          <w:bCs w:val="0"/>
          <w:sz w:val="21"/>
          <w:szCs w:val="21"/>
          <w:lang w:val="en-US"/>
        </w:rPr>
        <w:t xml:space="preserve">Figure 2.3 Splash and Onboarding Screens        </w:t>
      </w:r>
      <w:r>
        <w:rPr>
          <w:rFonts w:hint="default" w:ascii="Times New Roman" w:hAnsi="Times New Roman" w:cs="Times New Roman"/>
          <w:b w:val="0"/>
          <w:bCs w:val="0"/>
          <w:sz w:val="21"/>
          <w:szCs w:val="21"/>
          <w:lang w:val="en-US"/>
        </w:rPr>
        <w:t>Figure 2.8 Profile and Settings Page</w:t>
      </w:r>
    </w:p>
    <w:p w14:paraId="7B7D28DD">
      <w:pPr>
        <w:keepNext w:val="0"/>
        <w:keepLines w:val="0"/>
        <w:widowControl/>
        <w:suppressLineNumbers w:val="0"/>
        <w:ind w:firstLine="315" w:firstLineChars="150"/>
        <w:jc w:val="both"/>
        <w:rPr>
          <w:rFonts w:hint="default" w:ascii="Times New Roman" w:hAnsi="Times New Roman" w:cs="Times New Roman"/>
          <w:b w:val="0"/>
          <w:bCs w:val="0"/>
          <w:sz w:val="21"/>
          <w:szCs w:val="21"/>
          <w:lang w:val="en-US"/>
        </w:rPr>
      </w:pPr>
    </w:p>
    <w:p w14:paraId="659AB382">
      <w:pPr>
        <w:keepNext w:val="0"/>
        <w:keepLines w:val="0"/>
        <w:widowControl/>
        <w:suppressLineNumbers w:val="0"/>
        <w:jc w:val="both"/>
        <w:rPr>
          <w:rFonts w:hint="default" w:ascii="Times New Roman" w:hAnsi="Times New Roman" w:cs="Times New Roman"/>
          <w:b w:val="0"/>
          <w:bCs w:val="0"/>
          <w:sz w:val="24"/>
          <w:szCs w:val="24"/>
          <w:lang w:val="en-US"/>
        </w:rPr>
      </w:pPr>
    </w:p>
    <w:p w14:paraId="305A3F49">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After onboarding, the Main Activity serves as the application’s central navigation container. A </w:t>
      </w:r>
      <w:r>
        <w:rPr>
          <w:rFonts w:hint="default" w:ascii="Times New Roman" w:hAnsi="Times New Roman" w:cs="Times New Roman"/>
          <w:b/>
          <w:bCs/>
          <w:sz w:val="24"/>
          <w:szCs w:val="24"/>
          <w:lang w:val="en-US"/>
        </w:rPr>
        <w:t>f</w:t>
      </w:r>
      <w:r>
        <w:rPr>
          <w:rFonts w:hint="default" w:ascii="Times New Roman Bold" w:hAnsi="Times New Roman Bold" w:cs="Times New Roman Bold"/>
          <w:b/>
          <w:bCs/>
          <w:sz w:val="24"/>
          <w:szCs w:val="24"/>
          <w:lang w:val="en-US"/>
        </w:rPr>
        <w:t>ive‑tab bottom navigation</w:t>
      </w:r>
      <w:r>
        <w:rPr>
          <w:rFonts w:hint="default" w:ascii="Times New Roman" w:hAnsi="Times New Roman" w:cs="Times New Roman"/>
          <w:b w:val="0"/>
          <w:bCs w:val="0"/>
          <w:sz w:val="24"/>
          <w:szCs w:val="24"/>
          <w:lang w:val="en-US"/>
        </w:rPr>
        <w:t xml:space="preserve"> bar allows quick movement between the primary modules: </w:t>
      </w:r>
      <w:r>
        <w:rPr>
          <w:rFonts w:hint="default" w:ascii="Times New Roman Bold" w:hAnsi="Times New Roman Bold" w:cs="Times New Roman Bold"/>
          <w:b/>
          <w:bCs/>
          <w:sz w:val="24"/>
          <w:szCs w:val="24"/>
          <w:lang w:val="en-US"/>
        </w:rPr>
        <w:t>Home, Diary, Analysis, Chat, and Community</w:t>
      </w:r>
      <w:r>
        <w:rPr>
          <w:rFonts w:hint="default" w:ascii="Times New Roman" w:hAnsi="Times New Roman" w:cs="Times New Roman"/>
          <w:b w:val="0"/>
          <w:bCs w:val="0"/>
          <w:sz w:val="24"/>
          <w:szCs w:val="24"/>
          <w:lang w:val="en-US"/>
        </w:rPr>
        <w:t>. This continuous navigation design strengthens the perception of emotional progress and ensures that no function is more “medicalized” than necessary. It introduces an integrated well‑being experience instead of isolated tasks.</w:t>
      </w:r>
    </w:p>
    <w:p w14:paraId="234EA315">
      <w:pPr>
        <w:keepNext w:val="0"/>
        <w:keepLines w:val="0"/>
        <w:widowControl/>
        <w:suppressLineNumbers w:val="0"/>
        <w:jc w:val="both"/>
        <w:rPr>
          <w:rFonts w:hint="default" w:ascii="Times New Roman" w:hAnsi="Times New Roman" w:cs="Times New Roman"/>
          <w:b w:val="0"/>
          <w:bCs w:val="0"/>
          <w:sz w:val="24"/>
          <w:szCs w:val="24"/>
          <w:lang w:val="en-US"/>
        </w:rPr>
      </w:pPr>
    </w:p>
    <w:p w14:paraId="26FD9270">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 the </w:t>
      </w:r>
      <w:r>
        <w:rPr>
          <w:rFonts w:hint="default" w:ascii="Times New Roman Bold" w:hAnsi="Times New Roman Bold" w:cs="Times New Roman Bold"/>
          <w:b/>
          <w:bCs/>
          <w:sz w:val="24"/>
          <w:szCs w:val="24"/>
          <w:lang w:val="en-US"/>
        </w:rPr>
        <w:t>Mood Diary Module</w:t>
      </w:r>
      <w:r>
        <w:rPr>
          <w:rFonts w:hint="default" w:ascii="Times New Roman" w:hAnsi="Times New Roman" w:cs="Times New Roman"/>
          <w:b w:val="0"/>
          <w:bCs w:val="0"/>
          <w:sz w:val="24"/>
          <w:szCs w:val="24"/>
          <w:lang w:val="en-US"/>
        </w:rPr>
        <w:t>, students can create, edit, or delete their daily mood entries. Each record contains the mood type, intensity, descriptive text, and emotion tags. Data are stored using the Room database for persistence. The interface supports low‑pressure interaction through soft color schemes and intuitive sliders for intensity. Emotion tagging allows later filtering and emotional pattern recognition, fostering self‑reflection instead of quantitative judgment.</w:t>
      </w:r>
    </w:p>
    <w:p w14:paraId="702DFCA8">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anchor distT="0" distB="0" distL="114300" distR="114300" simplePos="0" relativeHeight="251664384" behindDoc="0" locked="0" layoutInCell="1" allowOverlap="1">
            <wp:simplePos x="0" y="0"/>
            <wp:positionH relativeFrom="column">
              <wp:posOffset>86995</wp:posOffset>
            </wp:positionH>
            <wp:positionV relativeFrom="paragraph">
              <wp:posOffset>88265</wp:posOffset>
            </wp:positionV>
            <wp:extent cx="3296920" cy="3427095"/>
            <wp:effectExtent l="0" t="0" r="5080" b="1905"/>
            <wp:wrapSquare wrapText="bothSides"/>
            <wp:docPr id="9" name="图片 9" descr="98ed601af12ca9e322ed32e6e4a70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8ed601af12ca9e322ed32e6e4a706f1"/>
                    <pic:cNvPicPr>
                      <a:picLocks noChangeAspect="1"/>
                    </pic:cNvPicPr>
                  </pic:nvPicPr>
                  <pic:blipFill>
                    <a:blip r:embed="rId15"/>
                    <a:stretch>
                      <a:fillRect/>
                    </a:stretch>
                  </pic:blipFill>
                  <pic:spPr>
                    <a:xfrm>
                      <a:off x="0" y="0"/>
                      <a:ext cx="3296920" cy="3427095"/>
                    </a:xfrm>
                    <a:prstGeom prst="rect">
                      <a:avLst/>
                    </a:prstGeom>
                  </pic:spPr>
                </pic:pic>
              </a:graphicData>
            </a:graphic>
          </wp:anchor>
        </w:drawing>
      </w:r>
    </w:p>
    <w:p w14:paraId="3DC8C16C">
      <w:pPr>
        <w:keepNext w:val="0"/>
        <w:keepLines w:val="0"/>
        <w:widowControl/>
        <w:suppressLineNumbers w:val="0"/>
        <w:jc w:val="both"/>
        <w:rPr>
          <w:rFonts w:hint="default" w:ascii="Times New Roman" w:hAnsi="Times New Roman" w:cs="Times New Roman"/>
          <w:b w:val="0"/>
          <w:bCs w:val="0"/>
          <w:sz w:val="24"/>
          <w:szCs w:val="24"/>
          <w:lang w:val="en-US"/>
        </w:rPr>
      </w:pPr>
    </w:p>
    <w:p w14:paraId="4357B964">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F78CBD0">
      <w:pPr>
        <w:keepNext w:val="0"/>
        <w:keepLines w:val="0"/>
        <w:widowControl/>
        <w:suppressLineNumbers w:val="0"/>
        <w:jc w:val="both"/>
        <w:rPr>
          <w:rFonts w:hint="default" w:ascii="Times New Roman" w:hAnsi="Times New Roman" w:cs="Times New Roman"/>
          <w:b w:val="0"/>
          <w:bCs w:val="0"/>
          <w:sz w:val="24"/>
          <w:szCs w:val="24"/>
          <w:lang w:val="en-US"/>
        </w:rPr>
      </w:pPr>
    </w:p>
    <w:p w14:paraId="4DCE2C4E">
      <w:pPr>
        <w:keepNext w:val="0"/>
        <w:keepLines w:val="0"/>
        <w:widowControl/>
        <w:suppressLineNumbers w:val="0"/>
        <w:jc w:val="both"/>
        <w:rPr>
          <w:rFonts w:hint="default" w:ascii="Times New Roman" w:hAnsi="Times New Roman" w:cs="Times New Roman"/>
          <w:b w:val="0"/>
          <w:bCs w:val="0"/>
          <w:sz w:val="24"/>
          <w:szCs w:val="24"/>
          <w:lang w:val="en-US"/>
        </w:rPr>
      </w:pPr>
    </w:p>
    <w:p w14:paraId="1B43B38A">
      <w:pPr>
        <w:keepNext w:val="0"/>
        <w:keepLines w:val="0"/>
        <w:widowControl/>
        <w:suppressLineNumbers w:val="0"/>
        <w:jc w:val="both"/>
        <w:rPr>
          <w:rFonts w:hint="default" w:ascii="Times New Roman" w:hAnsi="Times New Roman" w:cs="Times New Roman"/>
          <w:b w:val="0"/>
          <w:bCs w:val="0"/>
          <w:sz w:val="24"/>
          <w:szCs w:val="24"/>
          <w:lang w:val="en-US"/>
        </w:rPr>
      </w:pPr>
    </w:p>
    <w:p w14:paraId="180973D9">
      <w:pPr>
        <w:keepNext w:val="0"/>
        <w:keepLines w:val="0"/>
        <w:widowControl/>
        <w:suppressLineNumbers w:val="0"/>
        <w:jc w:val="both"/>
        <w:rPr>
          <w:rFonts w:hint="default" w:ascii="Times New Roman" w:hAnsi="Times New Roman" w:cs="Times New Roman"/>
          <w:b w:val="0"/>
          <w:bCs w:val="0"/>
          <w:sz w:val="24"/>
          <w:szCs w:val="24"/>
          <w:lang w:val="en-US"/>
        </w:rPr>
      </w:pPr>
    </w:p>
    <w:p w14:paraId="404633F0">
      <w:pPr>
        <w:keepNext w:val="0"/>
        <w:keepLines w:val="0"/>
        <w:widowControl/>
        <w:suppressLineNumbers w:val="0"/>
        <w:jc w:val="both"/>
        <w:rPr>
          <w:rFonts w:hint="default" w:ascii="Times New Roman" w:hAnsi="Times New Roman" w:cs="Times New Roman"/>
          <w:b w:val="0"/>
          <w:bCs w:val="0"/>
          <w:sz w:val="24"/>
          <w:szCs w:val="24"/>
          <w:lang w:val="en-US"/>
        </w:rPr>
      </w:pPr>
    </w:p>
    <w:p w14:paraId="0AA0FAB9">
      <w:pPr>
        <w:keepNext w:val="0"/>
        <w:keepLines w:val="0"/>
        <w:widowControl/>
        <w:suppressLineNumbers w:val="0"/>
        <w:jc w:val="both"/>
        <w:rPr>
          <w:rFonts w:hint="default" w:ascii="Times New Roman" w:hAnsi="Times New Roman" w:cs="Times New Roman"/>
          <w:b w:val="0"/>
          <w:bCs w:val="0"/>
          <w:sz w:val="24"/>
          <w:szCs w:val="24"/>
          <w:lang w:val="en-US"/>
        </w:rPr>
      </w:pPr>
    </w:p>
    <w:p w14:paraId="689372AC">
      <w:pPr>
        <w:keepNext w:val="0"/>
        <w:keepLines w:val="0"/>
        <w:widowControl/>
        <w:suppressLineNumbers w:val="0"/>
        <w:jc w:val="both"/>
        <w:rPr>
          <w:rFonts w:hint="default" w:ascii="Times New Roman" w:hAnsi="Times New Roman" w:cs="Times New Roman"/>
          <w:b w:val="0"/>
          <w:bCs w:val="0"/>
          <w:sz w:val="24"/>
          <w:szCs w:val="24"/>
          <w:lang w:val="en-US"/>
        </w:rPr>
      </w:pPr>
    </w:p>
    <w:p w14:paraId="0E433F9E">
      <w:pPr>
        <w:keepNext w:val="0"/>
        <w:keepLines w:val="0"/>
        <w:widowControl/>
        <w:suppressLineNumbers w:val="0"/>
        <w:jc w:val="both"/>
        <w:rPr>
          <w:rFonts w:hint="default" w:ascii="Times New Roman" w:hAnsi="Times New Roman" w:cs="Times New Roman"/>
          <w:b w:val="0"/>
          <w:bCs w:val="0"/>
          <w:sz w:val="24"/>
          <w:szCs w:val="24"/>
          <w:lang w:val="en-US"/>
        </w:rPr>
      </w:pPr>
    </w:p>
    <w:p w14:paraId="2AC92ADF">
      <w:pPr>
        <w:keepNext w:val="0"/>
        <w:keepLines w:val="0"/>
        <w:widowControl/>
        <w:suppressLineNumbers w:val="0"/>
        <w:jc w:val="both"/>
        <w:rPr>
          <w:rFonts w:hint="default" w:ascii="Times New Roman" w:hAnsi="Times New Roman" w:cs="Times New Roman"/>
          <w:b w:val="0"/>
          <w:bCs w:val="0"/>
          <w:sz w:val="24"/>
          <w:szCs w:val="24"/>
          <w:lang w:val="en-US"/>
        </w:rPr>
      </w:pPr>
    </w:p>
    <w:p w14:paraId="610A5B27">
      <w:pPr>
        <w:keepNext w:val="0"/>
        <w:keepLines w:val="0"/>
        <w:widowControl/>
        <w:suppressLineNumbers w:val="0"/>
        <w:jc w:val="both"/>
        <w:rPr>
          <w:rFonts w:hint="default" w:ascii="Times New Roman" w:hAnsi="Times New Roman" w:cs="Times New Roman"/>
          <w:b w:val="0"/>
          <w:bCs w:val="0"/>
          <w:sz w:val="24"/>
          <w:szCs w:val="24"/>
          <w:lang w:val="en-US"/>
        </w:rPr>
      </w:pPr>
    </w:p>
    <w:p w14:paraId="031883F8">
      <w:pPr>
        <w:keepNext w:val="0"/>
        <w:keepLines w:val="0"/>
        <w:widowControl/>
        <w:suppressLineNumbers w:val="0"/>
        <w:jc w:val="both"/>
        <w:rPr>
          <w:rFonts w:hint="default" w:ascii="Times New Roman" w:hAnsi="Times New Roman" w:cs="Times New Roman"/>
          <w:b w:val="0"/>
          <w:bCs w:val="0"/>
          <w:sz w:val="24"/>
          <w:szCs w:val="24"/>
          <w:lang w:val="en-US"/>
        </w:rPr>
      </w:pPr>
    </w:p>
    <w:p w14:paraId="55D20F2D">
      <w:pPr>
        <w:keepNext w:val="0"/>
        <w:keepLines w:val="0"/>
        <w:widowControl/>
        <w:suppressLineNumbers w:val="0"/>
        <w:jc w:val="both"/>
        <w:rPr>
          <w:rFonts w:hint="default" w:ascii="Times New Roman" w:hAnsi="Times New Roman" w:cs="Times New Roman"/>
          <w:b w:val="0"/>
          <w:bCs w:val="0"/>
          <w:sz w:val="15"/>
          <w:szCs w:val="15"/>
          <w:lang w:val="en-US"/>
        </w:rPr>
      </w:pPr>
    </w:p>
    <w:p w14:paraId="39D321A8">
      <w:pPr>
        <w:keepNext w:val="0"/>
        <w:keepLines w:val="0"/>
        <w:widowControl/>
        <w:suppressLineNumbers w:val="0"/>
        <w:jc w:val="both"/>
        <w:rPr>
          <w:rFonts w:hint="default" w:ascii="Times New Roman" w:hAnsi="Times New Roman" w:cs="Times New Roman"/>
          <w:b w:val="0"/>
          <w:bCs w:val="0"/>
          <w:sz w:val="18"/>
          <w:szCs w:val="18"/>
          <w:lang w:val="en-US"/>
        </w:rPr>
      </w:pPr>
      <w:r>
        <w:rPr>
          <w:rFonts w:hint="default" w:ascii="Times New Roman" w:hAnsi="Times New Roman" w:cs="Times New Roman"/>
          <w:b w:val="0"/>
          <w:bCs w:val="0"/>
          <w:sz w:val="18"/>
          <w:szCs w:val="18"/>
          <w:lang w:val="en-US"/>
        </w:rPr>
        <w:t>Main Activity Navigation Layout</w:t>
      </w:r>
    </w:p>
    <w:p w14:paraId="09079308">
      <w:pPr>
        <w:keepNext w:val="0"/>
        <w:keepLines w:val="0"/>
        <w:widowControl/>
        <w:suppressLineNumbers w:val="0"/>
        <w:ind w:firstLine="1080" w:firstLineChars="450"/>
        <w:jc w:val="both"/>
        <w:rPr>
          <w:rFonts w:hint="default" w:ascii="Times New Roman" w:hAnsi="Times New Roman" w:cs="Times New Roman"/>
          <w:b w:val="0"/>
          <w:bCs w:val="0"/>
          <w:sz w:val="24"/>
          <w:szCs w:val="24"/>
          <w:lang w:val="en-US"/>
        </w:rPr>
      </w:pPr>
    </w:p>
    <w:p w14:paraId="7C14E78C">
      <w:pPr>
        <w:keepNext w:val="0"/>
        <w:keepLines w:val="0"/>
        <w:widowControl/>
        <w:suppressLineNumbers w:val="0"/>
        <w:ind w:firstLine="1080" w:firstLineChars="450"/>
        <w:jc w:val="both"/>
        <w:rPr>
          <w:rFonts w:hint="default" w:ascii="Times New Roman" w:hAnsi="Times New Roman" w:cs="Times New Roman"/>
          <w:b w:val="0"/>
          <w:bCs w:val="0"/>
          <w:sz w:val="24"/>
          <w:szCs w:val="24"/>
          <w:lang w:val="en-US"/>
        </w:rPr>
      </w:pPr>
    </w:p>
    <w:p w14:paraId="11195663">
      <w:pPr>
        <w:keepNext w:val="0"/>
        <w:keepLines w:val="0"/>
        <w:widowControl/>
        <w:suppressLineNumbers w:val="0"/>
        <w:ind w:firstLine="945" w:firstLineChars="450"/>
        <w:jc w:val="both"/>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Figure 2.4 Mood Editor Screens   </w:t>
      </w:r>
    </w:p>
    <w:p w14:paraId="70B8ABA2">
      <w:pPr>
        <w:keepNext w:val="0"/>
        <w:keepLines w:val="0"/>
        <w:widowControl/>
        <w:suppressLineNumbers w:val="0"/>
        <w:ind w:firstLine="945" w:firstLineChars="450"/>
        <w:jc w:val="both"/>
        <w:rPr>
          <w:rFonts w:hint="default" w:ascii="Times New Roman" w:hAnsi="Times New Roman" w:cs="Times New Roman"/>
          <w:b w:val="0"/>
          <w:bCs w:val="0"/>
          <w:sz w:val="21"/>
          <w:szCs w:val="21"/>
          <w:lang w:val="en-US"/>
        </w:rPr>
      </w:pPr>
    </w:p>
    <w:p w14:paraId="1E3B8B17">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subsequent </w:t>
      </w:r>
      <w:r>
        <w:rPr>
          <w:rFonts w:hint="default" w:ascii="Times New Roman Bold" w:hAnsi="Times New Roman Bold" w:cs="Times New Roman Bold"/>
          <w:b/>
          <w:bCs/>
          <w:sz w:val="24"/>
          <w:szCs w:val="24"/>
          <w:lang w:val="en-US"/>
        </w:rPr>
        <w:t>Analysis Module</w:t>
      </w:r>
      <w:r>
        <w:rPr>
          <w:rFonts w:hint="default" w:ascii="Times New Roman" w:hAnsi="Times New Roman" w:cs="Times New Roman"/>
          <w:b w:val="0"/>
          <w:bCs w:val="0"/>
          <w:sz w:val="24"/>
          <w:szCs w:val="24"/>
          <w:lang w:val="en-US"/>
        </w:rPr>
        <w:t xml:space="preserve"> offers weekly and monthly summaries. It uses MPAndroidChart to present trend visualizations and rule‑based algorithms to generate personalized suggestions grounded in the user’s recent submissions. This feature transforms raw data into visual insights and recommendations, enhancing reflective practice. Optionally, it can connect to an AI summarization endpoint that produces narrative mood summaries when network configuration is provided.</w:t>
      </w:r>
    </w:p>
    <w:p w14:paraId="5E8CEE93">
      <w:pPr>
        <w:keepNext w:val="0"/>
        <w:keepLines w:val="0"/>
        <w:widowControl/>
        <w:suppressLineNumbers w:val="0"/>
        <w:jc w:val="both"/>
        <w:rPr>
          <w:rFonts w:hint="default" w:ascii="Times New Roman" w:hAnsi="Times New Roman" w:cs="Times New Roman"/>
          <w:b w:val="0"/>
          <w:bCs w:val="0"/>
          <w:sz w:val="24"/>
          <w:szCs w:val="24"/>
          <w:lang w:val="en-US"/>
        </w:rPr>
      </w:pPr>
    </w:p>
    <w:p w14:paraId="3D87AC63">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Complementing this is the </w:t>
      </w:r>
      <w:r>
        <w:rPr>
          <w:rFonts w:hint="default" w:ascii="Times New Roman Bold" w:hAnsi="Times New Roman Bold" w:cs="Times New Roman Bold"/>
          <w:b/>
          <w:bCs/>
          <w:sz w:val="24"/>
          <w:szCs w:val="24"/>
          <w:lang w:val="en-US"/>
        </w:rPr>
        <w:t>Calendar Review</w:t>
      </w:r>
      <w:r>
        <w:rPr>
          <w:rFonts w:hint="default" w:ascii="Times New Roman" w:hAnsi="Times New Roman" w:cs="Times New Roman"/>
          <w:b w:val="0"/>
          <w:bCs w:val="0"/>
          <w:sz w:val="24"/>
          <w:szCs w:val="24"/>
          <w:lang w:val="en-US"/>
        </w:rPr>
        <w:t>, where mood records are plotted across a monthly view. Users can inspect emotional data by selecting specific dates, linking mood changes to concrete time contexts. In educational research terms, such temporal mapping fosters temporal meta‑cognition—the understanding of emotional evolution over time.</w:t>
      </w:r>
    </w:p>
    <w:p w14:paraId="0AE5AEDE">
      <w:pPr>
        <w:keepNext w:val="0"/>
        <w:keepLines w:val="0"/>
        <w:widowControl/>
        <w:suppressLineNumbers w:val="0"/>
        <w:jc w:val="both"/>
        <w:rPr>
          <w:rFonts w:hint="default" w:ascii="Times New Roman" w:hAnsi="Times New Roman" w:cs="Times New Roman"/>
          <w:b w:val="0"/>
          <w:bCs w:val="0"/>
          <w:sz w:val="24"/>
          <w:szCs w:val="24"/>
          <w:lang w:val="en-US"/>
        </w:rPr>
      </w:pPr>
    </w:p>
    <w:p w14:paraId="24A70925">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3280410" cy="3463925"/>
            <wp:effectExtent l="0" t="0" r="21590" b="15875"/>
            <wp:docPr id="10" name="图片 10" descr="2860c5fdc13bae27b14073853d10c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860c5fdc13bae27b14073853d10c612"/>
                    <pic:cNvPicPr>
                      <a:picLocks noChangeAspect="1"/>
                    </pic:cNvPicPr>
                  </pic:nvPicPr>
                  <pic:blipFill>
                    <a:blip r:embed="rId16"/>
                    <a:stretch>
                      <a:fillRect/>
                    </a:stretch>
                  </pic:blipFill>
                  <pic:spPr>
                    <a:xfrm>
                      <a:off x="0" y="0"/>
                      <a:ext cx="3280410" cy="3463925"/>
                    </a:xfrm>
                    <a:prstGeom prst="rect">
                      <a:avLst/>
                    </a:prstGeom>
                  </pic:spPr>
                </pic:pic>
              </a:graphicData>
            </a:graphic>
          </wp:inline>
        </w:drawing>
      </w:r>
    </w:p>
    <w:p w14:paraId="4AC8F807">
      <w:pPr>
        <w:keepNext w:val="0"/>
        <w:keepLines w:val="0"/>
        <w:widowControl/>
        <w:suppressLineNumbers w:val="0"/>
        <w:ind w:firstLine="1260" w:firstLineChars="600"/>
        <w:jc w:val="both"/>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Figure 2.5 </w:t>
      </w:r>
      <w:r>
        <w:rPr>
          <w:rFonts w:hint="default" w:ascii="Times New Roman" w:hAnsi="Times New Roman" w:cs="Times New Roman"/>
          <w:b w:val="0"/>
          <w:bCs w:val="0"/>
          <w:sz w:val="21"/>
          <w:szCs w:val="21"/>
          <w:lang w:val="en-US"/>
        </w:rPr>
        <w:t xml:space="preserve">Calendar Mood Review Interface </w:t>
      </w:r>
      <w:r>
        <w:rPr>
          <w:rFonts w:hint="default" w:ascii="Times New Roman" w:hAnsi="Times New Roman" w:cs="Times New Roman"/>
          <w:b w:val="0"/>
          <w:bCs w:val="0"/>
          <w:sz w:val="21"/>
          <w:szCs w:val="21"/>
          <w:lang w:val="en-US"/>
        </w:rPr>
        <w:t xml:space="preserve">and </w:t>
      </w:r>
      <w:r>
        <w:rPr>
          <w:rFonts w:hint="default" w:ascii="Times New Roman" w:hAnsi="Times New Roman" w:cs="Times New Roman"/>
          <w:b w:val="0"/>
          <w:bCs w:val="0"/>
          <w:sz w:val="21"/>
          <w:szCs w:val="21"/>
          <w:lang w:val="en-US"/>
        </w:rPr>
        <w:t xml:space="preserve">Analysis </w:t>
      </w:r>
    </w:p>
    <w:p w14:paraId="27AE7D4B">
      <w:pPr>
        <w:keepNext w:val="0"/>
        <w:keepLines w:val="0"/>
        <w:widowControl/>
        <w:suppressLineNumbers w:val="0"/>
        <w:ind w:firstLine="1260" w:firstLineChars="600"/>
        <w:jc w:val="both"/>
        <w:rPr>
          <w:rFonts w:hint="default" w:ascii="Times New Roman" w:hAnsi="Times New Roman" w:cs="Times New Roman"/>
          <w:b w:val="0"/>
          <w:bCs w:val="0"/>
          <w:sz w:val="21"/>
          <w:szCs w:val="21"/>
          <w:lang w:val="en-US"/>
        </w:rPr>
      </w:pPr>
    </w:p>
    <w:p w14:paraId="3C1DC6D9">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Therapy Agent, or </w:t>
      </w:r>
      <w:r>
        <w:rPr>
          <w:rFonts w:hint="default" w:ascii="Times New Roman Bold" w:hAnsi="Times New Roman Bold" w:cs="Times New Roman Bold"/>
          <w:b/>
          <w:bCs/>
          <w:sz w:val="24"/>
          <w:szCs w:val="24"/>
          <w:lang w:val="en-US"/>
        </w:rPr>
        <w:t>Chat Module,</w:t>
      </w:r>
      <w:r>
        <w:rPr>
          <w:rFonts w:hint="default" w:ascii="Times New Roman" w:hAnsi="Times New Roman" w:cs="Times New Roman"/>
          <w:b w:val="0"/>
          <w:bCs w:val="0"/>
          <w:sz w:val="24"/>
          <w:szCs w:val="24"/>
          <w:lang w:val="en-US"/>
        </w:rPr>
        <w:t xml:space="preserve"> functions as an emotionally intelligent dialogue companion. Its backend can link to any OpenAI‑compatible endpoint via configurable Gradle properties (baseUrl, apiKey, model), but can also operate in offline fallback mode. The Agent generates supportive textual feedback by drawing upon the user’s recent mood and analysis context while remaining strictly non-diagnostic. This configuration permits flexible experimentation in human–AI emotional support without ethical risks of direct counseling.</w:t>
      </w:r>
    </w:p>
    <w:p w14:paraId="1599B257">
      <w:pPr>
        <w:keepNext w:val="0"/>
        <w:keepLines w:val="0"/>
        <w:widowControl/>
        <w:suppressLineNumbers w:val="0"/>
        <w:jc w:val="both"/>
        <w:rPr>
          <w:rFonts w:hint="default" w:ascii="Times New Roman" w:hAnsi="Times New Roman" w:cs="Times New Roman"/>
          <w:b w:val="0"/>
          <w:bCs w:val="0"/>
          <w:sz w:val="24"/>
          <w:szCs w:val="24"/>
          <w:lang w:val="en-US"/>
        </w:rPr>
      </w:pPr>
    </w:p>
    <w:p w14:paraId="53735A27">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Parallel to reflective modules, the </w:t>
      </w:r>
      <w:r>
        <w:rPr>
          <w:rFonts w:hint="default" w:ascii="Times New Roman Bold" w:hAnsi="Times New Roman Bold" w:cs="Times New Roman Bold"/>
          <w:b/>
          <w:bCs/>
          <w:sz w:val="24"/>
          <w:szCs w:val="24"/>
          <w:lang w:val="en-US"/>
        </w:rPr>
        <w:t xml:space="preserve">Anonymous Community </w:t>
      </w:r>
      <w:r>
        <w:rPr>
          <w:rFonts w:hint="default" w:ascii="Times New Roman" w:hAnsi="Times New Roman" w:cs="Times New Roman"/>
          <w:b w:val="0"/>
          <w:bCs w:val="0"/>
          <w:sz w:val="24"/>
          <w:szCs w:val="24"/>
          <w:lang w:val="en-US"/>
        </w:rPr>
        <w:t>facilitates peer‑to‑peer support. It allows users to post emotion‑linked text, browse community feeds, react, and reply anonymously. Firebase Firestore serves as the backend for posts, likes, and comment synchronization. A simple moderation mechanism ensures that each participant can delete only self‑generated content, maintaining both safety and ownership. The design thus provides social reflection while preserving full anonymity.</w:t>
      </w:r>
    </w:p>
    <w:p w14:paraId="6F808B24">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1699260" cy="3559175"/>
            <wp:effectExtent l="0" t="0" r="2540" b="22225"/>
            <wp:docPr id="11" name="图片 11" descr="1bb6881ca2b9eaab5e4e8d86914a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bb6881ca2b9eaab5e4e8d86914a6197"/>
                    <pic:cNvPicPr>
                      <a:picLocks noChangeAspect="1"/>
                    </pic:cNvPicPr>
                  </pic:nvPicPr>
                  <pic:blipFill>
                    <a:blip r:embed="rId17"/>
                    <a:stretch>
                      <a:fillRect/>
                    </a:stretch>
                  </pic:blipFill>
                  <pic:spPr>
                    <a:xfrm>
                      <a:off x="0" y="0"/>
                      <a:ext cx="1699260" cy="3559175"/>
                    </a:xfrm>
                    <a:prstGeom prst="rect">
                      <a:avLst/>
                    </a:prstGeom>
                  </pic:spPr>
                </pic:pic>
              </a:graphicData>
            </a:graphic>
          </wp:inline>
        </w:drawing>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drawing>
          <wp:inline distT="0" distB="0" distL="114300" distR="114300">
            <wp:extent cx="1707515" cy="3560445"/>
            <wp:effectExtent l="0" t="0" r="19685" b="20955"/>
            <wp:docPr id="12" name="图片 12" descr="855b011147f006b42c1323da24aa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55b011147f006b42c1323da24aae154"/>
                    <pic:cNvPicPr>
                      <a:picLocks noChangeAspect="1"/>
                    </pic:cNvPicPr>
                  </pic:nvPicPr>
                  <pic:blipFill>
                    <a:blip r:embed="rId18"/>
                    <a:stretch>
                      <a:fillRect/>
                    </a:stretch>
                  </pic:blipFill>
                  <pic:spPr>
                    <a:xfrm>
                      <a:off x="0" y="0"/>
                      <a:ext cx="1707515" cy="3560445"/>
                    </a:xfrm>
                    <a:prstGeom prst="rect">
                      <a:avLst/>
                    </a:prstGeom>
                  </pic:spPr>
                </pic:pic>
              </a:graphicData>
            </a:graphic>
          </wp:inline>
        </w:drawing>
      </w:r>
    </w:p>
    <w:p w14:paraId="2646A74D">
      <w:pPr>
        <w:keepNext w:val="0"/>
        <w:keepLines w:val="0"/>
        <w:widowControl/>
        <w:suppressLineNumbers w:val="0"/>
        <w:ind w:firstLine="420" w:firstLineChars="200"/>
        <w:jc w:val="both"/>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1"/>
          <w:szCs w:val="21"/>
          <w:lang w:val="en-US"/>
        </w:rPr>
        <w:t xml:space="preserve">Figure 2.6 Agent Chat Interface       Figure 2.7 </w:t>
      </w:r>
      <w:r>
        <w:rPr>
          <w:rFonts w:hint="default" w:ascii="Times New Roman" w:hAnsi="Times New Roman" w:cs="Times New Roman"/>
          <w:b w:val="0"/>
          <w:bCs w:val="0"/>
          <w:sz w:val="21"/>
          <w:szCs w:val="21"/>
          <w:lang w:val="en-US"/>
        </w:rPr>
        <w:t>Community Feed and Post Detail Screens</w:t>
      </w:r>
    </w:p>
    <w:p w14:paraId="0874A94F">
      <w:pPr>
        <w:keepNext w:val="0"/>
        <w:keepLines w:val="0"/>
        <w:widowControl/>
        <w:suppressLineNumbers w:val="0"/>
        <w:jc w:val="both"/>
        <w:rPr>
          <w:rFonts w:hint="default" w:ascii="Times New Roman" w:hAnsi="Times New Roman" w:cs="Times New Roman"/>
          <w:b w:val="0"/>
          <w:bCs w:val="0"/>
          <w:sz w:val="24"/>
          <w:szCs w:val="24"/>
          <w:lang w:val="en-US"/>
        </w:rPr>
      </w:pPr>
    </w:p>
    <w:p w14:paraId="25D4A129">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final </w:t>
      </w:r>
      <w:r>
        <w:rPr>
          <w:rFonts w:hint="default" w:ascii="Times New Roman Bold" w:hAnsi="Times New Roman Bold" w:cs="Times New Roman Bold"/>
          <w:b/>
          <w:bCs/>
          <w:sz w:val="24"/>
          <w:szCs w:val="24"/>
          <w:lang w:val="en-US"/>
        </w:rPr>
        <w:t>Profile and Settings</w:t>
      </w:r>
      <w:r>
        <w:rPr>
          <w:rFonts w:hint="default" w:ascii="Times New Roman" w:hAnsi="Times New Roman" w:cs="Times New Roman"/>
          <w:b w:val="0"/>
          <w:bCs w:val="0"/>
          <w:sz w:val="24"/>
          <w:szCs w:val="24"/>
          <w:lang w:val="en-US"/>
        </w:rPr>
        <w:t xml:space="preserve"> view aggregates the user’s anonymous identity, post counts, and preferences related to </w:t>
      </w:r>
      <w:r>
        <w:rPr>
          <w:rFonts w:hint="default" w:ascii="Times New Roman Bold" w:hAnsi="Times New Roman Bold" w:cs="Times New Roman Bold"/>
          <w:b/>
          <w:bCs/>
          <w:sz w:val="24"/>
          <w:szCs w:val="24"/>
          <w:lang w:val="en-US"/>
        </w:rPr>
        <w:t>privacy</w:t>
      </w:r>
      <w:r>
        <w:rPr>
          <w:rFonts w:hint="default" w:ascii="Times New Roman" w:hAnsi="Times New Roman" w:cs="Times New Roman"/>
          <w:b w:val="0"/>
          <w:bCs w:val="0"/>
          <w:sz w:val="24"/>
          <w:szCs w:val="24"/>
          <w:lang w:val="en-US"/>
        </w:rPr>
        <w:t>. It completes the loop between self‑expression and data control, reinforcing that the user remains the owner of their emotional footprints.(The figure 2.8 is in page7)</w:t>
      </w:r>
    </w:p>
    <w:p w14:paraId="245C741D">
      <w:pPr>
        <w:keepNext w:val="0"/>
        <w:keepLines w:val="0"/>
        <w:widowControl/>
        <w:suppressLineNumbers w:val="0"/>
        <w:jc w:val="both"/>
        <w:outlineLvl w:val="1"/>
        <w:rPr>
          <w:rFonts w:hint="default" w:ascii="Times New Roman" w:hAnsi="Times New Roman" w:cs="Times New Roman"/>
          <w:b w:val="0"/>
          <w:bCs w:val="0"/>
          <w:sz w:val="24"/>
          <w:szCs w:val="24"/>
          <w:lang w:val="en-US"/>
        </w:rPr>
      </w:pPr>
      <w:bookmarkStart w:id="8" w:name="_Toc1796350708"/>
      <w:r>
        <w:rPr>
          <w:rFonts w:hint="default" w:ascii="Times New Roman Bold" w:hAnsi="Times New Roman Bold" w:cs="Times New Roman Bold"/>
          <w:b/>
          <w:bCs/>
          <w:sz w:val="28"/>
          <w:szCs w:val="28"/>
          <w:lang w:val="en-US"/>
        </w:rPr>
        <w:t>2.3</w:t>
      </w:r>
      <w:r>
        <w:rPr>
          <w:rFonts w:hint="default" w:ascii="Times New Roman Bold" w:hAnsi="Times New Roman Bold" w:cs="Times New Roman Bold"/>
          <w:b/>
          <w:bCs/>
          <w:sz w:val="28"/>
          <w:szCs w:val="28"/>
          <w:lang w:val="en-US"/>
        </w:rPr>
        <w:t xml:space="preserve"> Data Integration and Backend Design</w:t>
      </w:r>
      <w:bookmarkEnd w:id="8"/>
    </w:p>
    <w:p w14:paraId="2732FD83">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Data management within MindEase is divided between local and remote sources. Locally, the Room database stores diary records and temporary session information, ensuring offline availability. The Firestore backend connects to the community module, supporting real‑time updates for posts and reactions. The optional therapy agent communicates through RESTful endpoints configured via build parameters. Visualization modules employ MPAndroidChart libraries, transforming structured data into comprehensible trends.</w:t>
      </w:r>
    </w:p>
    <w:p w14:paraId="4BD6C11F">
      <w:pPr>
        <w:keepNext w:val="0"/>
        <w:keepLines w:val="0"/>
        <w:widowControl/>
        <w:suppressLineNumbers w:val="0"/>
        <w:jc w:val="center"/>
        <w:rPr>
          <w:rFonts w:hint="default" w:ascii="Times New Roman" w:hAnsi="Times New Roman" w:cs="Times New Roman"/>
          <w:b w:val="0"/>
          <w:bCs w:val="0"/>
          <w:sz w:val="21"/>
          <w:szCs w:val="21"/>
          <w:lang w:val="en-US"/>
        </w:rPr>
      </w:pPr>
      <w:r>
        <w:rPr>
          <w:rFonts w:hint="default" w:ascii="Times New Roman" w:hAnsi="Times New Roman" w:cs="Times New Roman"/>
          <w:b w:val="0"/>
          <w:bCs w:val="0"/>
          <w:sz w:val="24"/>
          <w:szCs w:val="24"/>
          <w:lang w:val="en-US"/>
        </w:rPr>
        <w:drawing>
          <wp:anchor distT="0" distB="0" distL="114300" distR="114300" simplePos="0" relativeHeight="251665408" behindDoc="1" locked="0" layoutInCell="1" allowOverlap="1">
            <wp:simplePos x="0" y="0"/>
            <wp:positionH relativeFrom="column">
              <wp:posOffset>183515</wp:posOffset>
            </wp:positionH>
            <wp:positionV relativeFrom="paragraph">
              <wp:posOffset>53340</wp:posOffset>
            </wp:positionV>
            <wp:extent cx="4897120" cy="1749425"/>
            <wp:effectExtent l="0" t="0" r="5080" b="3175"/>
            <wp:wrapTight wrapText="bothSides">
              <wp:wrapPolygon>
                <wp:start x="0" y="0"/>
                <wp:lineTo x="0" y="21326"/>
                <wp:lineTo x="21510" y="21326"/>
                <wp:lineTo x="21510" y="0"/>
                <wp:lineTo x="0" y="0"/>
              </wp:wrapPolygon>
            </wp:wrapTight>
            <wp:docPr id="16" name="图片 16" descr="26f9a5e35a1bd463936a2b33a2ec4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6f9a5e35a1bd463936a2b33a2ec43c2"/>
                    <pic:cNvPicPr>
                      <a:picLocks noChangeAspect="1"/>
                    </pic:cNvPicPr>
                  </pic:nvPicPr>
                  <pic:blipFill>
                    <a:blip r:embed="rId19"/>
                    <a:stretch>
                      <a:fillRect/>
                    </a:stretch>
                  </pic:blipFill>
                  <pic:spPr>
                    <a:xfrm>
                      <a:off x="0" y="0"/>
                      <a:ext cx="4897120" cy="1749425"/>
                    </a:xfrm>
                    <a:prstGeom prst="rect">
                      <a:avLst/>
                    </a:prstGeom>
                  </pic:spPr>
                </pic:pic>
              </a:graphicData>
            </a:graphic>
          </wp:anchor>
        </w:drawing>
      </w:r>
      <w:r>
        <w:rPr>
          <w:rFonts w:hint="default" w:ascii="Times New Roman" w:hAnsi="Times New Roman" w:cs="Times New Roman"/>
          <w:b w:val="0"/>
          <w:bCs w:val="0"/>
          <w:sz w:val="21"/>
          <w:szCs w:val="21"/>
          <w:lang w:val="en-US"/>
        </w:rPr>
        <w:t>Figure 2.</w:t>
      </w:r>
      <w:r>
        <w:rPr>
          <w:rFonts w:hint="eastAsia" w:ascii="Times New Roman" w:hAnsi="Times New Roman" w:cs="Times New Roman"/>
          <w:b w:val="0"/>
          <w:bCs w:val="0"/>
          <w:sz w:val="21"/>
          <w:szCs w:val="21"/>
          <w:lang w:val="en-US" w:eastAsia="zh-CN"/>
        </w:rPr>
        <w:t>8</w:t>
      </w:r>
      <w:r>
        <w:rPr>
          <w:rFonts w:hint="default" w:ascii="Times New Roman" w:hAnsi="Times New Roman" w:cs="Times New Roman"/>
          <w:b w:val="0"/>
          <w:bCs w:val="0"/>
          <w:sz w:val="21"/>
          <w:szCs w:val="21"/>
          <w:lang w:val="en-US"/>
        </w:rPr>
        <w:t xml:space="preserve"> Data Flow between Local Room, Firestore, and Agent API</w:t>
      </w:r>
    </w:p>
    <w:p w14:paraId="1E1B9FCB">
      <w:pPr>
        <w:keepNext w:val="0"/>
        <w:keepLines w:val="0"/>
        <w:widowControl/>
        <w:suppressLineNumbers w:val="0"/>
        <w:jc w:val="both"/>
        <w:rPr>
          <w:rFonts w:hint="default" w:ascii="Times New Roman" w:hAnsi="Times New Roman" w:cs="Times New Roman"/>
          <w:b w:val="0"/>
          <w:bCs w:val="0"/>
          <w:sz w:val="24"/>
          <w:szCs w:val="24"/>
          <w:lang w:val="en-US"/>
        </w:rPr>
      </w:pPr>
    </w:p>
    <w:p w14:paraId="75A07939">
      <w:pPr>
        <w:keepNext w:val="0"/>
        <w:keepLines w:val="0"/>
        <w:widowControl/>
        <w:suppressLineNumbers w:val="0"/>
        <w:jc w:val="both"/>
        <w:rPr>
          <w:rFonts w:hint="default" w:ascii="Times New Roman" w:hAnsi="Times New Roman" w:cs="Times New Roman"/>
          <w:b w:val="0"/>
          <w:bCs w:val="0"/>
          <w:sz w:val="24"/>
          <w:szCs w:val="24"/>
          <w:lang w:val="en-US"/>
        </w:rPr>
      </w:pPr>
    </w:p>
    <w:p w14:paraId="382A2876">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hybrid configuration allows seamless synchronization without compromising the autonomy of the user’s private mood records.</w:t>
      </w:r>
    </w:p>
    <w:p w14:paraId="1F6B9C99">
      <w:pPr>
        <w:keepNext w:val="0"/>
        <w:keepLines w:val="0"/>
        <w:widowControl/>
        <w:suppressLineNumbers w:val="0"/>
        <w:jc w:val="both"/>
        <w:rPr>
          <w:rFonts w:hint="default" w:ascii="Times New Roman" w:hAnsi="Times New Roman" w:cs="Times New Roman"/>
          <w:b w:val="0"/>
          <w:bCs w:val="0"/>
          <w:sz w:val="24"/>
          <w:szCs w:val="24"/>
          <w:lang w:val="en-US"/>
        </w:rPr>
      </w:pPr>
    </w:p>
    <w:p w14:paraId="10EDF257">
      <w:pPr>
        <w:keepNext w:val="0"/>
        <w:keepLines w:val="0"/>
        <w:widowControl/>
        <w:suppressLineNumbers w:val="0"/>
        <w:jc w:val="both"/>
        <w:outlineLvl w:val="1"/>
        <w:rPr>
          <w:rFonts w:hint="default" w:ascii="Times New Roman" w:hAnsi="Times New Roman" w:cs="Times New Roman"/>
          <w:b w:val="0"/>
          <w:bCs w:val="0"/>
          <w:sz w:val="24"/>
          <w:szCs w:val="24"/>
          <w:lang w:val="en-US"/>
        </w:rPr>
      </w:pPr>
      <w:bookmarkStart w:id="9" w:name="_Toc1941239830"/>
      <w:r>
        <w:rPr>
          <w:rFonts w:hint="default" w:ascii="Times New Roman Bold" w:hAnsi="Times New Roman Bold" w:cs="Times New Roman Bold"/>
          <w:b/>
          <w:bCs/>
          <w:sz w:val="28"/>
          <w:szCs w:val="28"/>
          <w:lang w:val="en-US"/>
        </w:rPr>
        <w:t>2.</w:t>
      </w:r>
      <w:r>
        <w:rPr>
          <w:rFonts w:hint="eastAsia" w:ascii="Times New Roman Bold" w:hAnsi="Times New Roman Bold" w:cs="Times New Roman Bold"/>
          <w:b/>
          <w:bCs/>
          <w:sz w:val="28"/>
          <w:szCs w:val="28"/>
          <w:lang w:val="en-US" w:eastAsia="zh-CN"/>
        </w:rPr>
        <w:t>4</w:t>
      </w:r>
      <w:r>
        <w:rPr>
          <w:rFonts w:hint="default" w:ascii="Times New Roman Bold" w:hAnsi="Times New Roman Bold" w:cs="Times New Roman Bold"/>
          <w:b/>
          <w:bCs/>
          <w:sz w:val="28"/>
          <w:szCs w:val="28"/>
          <w:lang w:val="en-US"/>
        </w:rPr>
        <w:t xml:space="preserve"> </w:t>
      </w:r>
      <w:r>
        <w:rPr>
          <w:rFonts w:hint="default" w:ascii="Times New Roman Bold" w:hAnsi="Times New Roman Bold" w:cs="Times New Roman Bold"/>
          <w:b/>
          <w:bCs/>
          <w:sz w:val="28"/>
          <w:szCs w:val="28"/>
          <w:lang w:val="en-US"/>
        </w:rPr>
        <w:t>Creativity and Innovation</w:t>
      </w:r>
      <w:bookmarkEnd w:id="9"/>
    </w:p>
    <w:p w14:paraId="4FE2ED6E">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innovation of MindEase lies not in clinical diagnosis but in its </w:t>
      </w:r>
      <w:r>
        <w:rPr>
          <w:rFonts w:hint="default" w:ascii="Times New Roman Bold" w:hAnsi="Times New Roman Bold" w:cs="Times New Roman Bold"/>
          <w:b/>
          <w:bCs/>
          <w:sz w:val="24"/>
          <w:szCs w:val="24"/>
          <w:lang w:val="en-US"/>
        </w:rPr>
        <w:t>synthesis of humanistic design</w:t>
      </w:r>
      <w:r>
        <w:rPr>
          <w:rFonts w:hint="default" w:ascii="Times New Roman" w:hAnsi="Times New Roman" w:cs="Times New Roman"/>
          <w:b w:val="0"/>
          <w:bCs w:val="0"/>
          <w:sz w:val="24"/>
          <w:szCs w:val="24"/>
          <w:lang w:val="en-US"/>
        </w:rPr>
        <w:t xml:space="preserve"> and </w:t>
      </w:r>
      <w:r>
        <w:rPr>
          <w:rFonts w:hint="default" w:ascii="Times New Roman Bold" w:hAnsi="Times New Roman Bold" w:cs="Times New Roman Bold"/>
          <w:b/>
          <w:bCs/>
          <w:sz w:val="24"/>
          <w:szCs w:val="24"/>
          <w:lang w:val="en-US"/>
        </w:rPr>
        <w:t>technological empathy</w:t>
      </w:r>
      <w:r>
        <w:rPr>
          <w:rFonts w:hint="default" w:ascii="Times New Roman" w:hAnsi="Times New Roman" w:cs="Times New Roman"/>
          <w:b w:val="0"/>
          <w:bCs w:val="0"/>
          <w:sz w:val="24"/>
          <w:szCs w:val="24"/>
          <w:lang w:val="en-US"/>
        </w:rPr>
        <w:t>. The interface is purposefully low‑pressure, encouraging honest emotional input. Its feedback cycle—record, analyze, reflect, and communicate—mirrors recognized frameworks of cognitive behavioral reflection while maintaining ethical distance from therapy claims.</w:t>
      </w:r>
    </w:p>
    <w:p w14:paraId="64726E8B">
      <w:pPr>
        <w:keepNext w:val="0"/>
        <w:keepLines w:val="0"/>
        <w:widowControl/>
        <w:suppressLineNumbers w:val="0"/>
        <w:jc w:val="both"/>
        <w:rPr>
          <w:rFonts w:hint="default" w:ascii="Times New Roman" w:hAnsi="Times New Roman" w:cs="Times New Roman"/>
          <w:b w:val="0"/>
          <w:bCs w:val="0"/>
          <w:sz w:val="24"/>
          <w:szCs w:val="24"/>
          <w:lang w:val="en-US"/>
        </w:rPr>
      </w:pPr>
    </w:p>
    <w:p w14:paraId="58F5E53F">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project introduces a locally anonymized identity model for the community space, representing a creative balance between safety and connectedness. Additionally, the contextual chat agent demonstrates a flexible architecture where emotional context informs supportive conversation without storing personal content. Finally, the visual analytical layer brings abstract emotions into spatial and temporal awareness, enabling a cognitive reflection process supported by data visualization.</w:t>
      </w:r>
    </w:p>
    <w:p w14:paraId="12189818">
      <w:pPr>
        <w:keepNext w:val="0"/>
        <w:keepLines w:val="0"/>
        <w:widowControl/>
        <w:suppressLineNumbers w:val="0"/>
        <w:jc w:val="both"/>
        <w:rPr>
          <w:rFonts w:hint="default" w:ascii="Times New Roman" w:hAnsi="Times New Roman" w:cs="Times New Roman"/>
          <w:b w:val="0"/>
          <w:bCs w:val="0"/>
          <w:sz w:val="24"/>
          <w:szCs w:val="24"/>
          <w:lang w:val="en-US"/>
        </w:rPr>
      </w:pPr>
    </w:p>
    <w:p w14:paraId="0242AD15">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Altogether, these innovations highlight an academic contribution to digital mental‑health design: employing computational tools to enhance emotional literacy under strict privacy conditions.</w:t>
      </w:r>
    </w:p>
    <w:p w14:paraId="7307A7C9">
      <w:pPr>
        <w:keepNext w:val="0"/>
        <w:keepLines w:val="0"/>
        <w:widowControl/>
        <w:numPr>
          <w:ilvl w:val="0"/>
          <w:numId w:val="1"/>
        </w:numPr>
        <w:suppressLineNumbers w:val="0"/>
        <w:ind w:left="0" w:leftChars="0" w:firstLine="0" w:firstLineChars="0"/>
        <w:jc w:val="both"/>
        <w:outlineLvl w:val="0"/>
        <w:rPr>
          <w:rFonts w:hint="default" w:ascii="Times New Roman Bold" w:hAnsi="Times New Roman Bold" w:cs="Times New Roman Bold"/>
          <w:b/>
          <w:bCs/>
          <w:sz w:val="28"/>
          <w:szCs w:val="28"/>
          <w:lang w:val="en-US"/>
        </w:rPr>
      </w:pPr>
      <w:bookmarkStart w:id="10" w:name="_Toc1846257586"/>
      <w:r>
        <w:rPr>
          <w:rFonts w:hint="default" w:ascii="Times New Roman Bold" w:hAnsi="Times New Roman Bold" w:cs="Times New Roman Bold"/>
          <w:b/>
          <w:bCs/>
          <w:sz w:val="28"/>
          <w:szCs w:val="28"/>
          <w:lang w:val="en-US"/>
        </w:rPr>
        <w:t>Implementation and Overall Quality</w:t>
      </w:r>
      <w:bookmarkEnd w:id="10"/>
    </w:p>
    <w:p w14:paraId="17B8C4D1">
      <w:pPr>
        <w:keepNext w:val="0"/>
        <w:keepLines w:val="0"/>
        <w:widowControl/>
        <w:suppressLineNumbers w:val="0"/>
        <w:jc w:val="both"/>
        <w:outlineLvl w:val="1"/>
        <w:rPr>
          <w:rFonts w:hint="default" w:ascii="Times New Roman Bold" w:hAnsi="Times New Roman Bold" w:cs="Times New Roman Bold"/>
          <w:b/>
          <w:bCs/>
          <w:sz w:val="28"/>
          <w:szCs w:val="28"/>
          <w:lang w:val="en-US"/>
        </w:rPr>
      </w:pPr>
      <w:bookmarkStart w:id="11" w:name="_Toc1060032399"/>
      <w:r>
        <w:rPr>
          <w:rFonts w:hint="default" w:ascii="Times New Roman Bold" w:hAnsi="Times New Roman Bold" w:cs="Times New Roman Bold"/>
          <w:b/>
          <w:bCs/>
          <w:sz w:val="28"/>
          <w:szCs w:val="28"/>
          <w:lang w:val="en-US"/>
        </w:rPr>
        <w:t>3.1 System Implementation Overview</w:t>
      </w:r>
      <w:bookmarkEnd w:id="11"/>
    </w:p>
    <w:p w14:paraId="588BD7F1">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implementation of MindEase follows a layered MVVM architecture, ensuring modularity, scalability, and maintainability. The system is composed of five core layers</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rPr>
        <w:t xml:space="preserve">App Layer, Feature Layer, Domain Layer, Data Layer, and Common Utilities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rPr>
        <w:t>as illustrated in Figure X. Each layer isolates specific functionalities, allowing independent development and testing.</w:t>
      </w:r>
    </w:p>
    <w:p w14:paraId="63EC0AE5">
      <w:pPr>
        <w:keepNext w:val="0"/>
        <w:keepLines w:val="0"/>
        <w:widowControl/>
        <w:suppressLineNumbers w:val="0"/>
        <w:jc w:val="both"/>
        <w:rPr>
          <w:rFonts w:hint="default" w:ascii="Times New Roman" w:hAnsi="Times New Roman" w:cs="Times New Roman"/>
          <w:b w:val="0"/>
          <w:bCs w:val="0"/>
          <w:sz w:val="24"/>
          <w:szCs w:val="24"/>
          <w:lang w:val="en-US"/>
        </w:rPr>
      </w:pPr>
    </w:p>
    <w:p w14:paraId="3B988AB5">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App Layer: </w:t>
      </w:r>
      <w:r>
        <w:rPr>
          <w:rFonts w:hint="default" w:ascii="Times New Roman" w:hAnsi="Times New Roman" w:cs="Times New Roman"/>
          <w:b w:val="0"/>
          <w:bCs w:val="0"/>
          <w:sz w:val="24"/>
          <w:szCs w:val="24"/>
          <w:lang w:val="en-US"/>
        </w:rPr>
        <w:t>Contains the main entry points (MainActivity, MindEaseApp), UI routing, and navigation logic.</w:t>
      </w:r>
    </w:p>
    <w:p w14:paraId="6FEDD39E">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Feature Layer:</w:t>
      </w:r>
      <w:r>
        <w:rPr>
          <w:rFonts w:hint="default" w:ascii="Times New Roman" w:hAnsi="Times New Roman" w:cs="Times New Roman"/>
          <w:b w:val="0"/>
          <w:bCs w:val="0"/>
          <w:sz w:val="24"/>
          <w:szCs w:val="24"/>
          <w:lang w:val="en-US"/>
        </w:rPr>
        <w:t xml:space="preserve"> Implements the key modules</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which is </w:t>
      </w:r>
      <w:r>
        <w:rPr>
          <w:rFonts w:hint="default" w:ascii="Times New Roman" w:hAnsi="Times New Roman" w:cs="Times New Roman"/>
          <w:b w:val="0"/>
          <w:bCs w:val="0"/>
          <w:sz w:val="24"/>
          <w:szCs w:val="24"/>
          <w:lang w:val="en-US"/>
        </w:rPr>
        <w:t>Diary, Analysis, Chat, and Community, corresponding to the five user flow stages (Record, Analyze, Suggest, Chat, Share).</w:t>
      </w:r>
    </w:p>
    <w:p w14:paraId="084A526E">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Domain Layer:</w:t>
      </w:r>
      <w:r>
        <w:rPr>
          <w:rFonts w:hint="default" w:ascii="Times New Roman" w:hAnsi="Times New Roman" w:cs="Times New Roman"/>
          <w:b w:val="0"/>
          <w:bCs w:val="0"/>
          <w:sz w:val="24"/>
          <w:szCs w:val="24"/>
          <w:lang w:val="en-US"/>
        </w:rPr>
        <w:t xml:space="preserve"> Defines use cases, data models, and repositories to handle business logic and coordinate between UI and data sources.</w:t>
      </w:r>
    </w:p>
    <w:p w14:paraId="07D4C701">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Data Layer: </w:t>
      </w:r>
      <w:r>
        <w:rPr>
          <w:rFonts w:hint="default" w:ascii="Times New Roman" w:hAnsi="Times New Roman" w:cs="Times New Roman"/>
          <w:b w:val="0"/>
          <w:bCs w:val="0"/>
          <w:sz w:val="24"/>
          <w:szCs w:val="24"/>
          <w:lang w:val="en-US"/>
        </w:rPr>
        <w:t>Integrates both local (Room Database) and cloud-based (Firebase Firestore) storage, ensuring reliability and offline access.</w:t>
      </w:r>
    </w:p>
    <w:p w14:paraId="4138922A">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Common Utilities:</w:t>
      </w:r>
      <w:r>
        <w:rPr>
          <w:rFonts w:hint="default" w:ascii="Times New Roman" w:hAnsi="Times New Roman" w:cs="Times New Roman"/>
          <w:b w:val="0"/>
          <w:bCs w:val="0"/>
          <w:sz w:val="24"/>
          <w:szCs w:val="24"/>
          <w:lang w:val="en-US"/>
        </w:rPr>
        <w:t xml:space="preserve"> Includes SessionHandler and shared helper functions for authentication, localization, and theme management.</w:t>
      </w:r>
    </w:p>
    <w:p w14:paraId="1B84D713">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structure allows seamless synchronization between emotional journaling, AI-assisted mood analysis, and community sharing, promoting maintainable and testable software quality.</w:t>
      </w:r>
    </w:p>
    <w:p w14:paraId="22C6B0C4">
      <w:pPr>
        <w:keepNext w:val="0"/>
        <w:keepLines w:val="0"/>
        <w:widowControl/>
        <w:suppressLineNumbers w:val="0"/>
        <w:jc w:val="both"/>
        <w:rPr>
          <w:rFonts w:hint="default" w:ascii="Times New Roman" w:hAnsi="Times New Roman" w:cs="Times New Roman"/>
          <w:b w:val="0"/>
          <w:bCs w:val="0"/>
          <w:sz w:val="24"/>
          <w:szCs w:val="24"/>
          <w:lang w:val="en-US"/>
        </w:rPr>
      </w:pPr>
    </w:p>
    <w:p w14:paraId="24914EB5">
      <w:pPr>
        <w:keepNext w:val="0"/>
        <w:keepLines w:val="0"/>
        <w:widowControl/>
        <w:suppressLineNumbers w:val="0"/>
        <w:jc w:val="both"/>
        <w:outlineLvl w:val="1"/>
        <w:rPr>
          <w:rFonts w:hint="default" w:ascii="Times New Roman" w:hAnsi="Times New Roman" w:cs="Times New Roman"/>
          <w:b w:val="0"/>
          <w:bCs w:val="0"/>
          <w:sz w:val="24"/>
          <w:szCs w:val="24"/>
          <w:highlight w:val="yellow"/>
          <w:lang w:val="en-US"/>
        </w:rPr>
      </w:pPr>
      <w:bookmarkStart w:id="12" w:name="_Toc440194481"/>
      <w:r>
        <w:rPr>
          <w:rFonts w:hint="default" w:ascii="Times New Roman Bold" w:hAnsi="Times New Roman Bold" w:cs="Times New Roman Bold"/>
          <w:b/>
          <w:bCs/>
          <w:sz w:val="28"/>
          <w:szCs w:val="28"/>
          <w:highlight w:val="yellow"/>
          <w:lang w:val="en-US"/>
        </w:rPr>
        <w:t>3.</w:t>
      </w:r>
      <w:r>
        <w:rPr>
          <w:rFonts w:hint="eastAsia" w:ascii="Times New Roman Bold" w:hAnsi="Times New Roman Bold" w:cs="Times New Roman Bold"/>
          <w:b/>
          <w:bCs/>
          <w:sz w:val="28"/>
          <w:szCs w:val="28"/>
          <w:highlight w:val="yellow"/>
          <w:lang w:val="en-US" w:eastAsia="zh-CN"/>
        </w:rPr>
        <w:t>2</w:t>
      </w:r>
      <w:r>
        <w:rPr>
          <w:rFonts w:hint="default" w:ascii="Times New Roman Bold" w:hAnsi="Times New Roman Bold" w:cs="Times New Roman Bold"/>
          <w:b/>
          <w:bCs/>
          <w:sz w:val="28"/>
          <w:szCs w:val="28"/>
          <w:highlight w:val="yellow"/>
          <w:lang w:val="en-US"/>
        </w:rPr>
        <w:t xml:space="preserve"> Testing and User Evaluation</w:t>
      </w:r>
      <w:bookmarkEnd w:id="12"/>
    </w:p>
    <w:p w14:paraId="07252060">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evaluate usability and emotional impact, a QR code was distributed among a test group of </w:t>
      </w:r>
      <w:r>
        <w:rPr>
          <w:rFonts w:hint="default" w:ascii="Times New Roman Bold" w:hAnsi="Times New Roman Bold" w:cs="Times New Roman Bold"/>
          <w:b/>
          <w:bCs/>
          <w:sz w:val="24"/>
          <w:szCs w:val="24"/>
          <w:lang w:val="en-US" w:eastAsia="zh-CN"/>
        </w:rPr>
        <w:t>10</w:t>
      </w:r>
      <w:r>
        <w:rPr>
          <w:rFonts w:hint="default" w:ascii="Times New Roman Bold" w:hAnsi="Times New Roman Bold" w:cs="Times New Roman Bold"/>
          <w:b/>
          <w:bCs/>
          <w:sz w:val="24"/>
          <w:szCs w:val="24"/>
          <w:lang w:val="en-US"/>
        </w:rPr>
        <w:t>0</w:t>
      </w:r>
      <w:r>
        <w:rPr>
          <w:rFonts w:hint="default" w:ascii="Times New Roman" w:hAnsi="Times New Roman" w:cs="Times New Roman"/>
          <w:b w:val="0"/>
          <w:bCs w:val="0"/>
          <w:sz w:val="24"/>
          <w:szCs w:val="24"/>
          <w:lang w:val="en-US"/>
        </w:rPr>
        <w:t xml:space="preserve"> university students. Participants used MindEase for one week and completed a structured feedback survey focusing on ease of use, perceived usefulness, and emotional comfort.</w:t>
      </w:r>
    </w:p>
    <w:p w14:paraId="25C8372B">
      <w:pPr>
        <w:keepNext w:val="0"/>
        <w:keepLines w:val="0"/>
        <w:widowControl/>
        <w:suppressLineNumbers w:val="0"/>
        <w:jc w:val="both"/>
        <w:rPr>
          <w:rFonts w:hint="default" w:ascii="Times New Roman" w:hAnsi="Times New Roman" w:cs="Times New Roman"/>
          <w:b w:val="0"/>
          <w:bCs w:val="0"/>
          <w:sz w:val="24"/>
          <w:szCs w:val="24"/>
          <w:lang w:val="en-US"/>
        </w:rPr>
      </w:pPr>
    </w:p>
    <w:p w14:paraId="00149892">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summarized results (see Figure </w:t>
      </w:r>
      <w:r>
        <w:rPr>
          <w:rFonts w:hint="eastAsia" w:ascii="Times New Roman" w:hAnsi="Times New Roman" w:cs="Times New Roman"/>
          <w:b w:val="0"/>
          <w:bCs w:val="0"/>
          <w:sz w:val="24"/>
          <w:szCs w:val="24"/>
          <w:lang w:val="en-US" w:eastAsia="zh-CN"/>
        </w:rPr>
        <w:t>3.1</w:t>
      </w:r>
      <w:r>
        <w:rPr>
          <w:rFonts w:hint="default" w:ascii="Times New Roman" w:hAnsi="Times New Roman" w:cs="Times New Roman"/>
          <w:b w:val="0"/>
          <w:bCs w:val="0"/>
          <w:sz w:val="24"/>
          <w:szCs w:val="24"/>
          <w:lang w:val="en-US"/>
        </w:rPr>
        <w:t>) indicate that:</w:t>
      </w:r>
    </w:p>
    <w:p w14:paraId="7E5F45DF">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84%</w:t>
      </w:r>
      <w:r>
        <w:rPr>
          <w:rFonts w:hint="default" w:ascii="Times New Roman" w:hAnsi="Times New Roman" w:cs="Times New Roman"/>
          <w:b w:val="0"/>
          <w:bCs w:val="0"/>
          <w:sz w:val="24"/>
          <w:szCs w:val="24"/>
          <w:lang w:val="en-US"/>
        </w:rPr>
        <w:t xml:space="preserve"> reported improved emotional awareness,</w:t>
      </w:r>
    </w:p>
    <w:p w14:paraId="0EB6BC2E">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 xml:space="preserve">78% </w:t>
      </w:r>
      <w:r>
        <w:rPr>
          <w:rFonts w:hint="default" w:ascii="Times New Roman" w:hAnsi="Times New Roman" w:cs="Times New Roman"/>
          <w:b w:val="0"/>
          <w:bCs w:val="0"/>
          <w:sz w:val="24"/>
          <w:szCs w:val="24"/>
          <w:lang w:val="en-US"/>
        </w:rPr>
        <w:t>found the AI suggestions relevant to their daily stress,</w:t>
      </w:r>
    </w:p>
    <w:p w14:paraId="74FA2174">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Bold" w:hAnsi="Times New Roman Bold" w:cs="Times New Roman Bold"/>
          <w:b/>
          <w:bCs/>
          <w:sz w:val="24"/>
          <w:szCs w:val="24"/>
          <w:lang w:val="en-US"/>
        </w:rPr>
        <w:t>90%</w:t>
      </w:r>
      <w:r>
        <w:rPr>
          <w:rFonts w:hint="default" w:ascii="Times New Roman" w:hAnsi="Times New Roman" w:cs="Times New Roman"/>
          <w:b w:val="0"/>
          <w:bCs w:val="0"/>
          <w:sz w:val="24"/>
          <w:szCs w:val="24"/>
          <w:lang w:val="en-US"/>
        </w:rPr>
        <w:t xml:space="preserve"> agreed that the anonymous sharing function increased empathy and belonging.</w:t>
      </w:r>
    </w:p>
    <w:p w14:paraId="56783547">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All feedback was </w:t>
      </w:r>
      <w:r>
        <w:rPr>
          <w:rFonts w:hint="default" w:ascii="Times New Roman Bold" w:hAnsi="Times New Roman Bold" w:cs="Times New Roman Bold"/>
          <w:b/>
          <w:bCs/>
          <w:sz w:val="24"/>
          <w:szCs w:val="24"/>
          <w:lang w:val="en-US"/>
        </w:rPr>
        <w:t>anonymized</w:t>
      </w:r>
      <w:r>
        <w:rPr>
          <w:rFonts w:hint="default" w:ascii="Times New Roman" w:hAnsi="Times New Roman" w:cs="Times New Roman"/>
          <w:b w:val="0"/>
          <w:bCs w:val="0"/>
          <w:sz w:val="24"/>
          <w:szCs w:val="24"/>
          <w:lang w:val="en-US"/>
        </w:rPr>
        <w:t xml:space="preserve"> to comply with ethical data standards.</w:t>
      </w:r>
    </w:p>
    <w:p w14:paraId="4639901F">
      <w:pPr>
        <w:keepNext w:val="0"/>
        <w:keepLines w:val="0"/>
        <w:widowControl/>
        <w:suppressLineNumbers w:val="0"/>
        <w:jc w:val="both"/>
        <w:rPr>
          <w:rFonts w:hint="default" w:ascii="Times New Roman" w:hAnsi="Times New Roman" w:cs="Times New Roman"/>
          <w:b w:val="0"/>
          <w:bCs w:val="0"/>
          <w:sz w:val="24"/>
          <w:szCs w:val="24"/>
          <w:lang w:val="en-US"/>
        </w:rPr>
      </w:pPr>
    </w:p>
    <w:p w14:paraId="54EACCB9">
      <w:pPr>
        <w:keepNext w:val="0"/>
        <w:keepLines w:val="0"/>
        <w:widowControl/>
        <w:suppressLineNumbers w:val="0"/>
        <w:jc w:val="left"/>
        <w:outlineLvl w:val="1"/>
        <w:rPr>
          <w:rFonts w:hint="default" w:ascii="Times New Roman" w:hAnsi="Times New Roman" w:cs="Times New Roman"/>
          <w:b w:val="0"/>
          <w:bCs w:val="0"/>
          <w:sz w:val="24"/>
          <w:szCs w:val="24"/>
          <w:lang w:val="en-US"/>
        </w:rPr>
      </w:pPr>
      <w:bookmarkStart w:id="13" w:name="_Toc267478252"/>
      <w:r>
        <w:rPr>
          <w:rFonts w:hint="default" w:ascii="Times New Roman Bold" w:hAnsi="Times New Roman Bold" w:cs="Times New Roman Bold"/>
          <w:b/>
          <w:bCs/>
          <w:sz w:val="28"/>
          <w:szCs w:val="28"/>
          <w:lang w:val="en-US"/>
        </w:rPr>
        <w:t>3.</w:t>
      </w:r>
      <w:r>
        <w:rPr>
          <w:rFonts w:hint="default" w:ascii="Times New Roman Bold" w:hAnsi="Times New Roman Bold" w:cs="Times New Roman Bold"/>
          <w:b/>
          <w:bCs/>
          <w:sz w:val="28"/>
          <w:szCs w:val="28"/>
          <w:lang w:val="en-US" w:eastAsia="zh-CN"/>
        </w:rPr>
        <w:t xml:space="preserve">3 </w:t>
      </w:r>
      <w:r>
        <w:rPr>
          <w:rFonts w:hint="default" w:ascii="Times New Roman Bold" w:hAnsi="Times New Roman Bold" w:eastAsia="-webkit-standard" w:cs="Times New Roman Bold"/>
          <w:b/>
          <w:bCs/>
          <w:i w:val="0"/>
          <w:iCs w:val="0"/>
          <w:caps w:val="0"/>
          <w:color w:val="000000"/>
          <w:spacing w:val="0"/>
          <w:kern w:val="0"/>
          <w:sz w:val="28"/>
          <w:szCs w:val="28"/>
          <w:u w:val="none"/>
          <w:lang w:val="en-US" w:eastAsia="zh-CN" w:bidi="ar"/>
        </w:rPr>
        <w:t>Software Quality Assessment</w:t>
      </w:r>
      <w:bookmarkEnd w:id="13"/>
    </w:p>
    <w:p w14:paraId="0646D277">
      <w:pPr>
        <w:keepNext w:val="0"/>
        <w:keepLines w:val="0"/>
        <w:widowControl/>
        <w:suppressLineNumbers w:val="0"/>
        <w:jc w:val="both"/>
        <w:rPr>
          <w:rFonts w:hint="default" w:ascii="Times New Roman" w:hAnsi="Times New Roman" w:cs="Times New Roman"/>
          <w:b w:val="0"/>
          <w:bCs w:val="0"/>
          <w:sz w:val="24"/>
          <w:szCs w:val="24"/>
          <w:lang w:val="en-US"/>
        </w:rPr>
      </w:pP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42"/>
        <w:gridCol w:w="6267"/>
      </w:tblGrid>
      <w:tr w14:paraId="14DBE154">
        <w:trPr>
          <w:tblHeader/>
          <w:tblCellSpacing w:w="15" w:type="dxa"/>
        </w:trPr>
        <w:tc>
          <w:tcPr>
            <w:tcW w:w="0" w:type="auto"/>
            <w:shd w:val="clear"/>
            <w:vAlign w:val="center"/>
          </w:tcPr>
          <w:p w14:paraId="5E7010F5">
            <w:pPr>
              <w:keepNext w:val="0"/>
              <w:keepLines w:val="0"/>
              <w:widowControl/>
              <w:suppressLineNumbers w:val="0"/>
              <w:jc w:val="center"/>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Quality Attribute</w:t>
            </w:r>
          </w:p>
        </w:tc>
        <w:tc>
          <w:tcPr>
            <w:tcW w:w="0" w:type="auto"/>
            <w:shd w:val="clear"/>
            <w:vAlign w:val="center"/>
          </w:tcPr>
          <w:p w14:paraId="253FD5DA">
            <w:pPr>
              <w:keepNext w:val="0"/>
              <w:keepLines w:val="0"/>
              <w:widowControl/>
              <w:suppressLineNumbers w:val="0"/>
              <w:jc w:val="center"/>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Implementation Reflection</w:t>
            </w:r>
          </w:p>
        </w:tc>
      </w:tr>
      <w:tr w14:paraId="25E58DFF">
        <w:trPr>
          <w:tblCellSpacing w:w="15" w:type="dxa"/>
        </w:trPr>
        <w:tc>
          <w:tcPr>
            <w:tcW w:w="0" w:type="auto"/>
            <w:shd w:val="clear"/>
            <w:vAlign w:val="center"/>
          </w:tcPr>
          <w:p w14:paraId="4379DB2E">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Functionality</w:t>
            </w:r>
          </w:p>
        </w:tc>
        <w:tc>
          <w:tcPr>
            <w:tcW w:w="0" w:type="auto"/>
            <w:shd w:val="clear"/>
            <w:vAlign w:val="center"/>
          </w:tcPr>
          <w:p w14:paraId="006DB890">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Fully supports emotion tracking and AI-based analysis.</w:t>
            </w:r>
          </w:p>
        </w:tc>
      </w:tr>
      <w:tr w14:paraId="7B880ACB">
        <w:trPr>
          <w:tblCellSpacing w:w="15" w:type="dxa"/>
        </w:trPr>
        <w:tc>
          <w:tcPr>
            <w:tcW w:w="0" w:type="auto"/>
            <w:shd w:val="clear"/>
            <w:vAlign w:val="center"/>
          </w:tcPr>
          <w:p w14:paraId="250E4D98">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Usability</w:t>
            </w:r>
          </w:p>
        </w:tc>
        <w:tc>
          <w:tcPr>
            <w:tcW w:w="0" w:type="auto"/>
            <w:shd w:val="clear"/>
            <w:vAlign w:val="center"/>
          </w:tcPr>
          <w:p w14:paraId="190B58AF">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Intuitive interface tested with 50 participants; positive feedback.</w:t>
            </w:r>
          </w:p>
        </w:tc>
      </w:tr>
      <w:tr w14:paraId="187B3C5E">
        <w:trPr>
          <w:tblCellSpacing w:w="15" w:type="dxa"/>
        </w:trPr>
        <w:tc>
          <w:tcPr>
            <w:tcW w:w="0" w:type="auto"/>
            <w:shd w:val="clear"/>
            <w:vAlign w:val="center"/>
          </w:tcPr>
          <w:p w14:paraId="410F2477">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Reliability</w:t>
            </w:r>
          </w:p>
        </w:tc>
        <w:tc>
          <w:tcPr>
            <w:tcW w:w="0" w:type="auto"/>
            <w:shd w:val="clear"/>
            <w:vAlign w:val="center"/>
          </w:tcPr>
          <w:p w14:paraId="03420686">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Local caching prevents data loss; stable API communication.</w:t>
            </w:r>
          </w:p>
        </w:tc>
      </w:tr>
      <w:tr w14:paraId="37B8AD0F">
        <w:trPr>
          <w:tblCellSpacing w:w="15" w:type="dxa"/>
        </w:trPr>
        <w:tc>
          <w:tcPr>
            <w:tcW w:w="0" w:type="auto"/>
            <w:shd w:val="clear"/>
            <w:vAlign w:val="center"/>
          </w:tcPr>
          <w:p w14:paraId="75E971C6">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Security</w:t>
            </w:r>
          </w:p>
        </w:tc>
        <w:tc>
          <w:tcPr>
            <w:tcW w:w="0" w:type="auto"/>
            <w:shd w:val="clear"/>
            <w:vAlign w:val="center"/>
          </w:tcPr>
          <w:p w14:paraId="2F4E790D">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Firebase Auth and hashed session IDs protect user data.</w:t>
            </w:r>
          </w:p>
        </w:tc>
      </w:tr>
      <w:tr w14:paraId="2405B331">
        <w:trPr>
          <w:tblCellSpacing w:w="15" w:type="dxa"/>
        </w:trPr>
        <w:tc>
          <w:tcPr>
            <w:tcW w:w="0" w:type="auto"/>
            <w:shd w:val="clear"/>
            <w:vAlign w:val="center"/>
          </w:tcPr>
          <w:p w14:paraId="026C1F2A">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Maintainability</w:t>
            </w:r>
          </w:p>
        </w:tc>
        <w:tc>
          <w:tcPr>
            <w:tcW w:w="0" w:type="auto"/>
            <w:shd w:val="clear"/>
            <w:vAlign w:val="center"/>
          </w:tcPr>
          <w:p w14:paraId="43B19584">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Modular MVVM codebase allows easy updates and scalability.</w:t>
            </w:r>
          </w:p>
        </w:tc>
      </w:tr>
      <w:tr w14:paraId="1604CBA1">
        <w:trPr>
          <w:tblCellSpacing w:w="15" w:type="dxa"/>
        </w:trPr>
        <w:tc>
          <w:tcPr>
            <w:tcW w:w="0" w:type="auto"/>
            <w:shd w:val="clear"/>
            <w:vAlign w:val="center"/>
          </w:tcPr>
          <w:p w14:paraId="226C8DB3">
            <w:pPr>
              <w:keepNext w:val="0"/>
              <w:keepLines w:val="0"/>
              <w:widowControl/>
              <w:suppressLineNumbers w:val="0"/>
              <w:jc w:val="left"/>
              <w:rPr>
                <w:rFonts w:hint="default" w:ascii="Times New Roman" w:hAnsi="Times New Roman" w:cs="Times New Roman"/>
                <w:b w:val="0"/>
                <w:bCs/>
              </w:rPr>
            </w:pPr>
            <w:r>
              <w:rPr>
                <w:rStyle w:val="11"/>
                <w:rFonts w:hint="default" w:ascii="Times New Roman" w:hAnsi="Times New Roman" w:eastAsia="SimSun" w:cs="Times New Roman"/>
                <w:b w:val="0"/>
                <w:bCs/>
                <w:kern w:val="0"/>
                <w:sz w:val="24"/>
                <w:szCs w:val="24"/>
                <w:lang w:val="en-US" w:eastAsia="zh-CN" w:bidi="ar"/>
              </w:rPr>
              <w:t>Performance</w:t>
            </w:r>
          </w:p>
        </w:tc>
        <w:tc>
          <w:tcPr>
            <w:tcW w:w="0" w:type="auto"/>
            <w:shd w:val="clear"/>
            <w:vAlign w:val="center"/>
          </w:tcPr>
          <w:p w14:paraId="5AEFF044">
            <w:pPr>
              <w:keepNext w:val="0"/>
              <w:keepLines w:val="0"/>
              <w:widowControl/>
              <w:suppressLineNumbers w:val="0"/>
              <w:jc w:val="left"/>
              <w:rPr>
                <w:rFonts w:hint="default" w:ascii="Times New Roman" w:hAnsi="Times New Roman" w:cs="Times New Roman"/>
                <w:b w:val="0"/>
                <w:bCs/>
              </w:rPr>
            </w:pPr>
            <w:r>
              <w:rPr>
                <w:rFonts w:hint="default" w:ascii="Times New Roman" w:hAnsi="Times New Roman" w:eastAsia="SimSun" w:cs="Times New Roman"/>
                <w:b w:val="0"/>
                <w:bCs/>
                <w:kern w:val="0"/>
                <w:sz w:val="24"/>
                <w:szCs w:val="24"/>
                <w:lang w:val="en-US" w:eastAsia="zh-CN" w:bidi="ar"/>
              </w:rPr>
              <w:t>Optimized AI inference time &lt; 1s; smooth UI animations.</w:t>
            </w:r>
          </w:p>
        </w:tc>
      </w:tr>
    </w:tbl>
    <w:p w14:paraId="24FB6170">
      <w:pPr>
        <w:pStyle w:val="8"/>
        <w:keepNext w:val="0"/>
        <w:keepLines w:val="0"/>
        <w:widowControl/>
        <w:suppressLineNumbers w:val="0"/>
        <w:ind w:left="0" w:firstLine="0"/>
        <w:jc w:val="center"/>
        <w:rPr>
          <w:rStyle w:val="11"/>
          <w:rFonts w:hint="default" w:ascii="Times New Roman" w:hAnsi="Times New Roman" w:cs="Times New Roman"/>
          <w:b w:val="0"/>
          <w:bCs/>
          <w:i w:val="0"/>
          <w:iCs w:val="0"/>
          <w:caps w:val="0"/>
          <w:color w:val="000000"/>
          <w:spacing w:val="0"/>
          <w:sz w:val="21"/>
          <w:szCs w:val="21"/>
        </w:rPr>
      </w:pPr>
      <w:r>
        <w:rPr>
          <w:rStyle w:val="11"/>
          <w:rFonts w:hint="default" w:ascii="Times New Roman" w:hAnsi="Times New Roman" w:cs="Times New Roman"/>
          <w:b w:val="0"/>
          <w:bCs/>
          <w:i w:val="0"/>
          <w:iCs w:val="0"/>
          <w:caps w:val="0"/>
          <w:color w:val="000000"/>
          <w:spacing w:val="0"/>
          <w:sz w:val="21"/>
          <w:szCs w:val="21"/>
        </w:rPr>
        <w:t xml:space="preserve">Table </w:t>
      </w:r>
      <w:r>
        <w:rPr>
          <w:rStyle w:val="11"/>
          <w:rFonts w:hint="default" w:ascii="Times New Roman" w:hAnsi="Times New Roman" w:cs="Times New Roman"/>
          <w:b w:val="0"/>
          <w:bCs/>
          <w:i w:val="0"/>
          <w:iCs w:val="0"/>
          <w:caps w:val="0"/>
          <w:color w:val="000000"/>
          <w:spacing w:val="0"/>
          <w:sz w:val="21"/>
          <w:szCs w:val="21"/>
          <w:lang w:val="en-US" w:eastAsia="zh-CN"/>
        </w:rPr>
        <w:t>3.2</w:t>
      </w:r>
      <w:r>
        <w:rPr>
          <w:rStyle w:val="11"/>
          <w:rFonts w:hint="default" w:ascii="Times New Roman" w:hAnsi="Times New Roman" w:cs="Times New Roman"/>
          <w:b w:val="0"/>
          <w:bCs/>
          <w:i w:val="0"/>
          <w:iCs w:val="0"/>
          <w:caps w:val="0"/>
          <w:color w:val="000000"/>
          <w:spacing w:val="0"/>
          <w:sz w:val="21"/>
          <w:szCs w:val="21"/>
        </w:rPr>
        <w:t>. Software Quality Assessment Based on ISO/IEC 25010 Standards</w:t>
      </w:r>
    </w:p>
    <w:p w14:paraId="343703DB">
      <w:pPr>
        <w:keepNext w:val="0"/>
        <w:keepLines w:val="0"/>
        <w:widowControl/>
        <w:suppressLineNumbers w:val="0"/>
        <w:jc w:val="both"/>
        <w:rPr>
          <w:rFonts w:hint="default" w:ascii="Times New Roman" w:hAnsi="Times New Roman" w:cs="Times New Roman"/>
          <w:b w:val="0"/>
          <w:bCs w:val="0"/>
          <w:sz w:val="24"/>
          <w:szCs w:val="24"/>
          <w:lang w:val="en-US"/>
        </w:rPr>
      </w:pPr>
      <w:r>
        <w:rPr>
          <w:rStyle w:val="11"/>
          <w:rFonts w:hint="default" w:ascii="Times New Roman" w:hAnsi="Times New Roman" w:cs="Times New Roman"/>
          <w:b w:val="0"/>
          <w:bCs/>
          <w:i w:val="0"/>
          <w:iCs w:val="0"/>
          <w:caps w:val="0"/>
          <w:color w:val="000000"/>
          <w:spacing w:val="0"/>
          <w:sz w:val="24"/>
          <w:szCs w:val="24"/>
        </w:rPr>
        <w:t xml:space="preserve">Overall, MindEase demonstrates strong compliance with </w:t>
      </w:r>
      <w:r>
        <w:rPr>
          <w:rStyle w:val="11"/>
          <w:rFonts w:hint="default" w:ascii="Times New Roman Bold" w:hAnsi="Times New Roman Bold" w:cs="Times New Roman Bold"/>
          <w:b/>
          <w:bCs w:val="0"/>
          <w:i w:val="0"/>
          <w:iCs w:val="0"/>
          <w:caps w:val="0"/>
          <w:color w:val="000000"/>
          <w:spacing w:val="0"/>
          <w:sz w:val="24"/>
          <w:szCs w:val="24"/>
        </w:rPr>
        <w:t>ISO/IEC 25010</w:t>
      </w:r>
      <w:r>
        <w:rPr>
          <w:rStyle w:val="11"/>
          <w:rFonts w:hint="default" w:ascii="Times New Roman" w:hAnsi="Times New Roman" w:cs="Times New Roman"/>
          <w:b w:val="0"/>
          <w:bCs/>
          <w:i w:val="0"/>
          <w:iCs w:val="0"/>
          <w:caps w:val="0"/>
          <w:color w:val="000000"/>
          <w:spacing w:val="0"/>
          <w:sz w:val="24"/>
          <w:szCs w:val="24"/>
        </w:rPr>
        <w:t xml:space="preserve"> software quality standards, integrating technical robustness with psychological utility. The system effectively balances functional completeness, maintainability, and user experience, thereby bridging the gap between self-reflection applications and AI-driven emotional well-being tools for university students.</w:t>
      </w:r>
    </w:p>
    <w:p w14:paraId="2F73DD33">
      <w:pPr>
        <w:keepNext w:val="0"/>
        <w:keepLines w:val="0"/>
        <w:widowControl/>
        <w:suppressLineNumbers w:val="0"/>
        <w:jc w:val="both"/>
        <w:outlineLvl w:val="1"/>
        <w:rPr>
          <w:rFonts w:hint="default" w:ascii="Times New Roman Bold" w:hAnsi="Times New Roman Bold" w:cs="Times New Roman Bold"/>
          <w:b/>
          <w:bCs/>
          <w:sz w:val="28"/>
          <w:szCs w:val="28"/>
          <w:lang w:val="en-US"/>
        </w:rPr>
      </w:pPr>
      <w:bookmarkStart w:id="14" w:name="_Toc823708193"/>
      <w:r>
        <w:rPr>
          <w:rFonts w:hint="default" w:ascii="Times New Roman Bold" w:hAnsi="Times New Roman Bold" w:cs="Times New Roman Bold"/>
          <w:b/>
          <w:bCs/>
          <w:sz w:val="28"/>
          <w:szCs w:val="28"/>
          <w:lang w:val="en-US"/>
        </w:rPr>
        <w:t>3.4</w:t>
      </w:r>
      <w:bookmarkStart w:id="17" w:name="_GoBack"/>
      <w:bookmarkEnd w:id="17"/>
      <w:r>
        <w:rPr>
          <w:rFonts w:hint="default" w:ascii="Times New Roman Bold" w:hAnsi="Times New Roman Bold" w:cs="Times New Roman Bold"/>
          <w:b/>
          <w:bCs/>
          <w:sz w:val="28"/>
          <w:szCs w:val="28"/>
          <w:lang w:val="en-US"/>
        </w:rPr>
        <w:t xml:space="preserve"> Reflection and Limitations</w:t>
      </w:r>
      <w:bookmarkEnd w:id="14"/>
    </w:p>
    <w:p w14:paraId="261C52BC">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Although MindEase demonstrates promising outcomes in enhancing students’ emotional awareness and engagement, several limitations were observed through the pilot testing with 100 participants. The analysis indicates that the current sentiment engine performs well in recognizing general emotional tone but shows </w:t>
      </w:r>
      <w:r>
        <w:rPr>
          <w:rFonts w:hint="default" w:ascii="Times New Roman Bold" w:hAnsi="Times New Roman Bold" w:cs="Times New Roman Bold"/>
          <w:b/>
          <w:bCs/>
          <w:sz w:val="24"/>
          <w:szCs w:val="24"/>
          <w:lang w:val="en-US"/>
        </w:rPr>
        <w:t>reduced accuracy</w:t>
      </w:r>
      <w:r>
        <w:rPr>
          <w:rFonts w:hint="default" w:ascii="Times New Roman" w:hAnsi="Times New Roman" w:cs="Times New Roman"/>
          <w:b w:val="0"/>
          <w:bCs w:val="0"/>
          <w:sz w:val="24"/>
          <w:szCs w:val="24"/>
          <w:lang w:val="en-US"/>
        </w:rPr>
        <w:t xml:space="preserve"> in handling multi‑language or colloquial expressions, particularly among bilingual users. </w:t>
      </w:r>
      <w:r>
        <w:rPr>
          <w:rFonts w:hint="default" w:ascii="Times New Roman Bold" w:hAnsi="Times New Roman Bold" w:cs="Times New Roman Bold"/>
          <w:b/>
          <w:bCs/>
          <w:sz w:val="24"/>
          <w:szCs w:val="24"/>
          <w:lang w:val="en-US"/>
        </w:rPr>
        <w:t>Future work</w:t>
      </w:r>
      <w:r>
        <w:rPr>
          <w:rFonts w:hint="default" w:ascii="Times New Roman" w:hAnsi="Times New Roman" w:cs="Times New Roman"/>
          <w:b w:val="0"/>
          <w:bCs w:val="0"/>
          <w:sz w:val="24"/>
          <w:szCs w:val="24"/>
          <w:lang w:val="en-US"/>
        </w:rPr>
        <w:t xml:space="preserve"> will focus on integrating adaptive NLP models trained with localized emotional datasets to improve contextual understanding and linguistic flexibility.</w:t>
      </w:r>
    </w:p>
    <w:p w14:paraId="04A6BD57">
      <w:pPr>
        <w:keepNext w:val="0"/>
        <w:keepLines w:val="0"/>
        <w:widowControl/>
        <w:suppressLineNumbers w:val="0"/>
        <w:jc w:val="both"/>
        <w:rPr>
          <w:rFonts w:hint="default" w:ascii="Times New Roman" w:hAnsi="Times New Roman" w:cs="Times New Roman"/>
          <w:b w:val="0"/>
          <w:bCs w:val="0"/>
          <w:sz w:val="24"/>
          <w:szCs w:val="24"/>
          <w:lang w:val="en-US"/>
        </w:rPr>
      </w:pPr>
    </w:p>
    <w:p w14:paraId="2B9E37F3">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Addition</w:t>
      </w:r>
      <w:r>
        <w:rPr>
          <w:rFonts w:hint="eastAsia" w:ascii="Times New Roman" w:hAnsi="Times New Roman" w:cs="Times New Roman"/>
          <w:b w:val="0"/>
          <w:bCs w:val="0"/>
          <w:sz w:val="24"/>
          <w:szCs w:val="24"/>
          <w:lang w:val="en-US" w:eastAsia="zh-CN"/>
        </w:rPr>
        <w:t>ally</w:t>
      </w:r>
      <w:r>
        <w:rPr>
          <w:rFonts w:hint="default" w:ascii="Times New Roman" w:hAnsi="Times New Roman" w:cs="Times New Roman"/>
          <w:b w:val="0"/>
          <w:bCs w:val="0"/>
          <w:sz w:val="24"/>
          <w:szCs w:val="24"/>
          <w:lang w:val="en-US"/>
        </w:rPr>
        <w:t xml:space="preserve">, some users reported that AI‑generated suggestions in the “Analyze” and “Suggest” modules occasionally </w:t>
      </w:r>
      <w:r>
        <w:rPr>
          <w:rFonts w:hint="default" w:ascii="Times New Roman Bold" w:hAnsi="Times New Roman Bold" w:cs="Times New Roman Bold"/>
          <w:b/>
          <w:bCs/>
          <w:sz w:val="24"/>
          <w:szCs w:val="24"/>
          <w:lang w:val="en-US"/>
        </w:rPr>
        <w:t>lacked personalization</w:t>
      </w:r>
      <w:r>
        <w:rPr>
          <w:rFonts w:hint="default" w:ascii="Times New Roman" w:hAnsi="Times New Roman" w:cs="Times New Roman"/>
          <w:b w:val="0"/>
          <w:bCs w:val="0"/>
          <w:sz w:val="24"/>
          <w:szCs w:val="24"/>
          <w:lang w:val="en-US"/>
        </w:rPr>
        <w:t xml:space="preserve">. Recommendations rely mainly on rule‑based logic rather than long‑term behavioral learning, </w:t>
      </w: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rPr>
        <w:t>t present</w:t>
      </w:r>
      <w:r>
        <w:rPr>
          <w:rFonts w:hint="default" w:ascii="Times New Roman" w:hAnsi="Times New Roman" w:cs="Times New Roman"/>
          <w:b w:val="0"/>
          <w:bCs w:val="0"/>
          <w:sz w:val="24"/>
          <w:szCs w:val="24"/>
          <w:lang w:val="en-US"/>
        </w:rPr>
        <w:t>. To address this, upcoming system updates aim to introduce feedback‑driven personalization, allowing the app to refine emotional guidance dynamically based on user mood history.</w:t>
      </w:r>
    </w:p>
    <w:p w14:paraId="1915DFC9">
      <w:pPr>
        <w:keepNext w:val="0"/>
        <w:keepLines w:val="0"/>
        <w:widowControl/>
        <w:suppressLineNumbers w:val="0"/>
        <w:jc w:val="both"/>
        <w:rPr>
          <w:rFonts w:hint="default" w:ascii="Times New Roman" w:hAnsi="Times New Roman" w:cs="Times New Roman"/>
          <w:b w:val="0"/>
          <w:bCs w:val="0"/>
          <w:sz w:val="24"/>
          <w:szCs w:val="24"/>
          <w:lang w:val="en-US"/>
        </w:rPr>
      </w:pPr>
    </w:p>
    <w:p w14:paraId="580935A8">
      <w:pPr>
        <w:keepNext w:val="0"/>
        <w:keepLines w:val="0"/>
        <w:widowControl/>
        <w:suppressLineNumbers w:val="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User feedback also reflected a strong interest in </w:t>
      </w:r>
      <w:r>
        <w:rPr>
          <w:rFonts w:hint="default" w:ascii="Times New Roman Bold" w:hAnsi="Times New Roman Bold" w:cs="Times New Roman Bold"/>
          <w:b/>
          <w:bCs/>
          <w:sz w:val="24"/>
          <w:szCs w:val="24"/>
          <w:lang w:val="en-US"/>
        </w:rPr>
        <w:t xml:space="preserve">expanding real‑time interaction </w:t>
      </w:r>
      <w:r>
        <w:rPr>
          <w:rFonts w:hint="default" w:ascii="Times New Roman" w:hAnsi="Times New Roman" w:cs="Times New Roman"/>
          <w:b w:val="0"/>
          <w:bCs w:val="0"/>
          <w:sz w:val="24"/>
          <w:szCs w:val="24"/>
          <w:lang w:val="en-US"/>
        </w:rPr>
        <w:t>features within the “Chat” and “Share” modules. While 90% of participants affirmed feeling supported within the anonymous community, a common expectation was the inclusion of optional real‑time peer or counselor communication. Incorporating structured peer‑support mechanisms and potential integration with campus counseling systems will strengthen the app’s emotional responsiveness.</w:t>
      </w:r>
    </w:p>
    <w:p w14:paraId="08863807">
      <w:pPr>
        <w:keepNext w:val="0"/>
        <w:keepLines w:val="0"/>
        <w:widowControl/>
        <w:suppressLineNumbers w:val="0"/>
        <w:jc w:val="both"/>
        <w:rPr>
          <w:rFonts w:hint="default" w:ascii="Times New Roman" w:hAnsi="Times New Roman" w:cs="Times New Roman"/>
          <w:b w:val="0"/>
          <w:bCs w:val="0"/>
          <w:sz w:val="24"/>
          <w:szCs w:val="24"/>
          <w:lang w:val="en-US"/>
        </w:rPr>
      </w:pPr>
    </w:p>
    <w:p w14:paraId="61DBE68B">
      <w:pPr>
        <w:pStyle w:val="2"/>
        <w:keepNext w:val="0"/>
        <w:keepLines w:val="0"/>
        <w:widowControl/>
        <w:suppressLineNumbers w:val="0"/>
        <w:ind w:left="0" w:leftChars="0" w:firstLine="0" w:firstLineChars="0"/>
        <w:outlineLvl w:val="0"/>
        <w:rPr>
          <w:rFonts w:hint="default" w:ascii="Times New Roman Bold" w:hAnsi="Times New Roman Bold" w:cs="Times New Roman Bold"/>
          <w:b/>
          <w:bCs/>
          <w:i w:val="0"/>
          <w:iCs w:val="0"/>
          <w:caps w:val="0"/>
          <w:color w:val="000000"/>
          <w:spacing w:val="0"/>
          <w:sz w:val="28"/>
          <w:szCs w:val="28"/>
        </w:rPr>
      </w:pPr>
      <w:bookmarkStart w:id="15" w:name="_Toc1384011189"/>
      <w:r>
        <w:rPr>
          <w:rFonts w:hint="default" w:ascii="Times New Roman Bold" w:hAnsi="Times New Roman Bold" w:cs="Times New Roman Bold"/>
          <w:b/>
          <w:bCs/>
          <w:sz w:val="28"/>
          <w:szCs w:val="28"/>
          <w:lang w:val="en-US"/>
        </w:rPr>
        <w:t>4.</w:t>
      </w:r>
      <w:r>
        <w:rPr>
          <w:rStyle w:val="11"/>
          <w:rFonts w:hint="default" w:ascii="Times New Roman Bold" w:hAnsi="Times New Roman Bold" w:cs="Times New Roman Bold"/>
          <w:b/>
          <w:bCs/>
          <w:i w:val="0"/>
          <w:iCs w:val="0"/>
          <w:caps w:val="0"/>
          <w:color w:val="000000"/>
          <w:spacing w:val="0"/>
          <w:sz w:val="28"/>
          <w:szCs w:val="28"/>
        </w:rPr>
        <w:t>Summary</w:t>
      </w:r>
      <w:bookmarkEnd w:id="15"/>
    </w:p>
    <w:p w14:paraId="49B7CF2F">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 conclusion, MindEase exemplifies a comprehensive and student‑oriented approach to emotional wellness through digital innovation. Designed around the five functional stages of </w:t>
      </w:r>
      <w:r>
        <w:rPr>
          <w:rFonts w:hint="default" w:ascii="Times New Roman Bold" w:hAnsi="Times New Roman Bold" w:cs="Times New Roman Bold"/>
          <w:b/>
          <w:bCs/>
          <w:sz w:val="24"/>
          <w:szCs w:val="24"/>
          <w:lang w:val="en-US"/>
        </w:rPr>
        <w:t>Record, Analyze, Suggest, Chat,</w:t>
      </w:r>
      <w:r>
        <w:rPr>
          <w:rFonts w:hint="default" w:ascii="Times New Roman" w:hAnsi="Times New Roman" w:cs="Times New Roman"/>
          <w:b w:val="0"/>
          <w:bCs w:val="0"/>
          <w:sz w:val="24"/>
          <w:szCs w:val="24"/>
          <w:lang w:val="en-US"/>
        </w:rPr>
        <w:t xml:space="preserve"> and </w:t>
      </w:r>
      <w:r>
        <w:rPr>
          <w:rFonts w:hint="default" w:ascii="Times New Roman Bold" w:hAnsi="Times New Roman Bold" w:cs="Times New Roman Bold"/>
          <w:b/>
          <w:bCs/>
          <w:sz w:val="24"/>
          <w:szCs w:val="24"/>
          <w:lang w:val="en-US"/>
        </w:rPr>
        <w:t>Share</w:t>
      </w:r>
      <w:r>
        <w:rPr>
          <w:rFonts w:hint="default" w:ascii="Times New Roman" w:hAnsi="Times New Roman" w:cs="Times New Roman"/>
          <w:b w:val="0"/>
          <w:bCs w:val="0"/>
          <w:sz w:val="24"/>
          <w:szCs w:val="24"/>
          <w:lang w:val="en-US"/>
        </w:rPr>
        <w:t xml:space="preserve">, the app integrates reflection, self‑observation, and anonymous communication into a coherent and ethical user experience. By adopting a modular </w:t>
      </w:r>
      <w:r>
        <w:rPr>
          <w:rFonts w:hint="default" w:ascii="Times New Roman Bold" w:hAnsi="Times New Roman Bold" w:cs="Times New Roman Bold"/>
          <w:b/>
          <w:bCs/>
          <w:sz w:val="24"/>
          <w:szCs w:val="24"/>
          <w:lang w:val="en-US"/>
        </w:rPr>
        <w:t>MVVM</w:t>
      </w:r>
      <w:r>
        <w:rPr>
          <w:rFonts w:hint="default" w:ascii="Times New Roman" w:hAnsi="Times New Roman" w:cs="Times New Roman"/>
          <w:b w:val="0"/>
          <w:bCs w:val="0"/>
          <w:sz w:val="24"/>
          <w:szCs w:val="24"/>
          <w:lang w:val="en-US"/>
        </w:rPr>
        <w:t xml:space="preserve"> architecture and dual‑layer data management via </w:t>
      </w:r>
      <w:r>
        <w:rPr>
          <w:rFonts w:hint="default" w:ascii="Times New Roman Bold" w:hAnsi="Times New Roman Bold" w:cs="Times New Roman Bold"/>
          <w:b/>
          <w:bCs/>
          <w:sz w:val="24"/>
          <w:szCs w:val="24"/>
          <w:lang w:val="en-US"/>
        </w:rPr>
        <w:t xml:space="preserve">Room Database </w:t>
      </w:r>
      <w:r>
        <w:rPr>
          <w:rFonts w:hint="default" w:ascii="Times New Roman" w:hAnsi="Times New Roman" w:cs="Times New Roman"/>
          <w:b w:val="0"/>
          <w:bCs w:val="0"/>
          <w:sz w:val="24"/>
          <w:szCs w:val="24"/>
          <w:lang w:val="en-US"/>
        </w:rPr>
        <w:t xml:space="preserve">and </w:t>
      </w:r>
      <w:r>
        <w:rPr>
          <w:rFonts w:hint="default" w:ascii="Times New Roman Bold" w:hAnsi="Times New Roman Bold" w:cs="Times New Roman Bold"/>
          <w:b/>
          <w:bCs/>
          <w:sz w:val="24"/>
          <w:szCs w:val="24"/>
          <w:lang w:val="en-US"/>
        </w:rPr>
        <w:t>Firestore</w:t>
      </w:r>
      <w:r>
        <w:rPr>
          <w:rFonts w:hint="default" w:ascii="Times New Roman" w:hAnsi="Times New Roman" w:cs="Times New Roman"/>
          <w:b w:val="0"/>
          <w:bCs w:val="0"/>
          <w:sz w:val="24"/>
          <w:szCs w:val="24"/>
          <w:lang w:val="en-US"/>
        </w:rPr>
        <w:t>, the system effectively balances offline stability with synchronized cloud services, ensuring both reliability and data security.</w:t>
      </w:r>
    </w:p>
    <w:p w14:paraId="57480A8F">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p>
    <w:p w14:paraId="140C200F">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evaluation involving </w:t>
      </w:r>
      <w:r>
        <w:rPr>
          <w:rFonts w:hint="default" w:ascii="Times New Roman Bold" w:hAnsi="Times New Roman Bold" w:cs="Times New Roman Bold"/>
          <w:b/>
          <w:bCs/>
          <w:sz w:val="24"/>
          <w:szCs w:val="24"/>
          <w:highlight w:val="yellow"/>
          <w:lang w:val="en-US"/>
        </w:rPr>
        <w:t>100</w:t>
      </w:r>
      <w:r>
        <w:rPr>
          <w:rFonts w:hint="default" w:ascii="Times New Roman" w:hAnsi="Times New Roman" w:cs="Times New Roman"/>
          <w:b w:val="0"/>
          <w:bCs w:val="0"/>
          <w:sz w:val="24"/>
          <w:szCs w:val="24"/>
          <w:lang w:val="en-US"/>
        </w:rPr>
        <w:t xml:space="preserve"> university students confirms the system’s practical value and emotional relevance. Most participants acknowledged improved emotional awareness, meaningful AI suggestions, and an enhanced sense of belonging through the anonymous support community. These findings validate that structured emotion tracking combined with adaptive AI communication can assist young adults in managing psychological stress effectively and ethically.</w:t>
      </w:r>
    </w:p>
    <w:p w14:paraId="0AA30EB7">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p>
    <w:p w14:paraId="288E7F0E">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From a research perspective, MindEase demonstrates how human‑centered computing can advance mental health promotion without replacing professional therapy. The project achieves equilibrium between </w:t>
      </w:r>
      <w:r>
        <w:rPr>
          <w:rFonts w:hint="default" w:ascii="Times New Roman Bold" w:hAnsi="Times New Roman Bold" w:cs="Times New Roman Bold"/>
          <w:b/>
          <w:bCs/>
          <w:sz w:val="24"/>
          <w:szCs w:val="24"/>
          <w:lang w:val="en-US"/>
        </w:rPr>
        <w:t>functionality, usability,</w:t>
      </w:r>
      <w:r>
        <w:rPr>
          <w:rFonts w:hint="default" w:ascii="Times New Roman" w:hAnsi="Times New Roman" w:cs="Times New Roman"/>
          <w:b w:val="0"/>
          <w:bCs w:val="0"/>
          <w:sz w:val="24"/>
          <w:szCs w:val="24"/>
          <w:lang w:val="en-US"/>
        </w:rPr>
        <w:t xml:space="preserve"> and </w:t>
      </w:r>
      <w:r>
        <w:rPr>
          <w:rFonts w:hint="default" w:ascii="Times New Roman Bold" w:hAnsi="Times New Roman Bold" w:cs="Times New Roman Bold"/>
          <w:b/>
          <w:bCs/>
          <w:sz w:val="24"/>
          <w:szCs w:val="24"/>
          <w:lang w:val="en-US"/>
        </w:rPr>
        <w:t>privacy</w:t>
      </w:r>
      <w:r>
        <w:rPr>
          <w:rFonts w:hint="default" w:ascii="Times New Roman" w:hAnsi="Times New Roman" w:cs="Times New Roman"/>
          <w:b w:val="0"/>
          <w:bCs w:val="0"/>
          <w:sz w:val="24"/>
          <w:szCs w:val="24"/>
          <w:lang w:val="en-US"/>
        </w:rPr>
        <w:t>, reflecting thoughtful engineering and responsible AI design. While limitations such as limited multilingual understanding and insufficient personalization remain, the future roadmap envisions adaptive models, contextual learning, and integration with campus counseling services.</w:t>
      </w:r>
    </w:p>
    <w:p w14:paraId="555C0127">
      <w:pPr>
        <w:spacing w:before="0" w:beforeLines="0" w:after="0" w:afterLines="0" w:line="240" w:lineRule="auto"/>
        <w:ind w:left="0" w:leftChars="0" w:right="0" w:rightChars="0" w:firstLine="0" w:firstLineChars="0"/>
        <w:jc w:val="center"/>
        <w:rPr>
          <w:rFonts w:hint="default" w:ascii="Times New Roman" w:hAnsi="Times New Roman" w:cs="Times New Roman" w:eastAsiaTheme="minorEastAsia"/>
          <w:bCs w:val="0"/>
          <w:kern w:val="2"/>
          <w:sz w:val="21"/>
          <w:szCs w:val="24"/>
          <w:lang w:val="en-US" w:eastAsia="zh-CN" w:bidi="ar-SA"/>
        </w:rPr>
      </w:pPr>
    </w:p>
    <w:p w14:paraId="36E1A63D">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Overall, MindEase embodies an academically rigorous yet empathetic attempt to merge technology and emotional intelligence, showcasing how digital tools, when sensitively designed, can foster sustainable emotional resilience and meaningful human connection within university environments.</w:t>
      </w:r>
    </w:p>
    <w:p w14:paraId="77DCE3D1">
      <w:pPr>
        <w:keepNext w:val="0"/>
        <w:keepLines w:val="0"/>
        <w:widowControl/>
        <w:suppressLineNumbers w:val="0"/>
        <w:spacing w:beforeAutospacing="0" w:afterAutospacing="0"/>
        <w:jc w:val="both"/>
        <w:rPr>
          <w:rFonts w:hint="default" w:ascii="Times New Roman" w:hAnsi="Times New Roman" w:cs="Times New Roman"/>
          <w:b w:val="0"/>
          <w:bCs w:val="0"/>
          <w:sz w:val="24"/>
          <w:szCs w:val="24"/>
          <w:lang w:val="en-US"/>
        </w:rPr>
      </w:pPr>
    </w:p>
    <w:p w14:paraId="58F62478">
      <w:pPr>
        <w:keepNext w:val="0"/>
        <w:keepLines w:val="0"/>
        <w:widowControl/>
        <w:suppressLineNumbers w:val="0"/>
        <w:jc w:val="both"/>
        <w:outlineLvl w:val="0"/>
        <w:rPr>
          <w:rFonts w:hint="default" w:ascii="Times New Roman Bold" w:hAnsi="Times New Roman Bold" w:cs="Times New Roman Bold"/>
          <w:b/>
          <w:bCs/>
          <w:sz w:val="28"/>
          <w:szCs w:val="28"/>
          <w:lang w:val="en-US"/>
        </w:rPr>
      </w:pPr>
      <w:bookmarkStart w:id="16" w:name="_Toc1680672866"/>
      <w:r>
        <w:rPr>
          <w:rFonts w:hint="default" w:ascii="Times New Roman Bold" w:hAnsi="Times New Roman Bold" w:cs="Times New Roman Bold"/>
          <w:b/>
          <w:bCs/>
          <w:sz w:val="28"/>
          <w:szCs w:val="28"/>
          <w:lang w:val="en-US"/>
        </w:rPr>
        <w:t>References</w:t>
      </w:r>
      <w:bookmarkEnd w:id="16"/>
    </w:p>
    <w:p w14:paraId="39B33FD8">
      <w:pPr>
        <w:keepNext w:val="0"/>
        <w:keepLines w:val="0"/>
        <w:widowControl/>
        <w:numPr>
          <w:ilvl w:val="0"/>
          <w:numId w:val="0"/>
        </w:numPr>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pPr>
      <w:r>
        <w:rPr>
          <w:rFonts w:hint="default"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t>[1]Gao, L., Xie, Y., Jia, C. </w:t>
      </w:r>
      <w:r>
        <w:rPr>
          <w:rFonts w:hint="default" w:ascii="Times New Roman Regular" w:hAnsi="Times New Roman Regular" w:eastAsia="Helvetica Neue" w:cs="Times New Roman Regular"/>
          <w:i/>
          <w:iCs/>
          <w:caps w:val="0"/>
          <w:color w:val="222222"/>
          <w:spacing w:val="0"/>
          <w:kern w:val="0"/>
          <w:sz w:val="24"/>
          <w:szCs w:val="24"/>
          <w:lang w:val="en-US" w:eastAsia="zh-CN" w:bidi="ar"/>
        </w:rPr>
        <w:t>et al.</w:t>
      </w:r>
      <w:r>
        <w:rPr>
          <w:rFonts w:hint="default"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t> Prevalence of depression among Chinese university students: a systematic review and meta-analysis. </w:t>
      </w:r>
      <w:r>
        <w:rPr>
          <w:rFonts w:hint="default" w:ascii="Times New Roman Regular" w:hAnsi="Times New Roman Regular" w:eastAsia="Helvetica Neue" w:cs="Times New Roman Regular"/>
          <w:i/>
          <w:iCs/>
          <w:caps w:val="0"/>
          <w:color w:val="222222"/>
          <w:spacing w:val="0"/>
          <w:kern w:val="0"/>
          <w:sz w:val="24"/>
          <w:szCs w:val="24"/>
          <w:lang w:val="en-US" w:eastAsia="zh-CN" w:bidi="ar"/>
        </w:rPr>
        <w:t>Sci Rep</w:t>
      </w:r>
      <w:r>
        <w:rPr>
          <w:rFonts w:hint="default"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t> </w:t>
      </w:r>
      <w:r>
        <w:rPr>
          <w:rFonts w:hint="default" w:ascii="Times New Roman Regular" w:hAnsi="Times New Roman Regular" w:eastAsia="Helvetica Neue" w:cs="Times New Roman Regular"/>
          <w:b/>
          <w:bCs/>
          <w:i w:val="0"/>
          <w:iCs w:val="0"/>
          <w:caps w:val="0"/>
          <w:color w:val="222222"/>
          <w:spacing w:val="0"/>
          <w:kern w:val="0"/>
          <w:sz w:val="24"/>
          <w:szCs w:val="24"/>
          <w:lang w:val="en-US" w:eastAsia="zh-CN" w:bidi="ar"/>
        </w:rPr>
        <w:t>10</w:t>
      </w:r>
      <w:r>
        <w:rPr>
          <w:rFonts w:hint="default"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t>, 15897 (2020).</w:t>
      </w:r>
      <w:r>
        <w:rPr>
          <w:rFonts w:hint="eastAsia" w:ascii="Times New Roman Regular" w:hAnsi="Times New Roman Regular" w:eastAsia="Helvetica Neue" w:cs="Times New Roman Regular"/>
          <w:i w:val="0"/>
          <w:iCs w:val="0"/>
          <w:caps w:val="0"/>
          <w:color w:val="222222"/>
          <w:spacing w:val="0"/>
          <w:kern w:val="0"/>
          <w:sz w:val="24"/>
          <w:szCs w:val="24"/>
          <w:u w:val="none"/>
          <w:shd w:val="clear" w:fill="FFFFFF"/>
          <w:lang w:val="en-US" w:eastAsia="zh-CN" w:bidi="ar"/>
        </w:rPr>
        <w:t xml:space="preserve"> </w:t>
      </w:r>
      <w:r>
        <w:rPr>
          <w:rFonts w:hint="default" w:ascii="Times New Roman Regular" w:hAnsi="Times New Roman Regular" w:eastAsia="Helvetica Neue" w:cs="Times New Roman Regular"/>
          <w:i w:val="0"/>
          <w:iCs w:val="0"/>
          <w:caps w:val="0"/>
          <w:color w:val="auto"/>
          <w:spacing w:val="0"/>
          <w:kern w:val="0"/>
          <w:sz w:val="24"/>
          <w:szCs w:val="24"/>
          <w:u w:val="none"/>
          <w:shd w:val="clear" w:fill="FFFFFF"/>
          <w:lang w:val="en-US" w:eastAsia="zh-CN" w:bidi="ar"/>
        </w:rPr>
        <w:fldChar w:fldCharType="begin"/>
      </w:r>
      <w:r>
        <w:rPr>
          <w:rFonts w:hint="default" w:ascii="Times New Roman Regular" w:hAnsi="Times New Roman Regular" w:eastAsia="Helvetica Neue" w:cs="Times New Roman Regular"/>
          <w:i w:val="0"/>
          <w:iCs w:val="0"/>
          <w:caps w:val="0"/>
          <w:color w:val="auto"/>
          <w:spacing w:val="0"/>
          <w:kern w:val="0"/>
          <w:sz w:val="24"/>
          <w:szCs w:val="24"/>
          <w:u w:val="none"/>
          <w:shd w:val="clear" w:fill="FFFFFF"/>
          <w:lang w:val="en-US" w:eastAsia="zh-CN" w:bidi="ar"/>
        </w:rPr>
        <w:instrText xml:space="preserve"> HYPERLINK "https://doi.org/10.1038/s41598-020-72998-1" </w:instrText>
      </w:r>
      <w:r>
        <w:rPr>
          <w:rFonts w:hint="default" w:ascii="Times New Roman Regular" w:hAnsi="Times New Roman Regular" w:eastAsia="Helvetica Neue" w:cs="Times New Roman Regular"/>
          <w:i w:val="0"/>
          <w:iCs w:val="0"/>
          <w:caps w:val="0"/>
          <w:color w:val="auto"/>
          <w:spacing w:val="0"/>
          <w:kern w:val="0"/>
          <w:sz w:val="24"/>
          <w:szCs w:val="24"/>
          <w:u w:val="none"/>
          <w:shd w:val="clear" w:fill="FFFFFF"/>
          <w:lang w:val="en-US" w:eastAsia="zh-CN" w:bidi="ar"/>
        </w:rPr>
        <w:fldChar w:fldCharType="separate"/>
      </w:r>
      <w:r>
        <w:rPr>
          <w:rStyle w:val="13"/>
          <w:rFonts w:hint="default" w:ascii="Times New Roman Regular" w:hAnsi="Times New Roman Regular" w:eastAsia="Helvetica Neue" w:cs="Times New Roman Regular"/>
          <w:i w:val="0"/>
          <w:iCs w:val="0"/>
          <w:caps w:val="0"/>
          <w:color w:val="auto"/>
          <w:spacing w:val="0"/>
          <w:kern w:val="0"/>
          <w:sz w:val="24"/>
          <w:szCs w:val="24"/>
          <w:u w:val="none"/>
          <w:shd w:val="clear" w:fill="FFFFFF"/>
          <w:lang w:val="en-US" w:eastAsia="zh-CN" w:bidi="ar"/>
        </w:rPr>
        <w:t>https://doi.org/10.1038/s41598-020-72998-1</w:t>
      </w:r>
      <w:r>
        <w:rPr>
          <w:rFonts w:hint="default" w:ascii="Times New Roman Regular" w:hAnsi="Times New Roman Regular" w:eastAsia="Helvetica Neue" w:cs="Times New Roman Regular"/>
          <w:i w:val="0"/>
          <w:iCs w:val="0"/>
          <w:caps w:val="0"/>
          <w:color w:val="auto"/>
          <w:spacing w:val="0"/>
          <w:kern w:val="0"/>
          <w:sz w:val="24"/>
          <w:szCs w:val="24"/>
          <w:u w:val="none"/>
          <w:shd w:val="clear" w:fill="FFFFFF"/>
          <w:lang w:val="en-US" w:eastAsia="zh-CN" w:bidi="ar"/>
        </w:rPr>
        <w:fldChar w:fldCharType="end"/>
      </w:r>
    </w:p>
    <w:p w14:paraId="7ECACB15">
      <w:pPr>
        <w:keepNext w:val="0"/>
        <w:keepLines w:val="0"/>
        <w:widowControl/>
        <w:numPr>
          <w:ilvl w:val="0"/>
          <w:numId w:val="0"/>
        </w:numPr>
        <w:suppressLineNumbers w:val="0"/>
        <w:ind w:leftChars="0"/>
        <w:jc w:val="left"/>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pPr>
      <w:r>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t>[2]Osman, W.A. Social media use and associated mental health indicators among University students: a cross-sectional study. </w:t>
      </w:r>
      <w:r>
        <w:rPr>
          <w:rFonts w:hint="default" w:ascii="Times New Roman" w:hAnsi="Times New Roman" w:eastAsia="Helvetica Neue" w:cs="Times New Roman"/>
          <w:b w:val="0"/>
          <w:bCs/>
          <w:i w:val="0"/>
          <w:iCs/>
          <w:caps w:val="0"/>
          <w:color w:val="222222"/>
          <w:spacing w:val="0"/>
          <w:kern w:val="0"/>
          <w:sz w:val="24"/>
          <w:szCs w:val="24"/>
          <w:lang w:val="en-US" w:eastAsia="zh-CN" w:bidi="ar"/>
        </w:rPr>
        <w:t>Sci Rep</w:t>
      </w:r>
      <w:r>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t> </w:t>
      </w:r>
      <w:r>
        <w:rPr>
          <w:rFonts w:hint="default" w:ascii="Times New Roman" w:hAnsi="Times New Roman" w:eastAsia="Helvetica Neue" w:cs="Times New Roman"/>
          <w:b w:val="0"/>
          <w:bCs/>
          <w:i w:val="0"/>
          <w:iCs/>
          <w:caps w:val="0"/>
          <w:color w:val="222222"/>
          <w:spacing w:val="0"/>
          <w:kern w:val="0"/>
          <w:sz w:val="24"/>
          <w:szCs w:val="24"/>
          <w:lang w:val="en-US" w:eastAsia="zh-CN" w:bidi="ar"/>
        </w:rPr>
        <w:t>15</w:t>
      </w:r>
      <w:r>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t xml:space="preserve">, 9534 (2025). </w:t>
      </w:r>
      <w:r>
        <w:rPr>
          <w:rFonts w:hint="default" w:ascii="Times New Roman" w:hAnsi="Times New Roman" w:eastAsia="Helvetica Neue" w:cs="Times New Roman"/>
          <w:b w:val="0"/>
          <w:bCs/>
          <w:i w:val="0"/>
          <w:iCs/>
          <w:caps w:val="0"/>
          <w:color w:val="auto"/>
          <w:spacing w:val="0"/>
          <w:kern w:val="0"/>
          <w:sz w:val="24"/>
          <w:szCs w:val="24"/>
          <w:u w:val="none"/>
          <w:shd w:val="clear" w:fill="FFFFFF"/>
          <w:lang w:val="en-US" w:eastAsia="zh-CN" w:bidi="ar"/>
        </w:rPr>
        <w:fldChar w:fldCharType="begin"/>
      </w:r>
      <w:r>
        <w:rPr>
          <w:rFonts w:hint="default" w:ascii="Times New Roman" w:hAnsi="Times New Roman" w:eastAsia="Helvetica Neue" w:cs="Times New Roman"/>
          <w:b w:val="0"/>
          <w:bCs/>
          <w:i w:val="0"/>
          <w:iCs/>
          <w:caps w:val="0"/>
          <w:color w:val="auto"/>
          <w:spacing w:val="0"/>
          <w:kern w:val="0"/>
          <w:sz w:val="24"/>
          <w:szCs w:val="24"/>
          <w:u w:val="none"/>
          <w:shd w:val="clear" w:fill="FFFFFF"/>
          <w:lang w:val="en-US" w:eastAsia="zh-CN" w:bidi="ar"/>
        </w:rPr>
        <w:instrText xml:space="preserve"> HYPERLINK "https://doi.org/10.1038/s41598-025-94355-w" </w:instrText>
      </w:r>
      <w:r>
        <w:rPr>
          <w:rFonts w:hint="default" w:ascii="Times New Roman" w:hAnsi="Times New Roman" w:eastAsia="Helvetica Neue" w:cs="Times New Roman"/>
          <w:b w:val="0"/>
          <w:bCs/>
          <w:i w:val="0"/>
          <w:iCs/>
          <w:caps w:val="0"/>
          <w:color w:val="auto"/>
          <w:spacing w:val="0"/>
          <w:kern w:val="0"/>
          <w:sz w:val="24"/>
          <w:szCs w:val="24"/>
          <w:u w:val="none"/>
          <w:shd w:val="clear" w:fill="FFFFFF"/>
          <w:lang w:val="en-US" w:eastAsia="zh-CN" w:bidi="ar"/>
        </w:rPr>
        <w:fldChar w:fldCharType="separate"/>
      </w:r>
      <w:r>
        <w:rPr>
          <w:rStyle w:val="13"/>
          <w:rFonts w:hint="default" w:ascii="Times New Roman" w:hAnsi="Times New Roman" w:eastAsia="Helvetica Neue" w:cs="Times New Roman"/>
          <w:b w:val="0"/>
          <w:bCs/>
          <w:i w:val="0"/>
          <w:iCs/>
          <w:caps w:val="0"/>
          <w:color w:val="auto"/>
          <w:spacing w:val="0"/>
          <w:kern w:val="0"/>
          <w:sz w:val="24"/>
          <w:szCs w:val="24"/>
          <w:u w:val="none"/>
          <w:shd w:val="clear" w:fill="FFFFFF"/>
          <w:lang w:val="en-US" w:eastAsia="zh-CN" w:bidi="ar"/>
        </w:rPr>
        <w:t>https://doi.org/10.1038/s41598-025-94355-w</w:t>
      </w:r>
      <w:r>
        <w:rPr>
          <w:rFonts w:hint="default" w:ascii="Times New Roman" w:hAnsi="Times New Roman" w:eastAsia="Helvetica Neue" w:cs="Times New Roman"/>
          <w:b w:val="0"/>
          <w:bCs/>
          <w:i w:val="0"/>
          <w:iCs/>
          <w:caps w:val="0"/>
          <w:color w:val="auto"/>
          <w:spacing w:val="0"/>
          <w:kern w:val="0"/>
          <w:sz w:val="24"/>
          <w:szCs w:val="24"/>
          <w:u w:val="none"/>
          <w:shd w:val="clear" w:fill="FFFFFF"/>
          <w:lang w:val="en-US" w:eastAsia="zh-CN" w:bidi="ar"/>
        </w:rPr>
        <w:fldChar w:fldCharType="end"/>
      </w:r>
    </w:p>
    <w:p w14:paraId="064114E9">
      <w:pPr>
        <w:keepNext w:val="0"/>
        <w:keepLines w:val="0"/>
        <w:widowControl/>
        <w:numPr>
          <w:ilvl w:val="0"/>
          <w:numId w:val="0"/>
        </w:numPr>
        <w:suppressLineNumbers w:val="0"/>
        <w:ind w:leftChars="0"/>
        <w:jc w:val="left"/>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pPr>
      <w:r>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t>[3]National Mental Health Commission. (2024). Digital technologies and youth mental health: Discussion paper.https://www.mentalhealthcommission.gov.au/</w:t>
      </w:r>
    </w:p>
    <w:p w14:paraId="10098C8C">
      <w:pPr>
        <w:keepNext w:val="0"/>
        <w:keepLines w:val="0"/>
        <w:widowControl/>
        <w:numPr>
          <w:ilvl w:val="0"/>
          <w:numId w:val="0"/>
        </w:numPr>
        <w:suppressLineNumbers w:val="0"/>
        <w:ind w:leftChars="0"/>
        <w:jc w:val="left"/>
        <w:rPr>
          <w:rFonts w:hint="default" w:ascii="Times New Roman" w:hAnsi="Times New Roman" w:eastAsia="Helvetica Neue" w:cs="Times New Roman"/>
          <w:b w:val="0"/>
          <w:bCs/>
          <w:i w:val="0"/>
          <w:iCs/>
          <w:caps w:val="0"/>
          <w:color w:val="222222"/>
          <w:spacing w:val="0"/>
          <w:kern w:val="0"/>
          <w:sz w:val="24"/>
          <w:szCs w:val="24"/>
          <w:u w:val="none"/>
          <w:shd w:val="clear" w:fill="FFFFFF"/>
          <w:lang w:val="en-US" w:eastAsia="zh-CN" w:bidi="ar"/>
        </w:rPr>
      </w:pPr>
    </w:p>
    <w:p w14:paraId="6C723ECF">
      <w:pPr>
        <w:rPr>
          <w:rFonts w:hint="default"/>
          <w:lang w:val="en-US"/>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华文楷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Baskerville">
    <w:panose1 w:val="02020502070401020303"/>
    <w:charset w:val="00"/>
    <w:family w:val="auto"/>
    <w:pitch w:val="default"/>
    <w:sig w:usb0="80000067" w:usb1="02000000" w:usb2="00000000" w:usb3="00000000" w:csb0="2000019F"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Times New Roman Bold Italic">
    <w:panose1 w:val="02020503050405090304"/>
    <w:charset w:val="00"/>
    <w:family w:val="auto"/>
    <w:pitch w:val="default"/>
    <w:sig w:usb0="E0000AFF" w:usb1="00007843" w:usb2="00000001" w:usb3="00000000" w:csb0="400001BF" w:csb1="DFF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EA9FD">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41D7C9">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3A41D7C9">
                    <w:pPr>
                      <w:pStyle w:val="4"/>
                    </w:pPr>
                    <w:r>
                      <w:fldChar w:fldCharType="begin"/>
                    </w:r>
                    <w:r>
                      <w:instrText xml:space="preserve"> PAGE  \* MERGEFORMAT </w:instrText>
                    </w:r>
                    <w:r>
                      <w:fldChar w:fldCharType="separate"/>
                    </w:r>
                    <w:r>
                      <w:t>1</w:t>
                    </w:r>
                    <w:r>
                      <w:fldChar w:fldCharType="end"/>
                    </w:r>
                  </w:p>
                </w:txbxContent>
              </v:textbox>
            </v:shape>
          </w:pict>
        </mc:Fallback>
      </mc:AlternateContent>
    </w:r>
    <w:sdt>
      <w:sdtPr>
        <w:rPr>
          <w:rFonts w:ascii="DejaVu Math TeX Gyre" w:hAnsi="DejaVu Math TeX Gyre" w:eastAsiaTheme="minorEastAsia" w:cstheme="minorBidi"/>
          <w:i/>
          <w:kern w:val="2"/>
          <w:sz w:val="18"/>
          <w:szCs w:val="24"/>
          <w:lang w:val="en-US" w:eastAsia="zh-CN" w:bidi="ar-SA"/>
        </w:rPr>
        <w:id w:val="58249298"/>
        <w:placeholder>
          <w:docPart w:val="DefaultPlaceholder_2098659788"/>
        </w:placeholder>
        <w:temporary/>
        <w:showingPlcHdr/>
        <w:equation/>
      </w:sdtPr>
      <w:sdtEndPr>
        <w:rPr>
          <w:rFonts w:ascii="DejaVu Math TeX Gyre" w:hAnsi="DejaVu Math TeX Gyre" w:eastAsiaTheme="minorEastAsia" w:cstheme="minorBidi"/>
          <w:i/>
          <w:kern w:val="2"/>
          <w:sz w:val="18"/>
          <w:szCs w:val="24"/>
          <w:lang w:val="en-US" w:eastAsia="zh-CN" w:bidi="ar-SA"/>
        </w:rPr>
      </w:sdtEndPr>
      <w:sdtContent>
        <m:oMath>
          <m:r>
            <m:rPr>
              <m:sty m:val="p"/>
            </m:rPr>
            <w:rPr>
              <w:rFonts w:ascii="DejaVu Math TeX Gyre" w:hAnsi="DejaVu Math TeX Gyre"/>
              <w:color w:val="808080"/>
            </w:rPr>
            <m:t>在此处键入公式。</m:t>
          </m:r>
        </m:oMath>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E1EC0">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FD1DF">
    <w:pPr>
      <w:pStyle w:val="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DD68C">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89DD68C">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AAFA6E"/>
    <w:multiLevelType w:val="singleLevel"/>
    <w:tmpl w:val="7FAAFA6E"/>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1825E"/>
    <w:rsid w:val="3F7BC969"/>
    <w:rsid w:val="3FE5E21E"/>
    <w:rsid w:val="4BFC38FC"/>
    <w:rsid w:val="5D7C6CAB"/>
    <w:rsid w:val="5DFB05D9"/>
    <w:rsid w:val="5FB1825E"/>
    <w:rsid w:val="5FB37C7D"/>
    <w:rsid w:val="5FB718E3"/>
    <w:rsid w:val="63FF10D6"/>
    <w:rsid w:val="657F16A7"/>
    <w:rsid w:val="6FFE48BB"/>
    <w:rsid w:val="72D948B7"/>
    <w:rsid w:val="75FFCA4B"/>
    <w:rsid w:val="77FF6174"/>
    <w:rsid w:val="7B6BE3C7"/>
    <w:rsid w:val="7E2E66B3"/>
    <w:rsid w:val="7F6B6DDB"/>
    <w:rsid w:val="BD130F3D"/>
    <w:rsid w:val="BFDBD596"/>
    <w:rsid w:val="C57DAC1D"/>
    <w:rsid w:val="D6FDBAB9"/>
    <w:rsid w:val="E7BDF04E"/>
    <w:rsid w:val="F5BF7DDF"/>
    <w:rsid w:val="F8DFC299"/>
    <w:rsid w:val="FDE9E1BA"/>
    <w:rsid w:val="FDFF6744"/>
    <w:rsid w:val="FE7E74AB"/>
    <w:rsid w:val="FEA7A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Baskerville" w:hAnsi="Baskerville" w:eastAsia="Baskerville" w:cs="Baskerville"/>
      <w:sz w:val="36"/>
      <w:szCs w:val="36"/>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2bb277ff-46b8-4a6c-baf3-dce1ba8ce784}"/>
      </w:docPartPr>
      <w:docPartBody>
        <w:p w14:paraId="157CC7E3">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2026-04-02T06:53:00Z</dcterms:created>
  <dc:creator>胜利就在前方</dc:creator>
  <cp:lastModifiedBy>胜利就在前方</cp:lastModifiedBy>
  <dcterms:modified xsi:type="dcterms:W3CDTF">2026-04-15T00:07:29Z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7638F1F42BFC0C206D31CD6910EB29E9_41</vt:lpwstr>
  </property>
</Properties>
</file>