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2089053"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74ED18C1"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36A1F25E"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5CD8C67A"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5D8F9EA62B2F42FA991A6A287F401AF0"/>
            </w:placeholder>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placeholder>
              <w:docPart w:val="3E67697AAC1C406891EDA7B0C2594D06"/>
            </w:placeholder>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bookmarkStart w:id="0" w:name="_GoBack"/>
        </w:p>
        <w:bookmarkEnd w:id="0" w:displacedByCustomXml="next"/>
        <w:sdt>
          <w:sdtPr>
            <w:alias w:val="Fecha"/>
            <w:id w:val="14700083"/>
            <w:placeholder>
              <w:docPart w:val="1B88D809DC9F484C84A98918D324A123"/>
            </w:placeholder>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0F3E51"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366473" w:history="1">
            <w:r w:rsidR="000F3E51" w:rsidRPr="00181604">
              <w:rPr>
                <w:rStyle w:val="Hipervnculo"/>
                <w:rFonts w:ascii="Arial" w:hAnsi="Arial" w:cs="Arial"/>
                <w:noProof/>
              </w:rPr>
              <w:t>MODELO AMBIENTAL</w:t>
            </w:r>
            <w:r w:rsidR="000F3E51">
              <w:rPr>
                <w:noProof/>
                <w:webHidden/>
              </w:rPr>
              <w:tab/>
            </w:r>
            <w:r w:rsidR="000F3E51">
              <w:rPr>
                <w:noProof/>
                <w:webHidden/>
              </w:rPr>
              <w:fldChar w:fldCharType="begin"/>
            </w:r>
            <w:r w:rsidR="000F3E51">
              <w:rPr>
                <w:noProof/>
                <w:webHidden/>
              </w:rPr>
              <w:instrText xml:space="preserve"> PAGEREF _Toc413366473 \h </w:instrText>
            </w:r>
            <w:r w:rsidR="000F3E51">
              <w:rPr>
                <w:noProof/>
                <w:webHidden/>
              </w:rPr>
            </w:r>
            <w:r w:rsidR="000F3E51">
              <w:rPr>
                <w:noProof/>
                <w:webHidden/>
              </w:rPr>
              <w:fldChar w:fldCharType="separate"/>
            </w:r>
            <w:r w:rsidR="000F3E51">
              <w:rPr>
                <w:noProof/>
                <w:webHidden/>
              </w:rPr>
              <w:t>3</w:t>
            </w:r>
            <w:r w:rsidR="000F3E51">
              <w:rPr>
                <w:noProof/>
                <w:webHidden/>
              </w:rPr>
              <w:fldChar w:fldCharType="end"/>
            </w:r>
          </w:hyperlink>
        </w:p>
        <w:p w:rsidR="000F3E51" w:rsidRDefault="000F3E51">
          <w:pPr>
            <w:pStyle w:val="TDC2"/>
            <w:tabs>
              <w:tab w:val="right" w:leader="dot" w:pos="8828"/>
            </w:tabs>
            <w:rPr>
              <w:rFonts w:eastAsiaTheme="minorEastAsia"/>
              <w:noProof/>
              <w:lang w:eastAsia="es-MX"/>
            </w:rPr>
          </w:pPr>
          <w:hyperlink w:anchor="_Toc413366474" w:history="1">
            <w:r w:rsidRPr="00181604">
              <w:rPr>
                <w:rStyle w:val="Hipervnculo"/>
                <w:rFonts w:ascii="Arial" w:hAnsi="Arial" w:cs="Arial"/>
                <w:noProof/>
              </w:rPr>
              <w:t>Declaración de propósitos</w:t>
            </w:r>
            <w:r>
              <w:rPr>
                <w:noProof/>
                <w:webHidden/>
              </w:rPr>
              <w:tab/>
            </w:r>
            <w:r>
              <w:rPr>
                <w:noProof/>
                <w:webHidden/>
              </w:rPr>
              <w:fldChar w:fldCharType="begin"/>
            </w:r>
            <w:r>
              <w:rPr>
                <w:noProof/>
                <w:webHidden/>
              </w:rPr>
              <w:instrText xml:space="preserve"> PAGEREF _Toc413366474 \h </w:instrText>
            </w:r>
            <w:r>
              <w:rPr>
                <w:noProof/>
                <w:webHidden/>
              </w:rPr>
            </w:r>
            <w:r>
              <w:rPr>
                <w:noProof/>
                <w:webHidden/>
              </w:rPr>
              <w:fldChar w:fldCharType="separate"/>
            </w:r>
            <w:r>
              <w:rPr>
                <w:noProof/>
                <w:webHidden/>
              </w:rPr>
              <w:t>3</w:t>
            </w:r>
            <w:r>
              <w:rPr>
                <w:noProof/>
                <w:webHidden/>
              </w:rPr>
              <w:fldChar w:fldCharType="end"/>
            </w:r>
          </w:hyperlink>
        </w:p>
        <w:p w:rsidR="000F3E51" w:rsidRDefault="000F3E51">
          <w:pPr>
            <w:pStyle w:val="TDC2"/>
            <w:tabs>
              <w:tab w:val="right" w:leader="dot" w:pos="8828"/>
            </w:tabs>
            <w:rPr>
              <w:rFonts w:eastAsiaTheme="minorEastAsia"/>
              <w:noProof/>
              <w:lang w:eastAsia="es-MX"/>
            </w:rPr>
          </w:pPr>
          <w:hyperlink w:anchor="_Toc413366475" w:history="1">
            <w:r w:rsidRPr="00181604">
              <w:rPr>
                <w:rStyle w:val="Hipervnculo"/>
                <w:rFonts w:ascii="Arial" w:hAnsi="Arial" w:cs="Arial"/>
                <w:noProof/>
              </w:rPr>
              <w:t>DFD de contexto</w:t>
            </w:r>
            <w:r>
              <w:rPr>
                <w:noProof/>
                <w:webHidden/>
              </w:rPr>
              <w:tab/>
            </w:r>
            <w:r>
              <w:rPr>
                <w:noProof/>
                <w:webHidden/>
              </w:rPr>
              <w:fldChar w:fldCharType="begin"/>
            </w:r>
            <w:r>
              <w:rPr>
                <w:noProof/>
                <w:webHidden/>
              </w:rPr>
              <w:instrText xml:space="preserve"> PAGEREF _Toc413366475 \h </w:instrText>
            </w:r>
            <w:r>
              <w:rPr>
                <w:noProof/>
                <w:webHidden/>
              </w:rPr>
            </w:r>
            <w:r>
              <w:rPr>
                <w:noProof/>
                <w:webHidden/>
              </w:rPr>
              <w:fldChar w:fldCharType="separate"/>
            </w:r>
            <w:r>
              <w:rPr>
                <w:noProof/>
                <w:webHidden/>
              </w:rPr>
              <w:t>4</w:t>
            </w:r>
            <w:r>
              <w:rPr>
                <w:noProof/>
                <w:webHidden/>
              </w:rPr>
              <w:fldChar w:fldCharType="end"/>
            </w:r>
          </w:hyperlink>
        </w:p>
        <w:p w:rsidR="000F3E51" w:rsidRDefault="000F3E51">
          <w:pPr>
            <w:pStyle w:val="TDC2"/>
            <w:tabs>
              <w:tab w:val="right" w:leader="dot" w:pos="8828"/>
            </w:tabs>
            <w:rPr>
              <w:rFonts w:eastAsiaTheme="minorEastAsia"/>
              <w:noProof/>
              <w:lang w:eastAsia="es-MX"/>
            </w:rPr>
          </w:pPr>
          <w:hyperlink w:anchor="_Toc413366476" w:history="1">
            <w:r w:rsidRPr="00181604">
              <w:rPr>
                <w:rStyle w:val="Hipervnculo"/>
                <w:rFonts w:ascii="Arial" w:hAnsi="Arial" w:cs="Arial"/>
                <w:noProof/>
              </w:rPr>
              <w:t>Lista de acontecimientos</w:t>
            </w:r>
            <w:r>
              <w:rPr>
                <w:noProof/>
                <w:webHidden/>
              </w:rPr>
              <w:tab/>
            </w:r>
            <w:r>
              <w:rPr>
                <w:noProof/>
                <w:webHidden/>
              </w:rPr>
              <w:fldChar w:fldCharType="begin"/>
            </w:r>
            <w:r>
              <w:rPr>
                <w:noProof/>
                <w:webHidden/>
              </w:rPr>
              <w:instrText xml:space="preserve"> PAGEREF _Toc413366476 \h </w:instrText>
            </w:r>
            <w:r>
              <w:rPr>
                <w:noProof/>
                <w:webHidden/>
              </w:rPr>
            </w:r>
            <w:r>
              <w:rPr>
                <w:noProof/>
                <w:webHidden/>
              </w:rPr>
              <w:fldChar w:fldCharType="separate"/>
            </w:r>
            <w:r>
              <w:rPr>
                <w:noProof/>
                <w:webHidden/>
              </w:rPr>
              <w:t>5</w:t>
            </w:r>
            <w:r>
              <w:rPr>
                <w:noProof/>
                <w:webHidden/>
              </w:rPr>
              <w:fldChar w:fldCharType="end"/>
            </w:r>
          </w:hyperlink>
        </w:p>
        <w:p w:rsidR="000F3E51" w:rsidRDefault="000F3E51">
          <w:pPr>
            <w:pStyle w:val="TDC1"/>
            <w:tabs>
              <w:tab w:val="right" w:leader="dot" w:pos="8828"/>
            </w:tabs>
            <w:rPr>
              <w:rFonts w:eastAsiaTheme="minorEastAsia"/>
              <w:noProof/>
              <w:lang w:eastAsia="es-MX"/>
            </w:rPr>
          </w:pPr>
          <w:hyperlink w:anchor="_Toc413366477" w:history="1">
            <w:r w:rsidRPr="00181604">
              <w:rPr>
                <w:rStyle w:val="Hipervnculo"/>
                <w:rFonts w:ascii="Arial" w:hAnsi="Arial" w:cs="Arial"/>
                <w:noProof/>
              </w:rPr>
              <w:t>Modelo de comportamiento</w:t>
            </w:r>
            <w:r>
              <w:rPr>
                <w:noProof/>
                <w:webHidden/>
              </w:rPr>
              <w:tab/>
            </w:r>
            <w:r>
              <w:rPr>
                <w:noProof/>
                <w:webHidden/>
              </w:rPr>
              <w:fldChar w:fldCharType="begin"/>
            </w:r>
            <w:r>
              <w:rPr>
                <w:noProof/>
                <w:webHidden/>
              </w:rPr>
              <w:instrText xml:space="preserve"> PAGEREF _Toc413366477 \h </w:instrText>
            </w:r>
            <w:r>
              <w:rPr>
                <w:noProof/>
                <w:webHidden/>
              </w:rPr>
            </w:r>
            <w:r>
              <w:rPr>
                <w:noProof/>
                <w:webHidden/>
              </w:rPr>
              <w:fldChar w:fldCharType="separate"/>
            </w:r>
            <w:r>
              <w:rPr>
                <w:noProof/>
                <w:webHidden/>
              </w:rPr>
              <w:t>6</w:t>
            </w:r>
            <w:r>
              <w:rPr>
                <w:noProof/>
                <w:webHidden/>
              </w:rPr>
              <w:fldChar w:fldCharType="end"/>
            </w:r>
          </w:hyperlink>
        </w:p>
        <w:p w:rsidR="000F3E51" w:rsidRDefault="000F3E51">
          <w:pPr>
            <w:pStyle w:val="TDC2"/>
            <w:tabs>
              <w:tab w:val="right" w:leader="dot" w:pos="8828"/>
            </w:tabs>
            <w:rPr>
              <w:rFonts w:eastAsiaTheme="minorEastAsia"/>
              <w:noProof/>
              <w:lang w:eastAsia="es-MX"/>
            </w:rPr>
          </w:pPr>
          <w:hyperlink w:anchor="_Toc413366478" w:history="1">
            <w:r w:rsidRPr="00181604">
              <w:rPr>
                <w:rStyle w:val="Hipervnculo"/>
                <w:rFonts w:ascii="Arial" w:hAnsi="Arial" w:cs="Arial"/>
                <w:noProof/>
              </w:rPr>
              <w:t>DFD nivel 0</w:t>
            </w:r>
            <w:r>
              <w:rPr>
                <w:noProof/>
                <w:webHidden/>
              </w:rPr>
              <w:tab/>
            </w:r>
            <w:r>
              <w:rPr>
                <w:noProof/>
                <w:webHidden/>
              </w:rPr>
              <w:fldChar w:fldCharType="begin"/>
            </w:r>
            <w:r>
              <w:rPr>
                <w:noProof/>
                <w:webHidden/>
              </w:rPr>
              <w:instrText xml:space="preserve"> PAGEREF _Toc413366478 \h </w:instrText>
            </w:r>
            <w:r>
              <w:rPr>
                <w:noProof/>
                <w:webHidden/>
              </w:rPr>
            </w:r>
            <w:r>
              <w:rPr>
                <w:noProof/>
                <w:webHidden/>
              </w:rPr>
              <w:fldChar w:fldCharType="separate"/>
            </w:r>
            <w:r>
              <w:rPr>
                <w:noProof/>
                <w:webHidden/>
              </w:rPr>
              <w:t>6</w:t>
            </w:r>
            <w:r>
              <w:rPr>
                <w:noProof/>
                <w:webHidden/>
              </w:rPr>
              <w:fldChar w:fldCharType="end"/>
            </w:r>
          </w:hyperlink>
        </w:p>
        <w:p w:rsidR="000F3E51" w:rsidRDefault="000F3E51">
          <w:pPr>
            <w:pStyle w:val="TDC2"/>
            <w:tabs>
              <w:tab w:val="right" w:leader="dot" w:pos="8828"/>
            </w:tabs>
            <w:rPr>
              <w:rFonts w:eastAsiaTheme="minorEastAsia"/>
              <w:noProof/>
              <w:lang w:eastAsia="es-MX"/>
            </w:rPr>
          </w:pPr>
          <w:hyperlink w:anchor="_Toc413366479" w:history="1">
            <w:r w:rsidRPr="00181604">
              <w:rPr>
                <w:rStyle w:val="Hipervnculo"/>
                <w:rFonts w:ascii="Arial" w:hAnsi="Arial" w:cs="Arial"/>
                <w:noProof/>
              </w:rPr>
              <w:t>DFD nivel 1</w:t>
            </w:r>
            <w:r>
              <w:rPr>
                <w:noProof/>
                <w:webHidden/>
              </w:rPr>
              <w:tab/>
            </w:r>
            <w:r>
              <w:rPr>
                <w:noProof/>
                <w:webHidden/>
              </w:rPr>
              <w:fldChar w:fldCharType="begin"/>
            </w:r>
            <w:r>
              <w:rPr>
                <w:noProof/>
                <w:webHidden/>
              </w:rPr>
              <w:instrText xml:space="preserve"> PAGEREF _Toc413366479 \h </w:instrText>
            </w:r>
            <w:r>
              <w:rPr>
                <w:noProof/>
                <w:webHidden/>
              </w:rPr>
            </w:r>
            <w:r>
              <w:rPr>
                <w:noProof/>
                <w:webHidden/>
              </w:rPr>
              <w:fldChar w:fldCharType="separate"/>
            </w:r>
            <w:r>
              <w:rPr>
                <w:noProof/>
                <w:webHidden/>
              </w:rPr>
              <w:t>7</w:t>
            </w:r>
            <w:r>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Default="000F3E51">
          <w:pPr>
            <w:pStyle w:val="ndice1"/>
            <w:tabs>
              <w:tab w:val="right" w:leader="dot" w:pos="4049"/>
            </w:tabs>
            <w:rPr>
              <w:noProof/>
            </w:rPr>
          </w:pPr>
          <w:r>
            <w:rPr>
              <w:noProof/>
            </w:rPr>
            <w:lastRenderedPageBreak/>
            <w:t>Transición de Estados 11</w:t>
          </w:r>
        </w:p>
        <w:p w:rsidR="000F3E51" w:rsidRDefault="000F3E51">
          <w:pPr>
            <w:rPr>
              <w:b/>
              <w:bCs/>
              <w:noProof/>
              <w:lang w:val="es-ES"/>
            </w:rPr>
            <w:sectPr w:rsidR="000F3E51"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1" w:name="_Toc413366473"/>
      <w:r w:rsidRPr="004636BF">
        <w:rPr>
          <w:rFonts w:ascii="Arial" w:hAnsi="Arial" w:cs="Arial"/>
          <w:sz w:val="32"/>
          <w:szCs w:val="32"/>
        </w:rPr>
        <w:t>MODELO AMBIENTAL</w:t>
      </w:r>
      <w:bookmarkEnd w:id="1"/>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2" w:name="_Toc413366474"/>
      <w:r w:rsidRPr="004636BF">
        <w:rPr>
          <w:rFonts w:ascii="Arial" w:hAnsi="Arial" w:cs="Arial"/>
          <w:sz w:val="28"/>
          <w:szCs w:val="28"/>
        </w:rPr>
        <w:t>Declaración de propósitos</w:t>
      </w:r>
      <w:bookmarkEnd w:id="2"/>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3" w:name="_Toc413366475"/>
      <w:r w:rsidRPr="004636BF">
        <w:rPr>
          <w:rFonts w:ascii="Arial" w:hAnsi="Arial" w:cs="Arial"/>
          <w:sz w:val="28"/>
          <w:szCs w:val="28"/>
        </w:rPr>
        <w:t>DFD de contexto</w:t>
      </w:r>
      <w:bookmarkEnd w:id="3"/>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1">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Epgrafe"/>
        <w:jc w:val="center"/>
        <w:rPr>
          <w:rFonts w:ascii="Arial" w:hAnsi="Arial" w:cs="Arial"/>
        </w:rPr>
      </w:pPr>
      <w:r>
        <w:t xml:space="preserve">Figura  </w:t>
      </w:r>
      <w:r w:rsidR="00866ADB">
        <w:fldChar w:fldCharType="begin"/>
      </w:r>
      <w:r w:rsidR="00866ADB">
        <w:instrText xml:space="preserve"> SEQ Figura_ \* ARABIC </w:instrText>
      </w:r>
      <w:r w:rsidR="00866ADB">
        <w:fldChar w:fldCharType="separate"/>
      </w:r>
      <w:r>
        <w:rPr>
          <w:noProof/>
        </w:rPr>
        <w:t>1</w:t>
      </w:r>
      <w:r w:rsidR="00866ADB">
        <w:rPr>
          <w:noProof/>
        </w:rPr>
        <w:fldChar w:fldCharType="end"/>
      </w:r>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4" w:name="_Toc413366476"/>
      <w:r w:rsidRPr="004636BF">
        <w:rPr>
          <w:rFonts w:ascii="Arial" w:hAnsi="Arial" w:cs="Arial"/>
          <w:sz w:val="28"/>
          <w:szCs w:val="28"/>
        </w:rPr>
        <w:t>Lista de acontecimientos</w:t>
      </w:r>
      <w:bookmarkEnd w:id="4"/>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5" w:name="_Toc413366477"/>
      <w:r w:rsidRPr="00F961E6">
        <w:rPr>
          <w:rFonts w:ascii="Arial" w:hAnsi="Arial" w:cs="Arial"/>
        </w:rPr>
        <w:lastRenderedPageBreak/>
        <w:t>Modelo de comportamiento</w:t>
      </w:r>
      <w:bookmarkEnd w:id="5"/>
    </w:p>
    <w:p w:rsidR="00B92FDF" w:rsidRPr="00F961E6" w:rsidRDefault="00F961E6" w:rsidP="00F961E6">
      <w:pPr>
        <w:pStyle w:val="Ttulo2"/>
        <w:rPr>
          <w:rFonts w:ascii="Arial" w:hAnsi="Arial" w:cs="Arial"/>
          <w:sz w:val="28"/>
          <w:szCs w:val="28"/>
        </w:rPr>
      </w:pPr>
      <w:bookmarkStart w:id="6" w:name="_Toc413366478"/>
      <w:r w:rsidRPr="00F961E6">
        <w:rPr>
          <w:rFonts w:ascii="Arial" w:hAnsi="Arial" w:cs="Arial"/>
          <w:sz w:val="28"/>
          <w:szCs w:val="28"/>
        </w:rPr>
        <w:t xml:space="preserve">DFD nivel </w:t>
      </w:r>
      <w:r>
        <w:rPr>
          <w:rFonts w:ascii="Arial" w:hAnsi="Arial" w:cs="Arial"/>
          <w:sz w:val="28"/>
          <w:szCs w:val="28"/>
        </w:rPr>
        <w:t>0</w:t>
      </w:r>
      <w:bookmarkEnd w:id="6"/>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2">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2</w:t>
      </w:r>
      <w:r w:rsidR="00866ADB">
        <w:rPr>
          <w:noProof/>
        </w:rPr>
        <w:fldChar w:fldCharType="end"/>
      </w:r>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7" w:name="_Toc413366479"/>
      <w:r w:rsidRPr="00F961E6">
        <w:rPr>
          <w:rFonts w:ascii="Arial" w:hAnsi="Arial" w:cs="Arial"/>
          <w:sz w:val="28"/>
          <w:szCs w:val="28"/>
        </w:rPr>
        <w:lastRenderedPageBreak/>
        <w:t>DFD nivel 1</w:t>
      </w:r>
      <w:bookmarkEnd w:id="7"/>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3</w:t>
      </w:r>
      <w:r w:rsidR="00866ADB">
        <w:rPr>
          <w:noProof/>
        </w:rPr>
        <w:fldChar w:fldCharType="end"/>
      </w:r>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4</w:t>
      </w:r>
      <w:r w:rsidR="00866ADB">
        <w:rPr>
          <w:noProof/>
        </w:rPr>
        <w:fldChar w:fldCharType="end"/>
      </w:r>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5</w:t>
      </w:r>
      <w:r w:rsidR="00866ADB">
        <w:rPr>
          <w:noProof/>
        </w:rPr>
        <w:fldChar w:fldCharType="end"/>
      </w:r>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6</w:t>
      </w:r>
      <w:r w:rsidR="00866ADB">
        <w:rPr>
          <w:noProof/>
        </w:rPr>
        <w:fldChar w:fldCharType="end"/>
      </w:r>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7</w:t>
      </w:r>
      <w:r w:rsidR="00866ADB">
        <w:rPr>
          <w:noProof/>
        </w:rPr>
        <w:fldChar w:fldCharType="end"/>
      </w:r>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8</w:t>
      </w:r>
      <w:r w:rsidR="00866ADB">
        <w:rPr>
          <w:noProof/>
        </w:rPr>
        <w:fldChar w:fldCharType="end"/>
      </w:r>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9</w:t>
      </w:r>
      <w:r w:rsidR="00866ADB">
        <w:rPr>
          <w:noProof/>
        </w:rPr>
        <w:fldChar w:fldCharType="end"/>
      </w:r>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Epgrafe"/>
      </w:pPr>
      <w:r>
        <w:t xml:space="preserve">Figura  </w:t>
      </w:r>
      <w:r w:rsidR="00866ADB">
        <w:fldChar w:fldCharType="begin"/>
      </w:r>
      <w:r w:rsidR="00866ADB">
        <w:instrText xml:space="preserve"> SEQ Figura_ \* ARABIC </w:instrText>
      </w:r>
      <w:r w:rsidR="00866ADB">
        <w:fldChar w:fldCharType="separate"/>
      </w:r>
      <w:r>
        <w:rPr>
          <w:noProof/>
        </w:rPr>
        <w:t>10</w:t>
      </w:r>
      <w:r w:rsidR="00866ADB">
        <w:rPr>
          <w:noProof/>
        </w:rPr>
        <w:fldChar w:fldCharType="end"/>
      </w:r>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Epgrafe"/>
      </w:pPr>
      <w:r>
        <w:t xml:space="preserve">Figura  </w:t>
      </w:r>
      <w:r w:rsidR="00866ADB">
        <w:fldChar w:fldCharType="begin"/>
      </w:r>
      <w:r w:rsidR="00866ADB">
        <w:instrText xml:space="preserve"> SEQ Figura_ \* ARABIC </w:instrText>
      </w:r>
      <w:r w:rsidR="00866ADB">
        <w:fldChar w:fldCharType="separate"/>
      </w:r>
      <w:r>
        <w:rPr>
          <w:noProof/>
        </w:rPr>
        <w:t>11</w:t>
      </w:r>
      <w:r w:rsidR="00866ADB">
        <w:rPr>
          <w:noProof/>
        </w:rPr>
        <w:fldChar w:fldCharType="end"/>
      </w:r>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12</w:t>
      </w:r>
      <w:r w:rsidR="00866ADB">
        <w:rPr>
          <w:noProof/>
        </w:rPr>
        <w:fldChar w:fldCharType="end"/>
      </w:r>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Epgrafe"/>
        <w:jc w:val="center"/>
      </w:pPr>
      <w:r>
        <w:t xml:space="preserve">Figura  </w:t>
      </w:r>
      <w:r w:rsidR="00866ADB">
        <w:fldChar w:fldCharType="begin"/>
      </w:r>
      <w:r w:rsidR="00866ADB">
        <w:instrText xml:space="preserve"> SEQ Figura_ \* ARABIC </w:instrText>
      </w:r>
      <w:r w:rsidR="00866ADB">
        <w:fldChar w:fldCharType="separate"/>
      </w:r>
      <w:r>
        <w:rPr>
          <w:noProof/>
        </w:rPr>
        <w:t>13</w:t>
      </w:r>
      <w:r w:rsidR="00866ADB">
        <w:rPr>
          <w:noProof/>
        </w:rPr>
        <w:fldChar w:fldCharType="end"/>
      </w:r>
      <w:r w:rsidRPr="00A905D2">
        <w:t xml:space="preserve"> - Diagrama de flujo de nivel 1 (</w:t>
      </w:r>
      <w:r>
        <w:t>11</w:t>
      </w:r>
      <w:r w:rsidRPr="00A905D2">
        <w:t>)</w:t>
      </w:r>
    </w:p>
    <w:p w:rsidR="000F3E51" w:rsidRDefault="00F335FE" w:rsidP="000F3E51">
      <w:pPr>
        <w:rPr>
          <w:sz w:val="32"/>
          <w:szCs w:val="32"/>
        </w:rPr>
      </w:pPr>
      <w:r>
        <w:br w:type="page"/>
      </w:r>
      <w:r w:rsidR="000F3E51">
        <w:rPr>
          <w:sz w:val="32"/>
          <w:szCs w:val="32"/>
        </w:rPr>
        <w:lastRenderedPageBreak/>
        <w:t>Transición de Estados</w:t>
      </w:r>
      <w:r w:rsidR="000F3E51">
        <w:rPr>
          <w:sz w:val="32"/>
          <w:szCs w:val="32"/>
        </w:rPr>
        <w:fldChar w:fldCharType="begin"/>
      </w:r>
      <w:r w:rsidR="000F3E51">
        <w:instrText xml:space="preserve"> XE "</w:instrText>
      </w:r>
      <w:r w:rsidR="000F3E51" w:rsidRPr="008B3056">
        <w:rPr>
          <w:sz w:val="32"/>
          <w:szCs w:val="32"/>
        </w:rPr>
        <w:instrText>Transición de Estados</w:instrText>
      </w:r>
      <w:r w:rsidR="000F3E51">
        <w:instrText xml:space="preserve">" </w:instrText>
      </w:r>
      <w:r w:rsidR="000F3E51">
        <w:rPr>
          <w:sz w:val="32"/>
          <w:szCs w:val="32"/>
        </w:rPr>
        <w:fldChar w:fldCharType="end"/>
      </w:r>
      <w:r w:rsidR="000F3E51">
        <w:rPr>
          <w:sz w:val="32"/>
          <w:szCs w:val="32"/>
        </w:rPr>
        <w:fldChar w:fldCharType="begin"/>
      </w:r>
      <w:r w:rsidR="000F3E51">
        <w:instrText xml:space="preserve"> XE "</w:instrText>
      </w:r>
      <w:r w:rsidR="000F3E51" w:rsidRPr="008B3056">
        <w:rPr>
          <w:sz w:val="32"/>
          <w:szCs w:val="32"/>
        </w:rPr>
        <w:instrText>Transición de Estados</w:instrText>
      </w:r>
      <w:r w:rsidR="000F3E51">
        <w:instrText xml:space="preserve">" </w:instrText>
      </w:r>
      <w:r w:rsidR="000F3E51">
        <w:rPr>
          <w:sz w:val="32"/>
          <w:szCs w:val="32"/>
        </w:rPr>
        <w:fldChar w:fldCharType="end"/>
      </w:r>
      <w:r w:rsidR="000F3E51">
        <w:rPr>
          <w:sz w:val="32"/>
          <w:szCs w:val="32"/>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4">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Epgrafe"/>
      </w:pPr>
      <w:r>
        <w:t xml:space="preserve">Ilustración </w:t>
      </w:r>
      <w:fldSimple w:instr=" SEQ Ilustración \* ARABIC ">
        <w:r>
          <w:rPr>
            <w:noProof/>
          </w:rPr>
          <w:t>1</w:t>
        </w:r>
      </w:fldSimple>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5">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Pr="00F335FE" w:rsidRDefault="000F3E51" w:rsidP="000F3E51">
      <w:pPr>
        <w:pStyle w:val="Epgrafe"/>
      </w:pPr>
      <w:r>
        <w:t xml:space="preserve">Ilustración </w:t>
      </w:r>
      <w:fldSimple w:instr=" SEQ Ilustración \* ARABIC ">
        <w:r>
          <w:rPr>
            <w:noProof/>
          </w:rPr>
          <w:t>2</w:t>
        </w:r>
      </w:fldSimple>
      <w:r>
        <w:t>Administrador</w:t>
      </w:r>
    </w:p>
    <w:sectPr w:rsidR="000F3E51" w:rsidRPr="00F335FE"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ADB" w:rsidRDefault="00866ADB" w:rsidP="00D45698">
      <w:pPr>
        <w:spacing w:after="0" w:line="240" w:lineRule="auto"/>
      </w:pPr>
      <w:r>
        <w:separator/>
      </w:r>
    </w:p>
  </w:endnote>
  <w:endnote w:type="continuationSeparator" w:id="0">
    <w:p w:rsidR="00866ADB" w:rsidRDefault="00866ADB"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ADB" w:rsidRDefault="00866ADB" w:rsidP="00D45698">
      <w:pPr>
        <w:spacing w:after="0" w:line="240" w:lineRule="auto"/>
      </w:pPr>
      <w:r>
        <w:separator/>
      </w:r>
    </w:p>
  </w:footnote>
  <w:footnote w:type="continuationSeparator" w:id="0">
    <w:p w:rsidR="00866ADB" w:rsidRDefault="00866ADB"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1B4776"/>
    <w:rsid w:val="003E72B0"/>
    <w:rsid w:val="00402FB0"/>
    <w:rsid w:val="004636BF"/>
    <w:rsid w:val="00556A4B"/>
    <w:rsid w:val="00612766"/>
    <w:rsid w:val="007317CA"/>
    <w:rsid w:val="00775BE3"/>
    <w:rsid w:val="00866ADB"/>
    <w:rsid w:val="00903E5A"/>
    <w:rsid w:val="00993541"/>
    <w:rsid w:val="009D4991"/>
    <w:rsid w:val="00B2473F"/>
    <w:rsid w:val="00B41848"/>
    <w:rsid w:val="00B46F77"/>
    <w:rsid w:val="00B92FDF"/>
    <w:rsid w:val="00BB662F"/>
    <w:rsid w:val="00C32020"/>
    <w:rsid w:val="00C55DF9"/>
    <w:rsid w:val="00D45698"/>
    <w:rsid w:val="00D56EC7"/>
    <w:rsid w:val="00E748BD"/>
    <w:rsid w:val="00EC7C88"/>
    <w:rsid w:val="00F24163"/>
    <w:rsid w:val="00F316F3"/>
    <w:rsid w:val="00F335FE"/>
    <w:rsid w:val="00F36E68"/>
    <w:rsid w:val="00F86A2A"/>
    <w:rsid w:val="00F961E6"/>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Epgrafe">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semiHidden/>
    <w:unhideWhenUsed/>
    <w:rsid w:val="000F3E5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Epgrafe">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semiHidden/>
    <w:unhideWhenUsed/>
    <w:rsid w:val="000F3E5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8F9EA62B2F42FA991A6A287F401AF0"/>
        <w:category>
          <w:name w:val="General"/>
          <w:gallery w:val="placeholder"/>
        </w:category>
        <w:types>
          <w:type w:val="bbPlcHdr"/>
        </w:types>
        <w:behaviors>
          <w:behavior w:val="content"/>
        </w:behaviors>
        <w:guid w:val="{B2711EC7-4C0C-4537-858A-464E691A85D4}"/>
      </w:docPartPr>
      <w:docPartBody>
        <w:p w:rsidR="009264CC" w:rsidRDefault="00D27771" w:rsidP="00D27771">
          <w:pPr>
            <w:pStyle w:val="5D8F9EA62B2F42FA991A6A287F401AF0"/>
          </w:pPr>
          <w:r>
            <w:rPr>
              <w:rFonts w:asciiTheme="majorHAnsi" w:eastAsiaTheme="majorEastAsia" w:hAnsiTheme="majorHAnsi" w:cstheme="majorBidi"/>
              <w:sz w:val="72"/>
              <w:szCs w:val="72"/>
              <w:lang w:val="es-ES"/>
            </w:rPr>
            <w:t>[Escriba el título del documento]</w:t>
          </w:r>
        </w:p>
      </w:docPartBody>
    </w:docPart>
    <w:docPart>
      <w:docPartPr>
        <w:name w:val="3E67697AAC1C406891EDA7B0C2594D06"/>
        <w:category>
          <w:name w:val="General"/>
          <w:gallery w:val="placeholder"/>
        </w:category>
        <w:types>
          <w:type w:val="bbPlcHdr"/>
        </w:types>
        <w:behaviors>
          <w:behavior w:val="content"/>
        </w:behaviors>
        <w:guid w:val="{C869B1AC-8CC9-4121-8ECF-876C4BE317BD}"/>
      </w:docPartPr>
      <w:docPartBody>
        <w:p w:rsidR="009264CC" w:rsidRDefault="00D27771" w:rsidP="00D27771">
          <w:pPr>
            <w:pStyle w:val="3E67697AAC1C406891EDA7B0C2594D06"/>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771"/>
    <w:rsid w:val="009264CC"/>
    <w:rsid w:val="009979AC"/>
    <w:rsid w:val="00BC329F"/>
    <w:rsid w:val="00D27771"/>
    <w:rsid w:val="00EC60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F9EA62B2F42FA991A6A287F401AF0">
    <w:name w:val="5D8F9EA62B2F42FA991A6A287F401AF0"/>
    <w:rsid w:val="00D27771"/>
  </w:style>
  <w:style w:type="paragraph" w:customStyle="1" w:styleId="3E67697AAC1C406891EDA7B0C2594D06">
    <w:name w:val="3E67697AAC1C406891EDA7B0C2594D06"/>
    <w:rsid w:val="00D27771"/>
  </w:style>
  <w:style w:type="paragraph" w:customStyle="1" w:styleId="1B88D809DC9F484C84A98918D324A123">
    <w:name w:val="1B88D809DC9F484C84A98918D324A123"/>
    <w:rsid w:val="00D27771"/>
  </w:style>
  <w:style w:type="paragraph" w:customStyle="1" w:styleId="33F0317543224F3D8694F773A25EC91C">
    <w:name w:val="33F0317543224F3D8694F773A25EC91C"/>
    <w:rsid w:val="00D27771"/>
  </w:style>
  <w:style w:type="paragraph" w:customStyle="1" w:styleId="7988BE44A80840E2A2E13E65A5CDEB11">
    <w:name w:val="7988BE44A80840E2A2E13E65A5CDEB11"/>
    <w:rsid w:val="00D277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F9EA62B2F42FA991A6A287F401AF0">
    <w:name w:val="5D8F9EA62B2F42FA991A6A287F401AF0"/>
    <w:rsid w:val="00D27771"/>
  </w:style>
  <w:style w:type="paragraph" w:customStyle="1" w:styleId="3E67697AAC1C406891EDA7B0C2594D06">
    <w:name w:val="3E67697AAC1C406891EDA7B0C2594D06"/>
    <w:rsid w:val="00D27771"/>
  </w:style>
  <w:style w:type="paragraph" w:customStyle="1" w:styleId="1B88D809DC9F484C84A98918D324A123">
    <w:name w:val="1B88D809DC9F484C84A98918D324A123"/>
    <w:rsid w:val="00D27771"/>
  </w:style>
  <w:style w:type="paragraph" w:customStyle="1" w:styleId="33F0317543224F3D8694F773A25EC91C">
    <w:name w:val="33F0317543224F3D8694F773A25EC91C"/>
    <w:rsid w:val="00D27771"/>
  </w:style>
  <w:style w:type="paragraph" w:customStyle="1" w:styleId="7988BE44A80840E2A2E13E65A5CDEB11">
    <w:name w:val="7988BE44A80840E2A2E13E65A5CDEB11"/>
    <w:rsid w:val="00D27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374D32-5D47-44BC-829D-E7C16286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L55D</cp:lastModifiedBy>
  <cp:revision>3</cp:revision>
  <dcterms:created xsi:type="dcterms:W3CDTF">2015-03-05T03:21:00Z</dcterms:created>
  <dcterms:modified xsi:type="dcterms:W3CDTF">2015-03-06T06:52:00Z</dcterms:modified>
</cp:coreProperties>
</file>