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Ali OKTAY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72007</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Homework 3 Report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PART 1)</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Question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9.8217773437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Model</w:t>
            </w:r>
          </w:p>
        </w:tc>
        <w:tc>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w:t>
            </w:r>
          </w:p>
        </w:tc>
      </w:tr>
      <w:tr>
        <w:trPr>
          <w:cantSplit w:val="0"/>
          <w:tblHeader w:val="0"/>
        </w:trPr>
        <w:tc>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0.967</w:t>
            </w:r>
          </w:p>
        </w:tc>
        <w:tc>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0.979</w:t>
            </w:r>
          </w:p>
        </w:tc>
        <w:tc>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0.953</w:t>
            </w:r>
          </w:p>
        </w:tc>
      </w:tr>
      <w:tr>
        <w:trPr>
          <w:cantSplit w:val="0"/>
          <w:tblHeader w:val="0"/>
        </w:trPr>
        <w:tc>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0.957</w:t>
            </w:r>
          </w:p>
        </w:tc>
        <w:tc>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w:t>
            </w:r>
          </w:p>
        </w:tc>
        <w:tc>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w:t>
            </w:r>
          </w:p>
        </w:tc>
      </w:tr>
      <w:tr>
        <w:trPr>
          <w:cantSplit w:val="0"/>
          <w:tblHeader w:val="0"/>
        </w:trPr>
        <w:tc>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0.933</w:t>
            </w:r>
          </w:p>
        </w:tc>
        <w:tc>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0.971</w:t>
            </w:r>
          </w:p>
        </w:tc>
        <w:tc>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0.946</w:t>
            </w:r>
          </w:p>
        </w:tc>
      </w:tr>
      <w:tr>
        <w:trPr>
          <w:cantSplit w:val="0"/>
          <w:tblHeader w:val="0"/>
        </w:trPr>
        <w:tc>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0.784</w:t>
            </w:r>
          </w:p>
        </w:tc>
        <w:tc>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0.956</w:t>
            </w:r>
          </w:p>
        </w:tc>
        <w:tc>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0.759</w:t>
            </w:r>
          </w:p>
        </w:tc>
      </w:tr>
    </w:tbl>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changes more the properties of the data as p increases, the accuracy decreases in all models as the flipping probability increases. However, not all models are affected by that modification in the same way. LR had the least amount of an impact on all of the models in my experiment, as the examples show. </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610"/>
        <w:tblGridChange w:id="0">
          <w:tblGrid>
            <w:gridCol w:w="2235"/>
            <w:gridCol w:w="2235"/>
            <w:gridCol w:w="2610"/>
          </w:tblGrid>
        </w:tblGridChange>
      </w:tblGrid>
      <w:tr>
        <w:trPr>
          <w:cantSplit w:val="0"/>
          <w:tblHeader w:val="0"/>
        </w:trPr>
        <w:tc>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Model</w:t>
            </w:r>
          </w:p>
        </w:tc>
        <w:tc>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Identified</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rPr>
          <w:cantSplit w:val="0"/>
          <w:tblHeader w:val="0"/>
        </w:trPr>
        <w:tc>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r>
      <w:tr>
        <w:trPr>
          <w:cantSplit w:val="0"/>
          <w:tblHeader w:val="0"/>
        </w:trPr>
        <w:tc>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r>
        <w:trPr>
          <w:cantSplit w:val="0"/>
          <w:tblHeader w:val="0"/>
        </w:trPr>
        <w:tc>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w:t>
            </w:r>
          </w:p>
        </w:tc>
      </w:tr>
    </w:tbl>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utilized the IsolationForest for the defense, setting the contamination at 0.5 and the number of estimators to 50. The identification increases with increasing outliers, however in such scenarios, incorrect outlier classifications become problematic. Elements that deviate from their estimators are designated as outliers by the IsolationForest. Then I verified that my outlier indexes and the flipped indexes match. My defense is not entirely successful because it only captures about 50% of the flips</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71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of the attacking plan are as follows: Using the trained model, it first determines the example's original class. It then copies the original sample and makes incremental changes to its features. Every feature is modified by adding and removing a predetermined increment value. It determines whether the estimated class and the original class are different after every update. An adversarial example is considered successful if the modified example yields a different predicted class after the modification. The loop keeps going until an appropriate perturbation is found or the maximum increment value is reached.</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results indicate that the evasion attacks have a high cross-model transferability since they may be applied to most other models. </w:t>
      </w:r>
    </w:p>
    <w:p w:rsidR="00000000" w:rsidDel="00000000" w:rsidP="00000000" w:rsidRDefault="00000000" w:rsidRPr="00000000" w14:paraId="00000049">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identifying non-English terms in the backdooring data, my defense aims to clean it up. In order to prevent potential backdoor attacks, it filters out non-English words from the text.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accomplish this, I first built a line that determines if a word is in English or not. After that, I tokenize the string, go over each word, and pay attention to the punctuation. Then, after removing any non-English terms, join all of the strings. </w:t>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the being of labels one to determine whether or not a string in the data has a backdoor injection and look over these rows. However, I don't reset their labels to 0 because it's possible that I removed an injection rather than a true word. We cannot guarantee that every removal removes all backdoored non-English words.</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table, we may draw the conclusion that when the poison rate rises, the attack becomes more successful and the defense becomes less successful since there are more poisoned data points overall. Additionally, as the trigger phrase gets longer and the number of words that are injected gets bigger, the attack becomes more difficult to intercept, increasing the attack's success rate.</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