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3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PingFang SC"/>
          <w:b w:val="0"/>
          <w:sz w:val="44"/>
        </w:rPr>
        <w:t>UI 截图对比报告</w:t>
      </w:r>
    </w:p>
    <w:p>
      <w:pPr>
        <w:spacing w:after="80"/>
        <w:jc w:val="center"/>
      </w:pPr>
      <w:r>
        <w:rPr>
          <w:rFonts w:ascii="Arial" w:hAnsi="Arial" w:eastAsia="PingFang SC"/>
          <w:b w:val="0"/>
          <w:sz w:val="24"/>
        </w:rPr>
        <w:t>CamCard 参考版  vs  BlackBox 复刻实现</w:t>
      </w:r>
    </w:p>
    <w:p>
      <w:pPr>
        <w:spacing w:after="80"/>
        <w:jc w:val="center"/>
      </w:pPr>
      <w:r>
        <w:rPr>
          <w:rFonts w:ascii="Arial" w:hAnsi="Arial" w:eastAsia="PingFang SC"/>
          <w:b w:val="0"/>
          <w:sz w:val="19"/>
        </w:rPr>
        <w:t>对应 Week 5「UI Golden Test」 / Week 6「UI 截图对比」</w:t>
      </w: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1  对比说明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1.1  参考素材来源</w:t>
      </w: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824"/>
      </w:tblGrid>
      <w:tr>
        <w:trPr>
          <w:tblHeader/>
        </w:trPr>
        <w:tc>
          <w:tcPr>
            <w:tcW w:type="dxa" w:w="1701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项目</w:t>
            </w:r>
          </w:p>
        </w:tc>
        <w:tc>
          <w:tcPr>
            <w:tcW w:type="dxa" w:w="7824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App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名片全能王-名片扫描分享和企业查询（CamCard）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开发者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INTSIG Information Co., Ltd（上海合合信息）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版本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8.65.0（App Store 当前在线版，2026-10-19 发布）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来源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Apple App Store 官方商店页公开截图，共 7 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获取方式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iTunes Search API 公开接口；素材存放于 Tests/ReferenceScreenshots/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商店链接</w:t>
            </w:r>
          </w:p>
        </w:tc>
        <w:tc>
          <w:tcPr>
            <w:tcW w:type="dxa" w:w="782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https://apps.apple.com/cn/app/id349447615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1.2  重要局限（必须说明）</w:t>
      </w:r>
    </w:p>
    <w:p>
      <w:pPr>
        <w:pStyle w:val="ListBullet"/>
        <w:spacing w:after="40"/>
      </w:pPr>
      <w:r>
        <w:rPr>
          <w:rFonts w:ascii="Arial" w:hAnsi="Arial" w:eastAsia="PingFang SC"/>
          <w:b/>
          <w:sz w:val="20"/>
        </w:rPr>
        <w:t>不是应用内原始截图</w:t>
      </w:r>
      <w:r>
        <w:rPr>
          <w:rFonts w:ascii="Arial" w:hAnsi="Arial" w:eastAsia="PingFang SC"/>
          <w:b w:val="0"/>
          <w:sz w:val="20"/>
        </w:rPr>
        <w:t>：商店截图为带设备外框、渐变背景和营销文案的宣传图，不是 App 内直接截屏。</w:t>
      </w:r>
    </w:p>
    <w:p>
      <w:pPr>
        <w:pStyle w:val="ListBullet"/>
        <w:spacing w:after="40"/>
      </w:pPr>
      <w:r>
        <w:rPr>
          <w:rFonts w:ascii="Arial" w:hAnsi="Arial" w:eastAsia="PingFang SC"/>
          <w:b/>
          <w:sz w:val="20"/>
        </w:rPr>
        <w:t>不是教师锁定版本</w:t>
      </w:r>
      <w:r>
        <w:rPr>
          <w:rFonts w:ascii="Arial" w:hAnsi="Arial" w:eastAsia="PingFang SC"/>
          <w:b w:val="0"/>
          <w:sz w:val="20"/>
        </w:rPr>
        <w:t>：作业第六节要求教师在项目开始前锁定参考版本；本报告使用的是商店当前在线版 8.65.0，仍需教师确认是否为同一版本。</w:t>
      </w:r>
    </w:p>
    <w:p>
      <w:pPr>
        <w:pStyle w:val="ListBullet"/>
        <w:spacing w:after="40"/>
      </w:pPr>
      <w:r>
        <w:rPr>
          <w:rFonts w:ascii="Arial" w:hAnsi="Arial" w:eastAsia="PingFang SC"/>
          <w:b/>
          <w:sz w:val="20"/>
        </w:rPr>
        <w:t>未取得实机截图</w:t>
      </w:r>
      <w:r>
        <w:rPr>
          <w:rFonts w:ascii="Arial" w:hAnsi="Arial" w:eastAsia="PingFang SC"/>
          <w:b w:val="0"/>
          <w:sz w:val="20"/>
        </w:rPr>
        <w:t>：iOS 应用无法通过命令行下载安装（模拟器无 App Store，IPA 受 Apple ID 与 DRM 限制），该 App 也无 macOS 版本，因此无法在本机取得原始界面截图。</w:t>
      </w:r>
    </w:p>
    <w:p>
      <w:pPr>
        <w:pStyle w:val="ListBullet"/>
        <w:spacing w:after="40"/>
      </w:pPr>
      <w:r>
        <w:rPr>
          <w:rFonts w:ascii="Arial" w:hAnsi="Arial" w:eastAsia="PingFang SC"/>
          <w:b/>
          <w:sz w:val="20"/>
        </w:rPr>
        <w:t>因此本报告定位为「基于公开素材的初步对照」</w:t>
      </w:r>
      <w:r>
        <w:rPr>
          <w:rFonts w:ascii="Arial" w:hAnsi="Arial" w:eastAsia="PingFang SC"/>
          <w:b w:val="0"/>
          <w:sz w:val="20"/>
        </w:rPr>
        <w:t>，不能完全替代教师要求版本下的实机截图对比。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1.3  对比范围</w:t>
      </w:r>
    </w:p>
    <w:p>
      <w:pPr>
        <w:spacing w:after="80"/>
      </w:pPr>
      <w:r>
        <w:rPr>
          <w:rFonts w:ascii="Arial" w:hAnsi="Arial" w:eastAsia="PingFang SC"/>
          <w:b w:val="0"/>
          <w:sz w:val="21"/>
        </w:rPr>
        <w:t>作业第七节规定复刻范围为 10 项功能；第十五节明确排除 CRM 云同步、人脉地图、企业查询等增强功能。因此对比聚焦「名片扫描识别」与「名片管理」两类页面，其余官方截图仅作范围说明。</w:t>
      </w: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2  对比维度</w:t>
      </w:r>
    </w:p>
    <w:p>
      <w:pPr>
        <w:spacing w:after="80"/>
      </w:pPr>
      <w:r>
        <w:rPr>
          <w:rFonts w:ascii="Arial" w:hAnsi="Arial" w:eastAsia="PingFang SC"/>
          <w:b w:val="0"/>
          <w:sz w:val="21"/>
        </w:rPr>
        <w:t>采用作业定义的六个维度进行判断：</w:t>
      </w: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7710"/>
      </w:tblGrid>
      <w:tr>
        <w:trPr>
          <w:tblHeader/>
        </w:trPr>
        <w:tc>
          <w:tcPr>
            <w:tcW w:type="dxa" w:w="1814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维度</w:t>
            </w:r>
          </w:p>
        </w:tc>
        <w:tc>
          <w:tcPr>
            <w:tcW w:type="dxa" w:w="7710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判断标准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UI 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关键控件、入口位置、信息层级是否对应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交互一致性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完成同一任务的步骤数量与操作顺序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状态一致性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空状态、加载、成功、失败、权限拒绝等状态是否齐备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数据一致性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同一信息在列表 / 详情 / 编辑中的展示与修改是否同步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异常一致性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取消、失败、无网络/无权限时是否可回退且不崩溃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流程一致性</w:t>
            </w:r>
          </w:p>
        </w:tc>
        <w:tc>
          <w:tcPr>
            <w:tcW w:type="dxa" w:w="7710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端到端主流程（拍摄→识别→校正→保存→查看）是否闭环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3  对比一：名片扫描 / 识别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357942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mcard_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3579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764000" cy="38351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T02_scann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35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参考版：名片识别（App Store 官方截图 v8.65.0）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本项目：扫描页（02_T02_scanner.png）</w:t>
            </w:r>
          </w:p>
        </w:tc>
      </w:tr>
    </w:tbl>
    <w:p>
      <w:pPr>
        <w:spacing w:after="40"/>
      </w:pP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3742"/>
        <w:gridCol w:w="3288"/>
        <w:gridCol w:w="1247"/>
      </w:tblGrid>
      <w:tr>
        <w:trPr>
          <w:tblHeader/>
        </w:trPr>
        <w:tc>
          <w:tcPr>
            <w:tcW w:type="dxa" w:w="1247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维度</w:t>
            </w:r>
          </w:p>
        </w:tc>
        <w:tc>
          <w:tcPr>
            <w:tcW w:type="dxa" w:w="3742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参考版（CamCard 8.65.0）</w:t>
            </w:r>
          </w:p>
        </w:tc>
        <w:tc>
          <w:tcPr>
            <w:tcW w:type="dxa" w:w="3288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本项目（BlackBox）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判定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UI 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顶部：关闭、闪光灯、切换、设置；底部：相册缩略图、快门、计时；右侧三个悬浮动作（编辑/保存/名片夹）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顶部：取消、闪光灯；底部：相册、快门、重拍；无右侧悬浮动作组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核心控件齐全，布局不同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交互一致性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取景时实时框选名片，支持连续拍摄/多张拍摄/单张拍摄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拍摄后进入边界检测页，自动框选 + 手动四点调整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实现路径不同，任务可达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状态一致性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权限拒绝引导、重拍、取消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权限拒绝页（含「去设置」）、重拍、取消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异常一致性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拍摄失败可返回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拍摄/导入失败可返回并重试，不崩溃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流程一致性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 → 识别 → 保存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拍摄 → 边界检测 → OCR → 校正 → 保存（多一步人工确认）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更强调人工确认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PingFang SC"/>
          <w:b w:val="0"/>
          <w:sz w:val="19"/>
        </w:rPr>
        <w:t>说明：参考版的实时多卡检测与连拍属于拍摄上游能力；本项目按作业第三节要求实现「自动检测边界 + 手动调整 + 透视校正」，检测放在拍摄后的独立页面完成，属可接受的实现路径差异。</w:t>
      </w: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4  对比二：名片夹 / 名片管理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357942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mcard_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3579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764000" cy="38351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T12_home_lis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835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参考版：名片管理（App Store 官方截图 v8.65.0）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Arial" w:hAnsi="Arial" w:eastAsia="PingFang SC"/>
                <w:b w:val="0"/>
                <w:sz w:val="17"/>
              </w:rPr>
              <w:t>本项目：名片夹首页（08_T12_home_list.png）</w:t>
            </w:r>
          </w:p>
        </w:tc>
      </w:tr>
    </w:tbl>
    <w:p>
      <w:pPr>
        <w:spacing w:after="40"/>
      </w:pP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3742"/>
        <w:gridCol w:w="3288"/>
        <w:gridCol w:w="1247"/>
      </w:tblGrid>
      <w:tr>
        <w:trPr>
          <w:tblHeader/>
        </w:trPr>
        <w:tc>
          <w:tcPr>
            <w:tcW w:type="dxa" w:w="1247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维度</w:t>
            </w:r>
          </w:p>
        </w:tc>
        <w:tc>
          <w:tcPr>
            <w:tcW w:type="dxa" w:w="3742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参考版（CamCard 8.65.0）</w:t>
            </w:r>
          </w:p>
        </w:tc>
        <w:tc>
          <w:tcPr>
            <w:tcW w:type="dxa" w:w="3288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本项目（BlackBox）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判定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UI 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顶部常驻搜索框 + 消息 + 添加；四个功能入口（新的人脉/分组管理/人脉地图/人脉分析）；「我的名片(50张)」+ 管理面板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标题栏 + 搜索、标签、扫描三个入口；列表行显示姓名/公司/职位/缩略图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范围内入口齐全，布局不同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交互一致性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搜索常驻输入；管理面板提供导出、保存到通讯录、分组、去重、回收站、一键同步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搜索为独立页面 + 标签筛选；详情页提供导出到系统通讯录 / VCF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状态一致性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空状态、列表、批量管理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空状态（引导扫描）、列表、标签计数、删除确认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数据一致性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列表/详情/统计多端同步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列表 ↔ 详情 ↔ 编辑 ↔ 搜索 ↔ 标签 同步（T14/T18 已验证）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异常一致性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未登录/网络异常提示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本地应用，无网络依赖；异常路径见 T20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范围内一致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流程一致性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扫描 → 名片夹 → 详情 → 分享/导出</w:t>
            </w:r>
          </w:p>
        </w:tc>
        <w:tc>
          <w:tcPr>
            <w:tcW w:type="dxa" w:w="328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扫描 → 保存 → 名片夹 → 详情 → 搜索/标签/导出</w:t>
            </w:r>
          </w:p>
        </w:tc>
        <w:tc>
          <w:tcPr>
            <w:tcW w:type="dxa" w:w="1247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闭环一致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PingFang SC"/>
          <w:b w:val="0"/>
          <w:sz w:val="19"/>
        </w:rPr>
        <w:t>说明：参考版的分组管理对应本项目标签体系；人脉地图、人脉分析、名片去重、100% 识别、回收站、一键同步属作业第十五节明确不要求复刻的功能，未实现属合规。</w:t>
      </w: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5  参考版其余页面（作业明确不要求复刻）</w:t>
      </w:r>
    </w:p>
    <w:p>
      <w:pPr>
        <w:spacing w:after="80"/>
      </w:pPr>
      <w:r>
        <w:rPr>
          <w:rFonts w:ascii="Arial" w:hAnsi="Arial" w:eastAsia="PingFang SC"/>
          <w:b w:val="0"/>
          <w:sz w:val="19"/>
        </w:rPr>
        <w:t>官方截图中还有 5 个页面不在本次范围内，仅记录以便评审确认范围边界：</w:t>
      </w: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928"/>
        <w:gridCol w:w="4195"/>
        <w:gridCol w:w="1701"/>
      </w:tblGrid>
      <w:tr>
        <w:trPr>
          <w:tblHeader/>
        </w:trPr>
        <w:tc>
          <w:tcPr>
            <w:tcW w:type="dxa" w:w="1701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参考截图</w:t>
            </w:r>
          </w:p>
        </w:tc>
        <w:tc>
          <w:tcPr>
            <w:tcW w:type="dxa" w:w="1928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页面</w:t>
            </w:r>
          </w:p>
        </w:tc>
        <w:tc>
          <w:tcPr>
            <w:tcW w:type="dxa" w:w="4195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主要内容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作业处理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camcard_01.jpg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人脉搜索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按企业/公开名片检索人脉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不要求复刻（企业查询/人脉）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camcard_04.jpg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名片更新 / 数据统计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访客、更新提醒、交换名片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不要求复刻（CRM）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camcard_05.jpg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名片访客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访问统计与提醒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不要求复刻（CRM）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camcard_06.jpg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数字名片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电子名片与二维码分享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不要求复刻（云名片）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camcard_07.jpg</w:t>
            </w:r>
          </w:p>
        </w:tc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企业查询</w:t>
            </w:r>
          </w:p>
        </w:tc>
        <w:tc>
          <w:tcPr>
            <w:tcW w:type="dxa" w:w="4195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查企业、查老板、查合作</w:t>
            </w:r>
          </w:p>
        </w:tc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不要求复刻（企业查询）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/>
        </w:rPr>
      </w:r>
      <w:r>
        <w:rPr>
          <w:rFonts w:ascii="Arial" w:hAnsi="Arial" w:eastAsia="PingFang SC"/>
          <w:b/>
          <w:sz w:val="34"/>
        </w:rPr>
        <w:t>6  结论与待办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6.1  结论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在作业要求的 10 项功能范围内，参考版可见的关键 UI 结构、交互路径与状态处理，本项目均有对应实现，未发现范围内缺失的必要入口。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主要差异为布局组织（搜索常驻 vs 独立搜索页；右侧悬浮动作组 vs 底部工具栏）与拍摄链路（实时框选 vs 拍摄后检测页），均不改变任务可达性与数据结果。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参考版大量功能属于作业第十五节排除项，本项目的功能裁剪符合要求。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6.2  仍未覆盖的部分（如实说明）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详情页、OCR 原始文本页、字段校正页、编辑页：官方商店截图未展示这些页面，无法从公开素材对比。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教师锁定版本若与 8.65.0 不同，需以锁定版本重新对照。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  <w:sz w:val="20"/>
        </w:rPr>
        <w:t>建议：教师在真机安装锁定版本后，补拍上述页面的原始截图，替换本报告参考图后即可形成完整的 UI Golden Test。</w:t>
      </w:r>
    </w:p>
    <w:p>
      <w:pPr>
        <w:pStyle w:val="Heading2"/>
      </w:pPr>
      <w:r>
        <w:rPr>
          <w:b/>
        </w:rPr>
      </w:r>
      <w:r>
        <w:rPr>
          <w:rFonts w:ascii="Arial" w:hAnsi="Arial" w:eastAsia="PingFang SC"/>
          <w:b/>
          <w:sz w:val="26"/>
        </w:rPr>
        <w:t>6.3  待办</w:t>
      </w:r>
    </w:p>
    <w:tbl>
      <w:tblPr>
        <w:tblStyle w:val="TableGrid"/>
        <w:tblW w:type="dxa" w:w="9526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6236"/>
        <w:gridCol w:w="1474"/>
        <w:gridCol w:w="1814"/>
      </w:tblGrid>
      <w:tr>
        <w:trPr>
          <w:tblHeader/>
        </w:trPr>
        <w:tc>
          <w:tcPr>
            <w:tcW w:type="dxa" w:w="6236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事项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负责人</w:t>
            </w:r>
          </w:p>
        </w:tc>
        <w:tc>
          <w:tcPr>
            <w:tcW w:type="dxa" w:w="1814"/>
            <w:shd w:val="clear" w:fill="D9E2F3"/>
          </w:tcPr>
          <w:p>
            <w:r>
              <w:rPr>
                <w:b/>
              </w:rPr>
            </w:r>
            <w:r>
              <w:rPr>
                <w:rFonts w:ascii="Arial" w:hAnsi="Arial" w:eastAsia="PingFang SC"/>
                <w:b/>
                <w:sz w:val="19"/>
              </w:rPr>
              <w:t>状态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确认参考版本号是否为 8.65.0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教师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真机补拍参考版原始界面截图（扫描、名片夹、详情、OCR、校正、编辑）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学生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待执行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按锁定版本重跑本对比并替换素材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学生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  <w:sz w:val="18"/>
              </w:rPr>
              <w:t>待执行</w:t>
            </w:r>
          </w:p>
        </w:tc>
      </w:tr>
    </w:tbl>
    <w:p>
      <w:pPr>
        <w:spacing w:after="40"/>
      </w:pPr>
    </w:p>
    <w:p/>
    <w:p>
      <w:pPr>
        <w:jc w:val="right"/>
      </w:pPr>
      <w:r>
        <w:rPr>
          <w:rFonts w:ascii="Arial" w:hAnsi="Arial" w:eastAsia="PingFang SC"/>
          <w:b w:val="0"/>
          <w:sz w:val="19"/>
        </w:rPr>
        <w:t>BlackBox 项目组 · 2026-10-28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