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Instrucciones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Elegir una receta sobre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http://mycolombianrecipes.com</w:t>
        </w:r>
      </w:hyperlink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 y poner el título de la receta que elegiste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(Color de las letras : azul, estilo de las letras : Negritas y subrayadas, tamaño: 28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Insertar un imagen al centro que representa la receta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Insertar una tabla con las siguientes columna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 (Color de las letras : negro, estilo de las letras : normal, tamaño :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- las ingredientes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 xml:space="preserve">- las cantidades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Copiar la receta y pegar en estilo justificado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(Color de las letras : negro, estilo de las letras : cursiva, tamaño : 12)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scribir “Bon Appétit !”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(Color de las letras : azul, estilo de las letras : negritas, tamaño : 20)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Quitar las partes de las instrucciones y el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t xml:space="preserve"> "Solucion"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Solucion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ycolombianrecip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XEQeqos8cOWiXAZLstjU55flA==">AMUW2mUkP5fxqL5/3zD8LQcAEtkLm2PDrubr1UV6D38Yos93WGhSMBcpq8YLHOrmJMNWIiad3qDcE0wsCON6fkyCoFCrM9aBB1G3NGH6YG+zxniqHpgRRSM=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