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CA" w:rsidRPr="006131CD" w:rsidRDefault="00E14FDD" w:rsidP="009414A0">
      <w:pPr>
        <w:jc w:val="center"/>
        <w:rPr>
          <w:b/>
          <w:sz w:val="32"/>
        </w:rPr>
      </w:pPr>
      <w:r>
        <w:rPr>
          <w:b/>
          <w:sz w:val="32"/>
        </w:rPr>
        <w:t>Messung</w:t>
      </w:r>
      <w:r w:rsidR="009414A0" w:rsidRPr="006131CD">
        <w:rPr>
          <w:b/>
          <w:sz w:val="32"/>
        </w:rPr>
        <w:t xml:space="preserve"> </w:t>
      </w:r>
      <w:r w:rsidR="00CD21A7" w:rsidRPr="006131CD">
        <w:rPr>
          <w:b/>
          <w:sz w:val="32"/>
        </w:rPr>
        <w:t xml:space="preserve">Energiemessung </w:t>
      </w:r>
      <w:proofErr w:type="spellStart"/>
      <w:r w:rsidR="00CD21A7" w:rsidRPr="006131CD">
        <w:rPr>
          <w:b/>
          <w:sz w:val="32"/>
        </w:rPr>
        <w:t>Harvester</w:t>
      </w:r>
      <w:proofErr w:type="spellEnd"/>
      <w:r w:rsidR="004C4045">
        <w:rPr>
          <w:b/>
          <w:sz w:val="32"/>
        </w:rPr>
        <w:t xml:space="preserve"> mit Prototypenhardware</w:t>
      </w:r>
    </w:p>
    <w:p w:rsidR="00F47830" w:rsidRPr="006131CD" w:rsidRDefault="00F47830" w:rsidP="00F47830">
      <w:r w:rsidRPr="006131CD">
        <w:t xml:space="preserve">Autor: </w:t>
      </w:r>
      <w:r w:rsidR="00CD21A7" w:rsidRPr="006131CD">
        <w:t>Manuel König</w:t>
      </w:r>
      <w:r w:rsidRPr="006131CD">
        <w:br/>
        <w:t>Messdatum:</w:t>
      </w:r>
      <w:r w:rsidR="00CD21A7" w:rsidRPr="006131CD">
        <w:t xml:space="preserve"> </w:t>
      </w:r>
      <w:r w:rsidR="00575092">
        <w:t>18</w:t>
      </w:r>
      <w:r w:rsidR="0025611F">
        <w:t>. Mai</w:t>
      </w:r>
      <w:r w:rsidR="00CD21A7" w:rsidRPr="006131CD">
        <w:t xml:space="preserve"> 2016</w:t>
      </w:r>
    </w:p>
    <w:p w:rsidR="00F47830" w:rsidRPr="006131CD" w:rsidRDefault="00F47830" w:rsidP="00F47830"/>
    <w:p w:rsidR="009414A0" w:rsidRDefault="009414A0" w:rsidP="00736FBB">
      <w:pPr>
        <w:pStyle w:val="berschrift2"/>
      </w:pPr>
      <w:r w:rsidRPr="006131CD">
        <w:t>Zusammenfassung</w:t>
      </w:r>
    </w:p>
    <w:p w:rsidR="009414A0" w:rsidRPr="006131CD" w:rsidRDefault="009414A0">
      <w:r w:rsidRPr="006131CD">
        <w:br w:type="page"/>
      </w:r>
    </w:p>
    <w:p w:rsidR="009414A0" w:rsidRDefault="009414A0" w:rsidP="009414A0">
      <w:pPr>
        <w:pStyle w:val="berschrift2"/>
      </w:pPr>
      <w:r w:rsidRPr="006131CD">
        <w:lastRenderedPageBreak/>
        <w:t>1 Aufgabenstellung</w:t>
      </w:r>
    </w:p>
    <w:p w:rsidR="001F1C45" w:rsidRPr="001F1C45" w:rsidRDefault="001F1C45" w:rsidP="001F1C45">
      <w:r>
        <w:t>Es soll die Energie, welche der Prototyp zur Verfügung stellt, gemessen bzw. berechnet werden.</w:t>
      </w:r>
    </w:p>
    <w:p w:rsidR="00573131" w:rsidRDefault="009414A0" w:rsidP="00573131">
      <w:pPr>
        <w:pStyle w:val="berschrift2"/>
      </w:pPr>
      <w:r w:rsidRPr="006131CD">
        <w:t>2 Messschaltung/Messverfahren</w:t>
      </w:r>
    </w:p>
    <w:p w:rsidR="001F1C45" w:rsidRDefault="001F1C45" w:rsidP="001F1C45">
      <w:pPr>
        <w:keepNext/>
      </w:pPr>
      <w:r>
        <w:rPr>
          <w:noProof/>
          <w:lang w:eastAsia="de-CH"/>
        </w:rPr>
        <w:drawing>
          <wp:inline distT="0" distB="0" distL="0" distR="0" wp14:anchorId="53F9B0E4" wp14:editId="2D040AFF">
            <wp:extent cx="5760720" cy="418592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45" w:rsidRDefault="001F1C45" w:rsidP="001F1C45">
      <w:pPr>
        <w:pStyle w:val="Beschriftung"/>
      </w:pPr>
      <w:r>
        <w:t xml:space="preserve">Abbildung </w:t>
      </w:r>
      <w:r w:rsidR="00565E15">
        <w:fldChar w:fldCharType="begin"/>
      </w:r>
      <w:r w:rsidR="00565E15">
        <w:instrText xml:space="preserve"> SEQ Abbildung \* ARABIC </w:instrText>
      </w:r>
      <w:r w:rsidR="00565E15">
        <w:fldChar w:fldCharType="separate"/>
      </w:r>
      <w:r>
        <w:rPr>
          <w:noProof/>
        </w:rPr>
        <w:t>1</w:t>
      </w:r>
      <w:r w:rsidR="00565E15">
        <w:rPr>
          <w:noProof/>
        </w:rPr>
        <w:fldChar w:fldCharType="end"/>
      </w:r>
      <w:r>
        <w:t>: Schema des Prototyps</w:t>
      </w:r>
    </w:p>
    <w:p w:rsidR="001F1C45" w:rsidRDefault="001F1C45" w:rsidP="001F1C45">
      <w:r>
        <w:t>Vorgehensweise:</w:t>
      </w:r>
    </w:p>
    <w:p w:rsidR="001F1C45" w:rsidRDefault="001F1C45" w:rsidP="001F1C45">
      <w:pPr>
        <w:pStyle w:val="Listenabsatz"/>
        <w:numPr>
          <w:ilvl w:val="0"/>
          <w:numId w:val="5"/>
        </w:numPr>
      </w:pPr>
      <w:r>
        <w:t>Es werden die Spannungen VSUP und VCC_STS aufgezeichnet</w:t>
      </w:r>
    </w:p>
    <w:p w:rsidR="001F1C45" w:rsidRPr="001F1C45" w:rsidRDefault="001F1C45" w:rsidP="001F1C45">
      <w:pPr>
        <w:pStyle w:val="Listenabsatz"/>
        <w:numPr>
          <w:ilvl w:val="0"/>
          <w:numId w:val="5"/>
        </w:numPr>
      </w:pPr>
      <w:r>
        <w:t>VSUP wird mit einem Widerstand von 10 kΩ belastet</w:t>
      </w:r>
    </w:p>
    <w:p w:rsidR="009414A0" w:rsidRDefault="009414A0" w:rsidP="009414A0">
      <w:pPr>
        <w:pStyle w:val="berschrift2"/>
      </w:pPr>
      <w:r w:rsidRPr="006131CD">
        <w:t>3 Ergebnis</w:t>
      </w:r>
    </w:p>
    <w:p w:rsidR="000A5D1B" w:rsidRDefault="000A5D1B" w:rsidP="000A5D1B">
      <w:pPr>
        <w:keepNext/>
      </w:pPr>
      <w:r>
        <w:rPr>
          <w:noProof/>
          <w:lang w:eastAsia="de-CH"/>
        </w:rPr>
        <w:drawing>
          <wp:inline distT="0" distB="0" distL="0" distR="0" wp14:anchorId="610D89A3" wp14:editId="5F660FE0">
            <wp:extent cx="4572000" cy="2228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SUP_STS_10k_Belastu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B" w:rsidRDefault="000A5D1B" w:rsidP="000A5D1B">
      <w:pPr>
        <w:pStyle w:val="Beschriftung"/>
      </w:pPr>
      <w:r>
        <w:t xml:space="preserve">Abbildung </w:t>
      </w:r>
      <w:r w:rsidR="00565E15">
        <w:fldChar w:fldCharType="begin"/>
      </w:r>
      <w:r w:rsidR="00565E15">
        <w:instrText xml:space="preserve"> SEQ Abbildung \*</w:instrText>
      </w:r>
      <w:r w:rsidR="00565E15">
        <w:instrText xml:space="preserve"> ARABIC </w:instrText>
      </w:r>
      <w:r w:rsidR="00565E15">
        <w:fldChar w:fldCharType="separate"/>
      </w:r>
      <w:r w:rsidR="001F1C45">
        <w:rPr>
          <w:noProof/>
        </w:rPr>
        <w:t>2</w:t>
      </w:r>
      <w:r w:rsidR="00565E15">
        <w:rPr>
          <w:noProof/>
        </w:rPr>
        <w:fldChar w:fldCharType="end"/>
      </w:r>
      <w:r>
        <w:t xml:space="preserve">: gelb VSUP; rot </w:t>
      </w:r>
      <w:r w:rsidR="001F1C45">
        <w:t>VCC_STS</w:t>
      </w:r>
      <w:r>
        <w:t>; Belastung 10 kΩ</w:t>
      </w:r>
    </w:p>
    <w:p w:rsidR="000A5D1B" w:rsidRDefault="000A5D1B" w:rsidP="000A5D1B">
      <w:r>
        <w:lastRenderedPageBreak/>
        <w:t xml:space="preserve">Die Energie, welche hier im Zeitraum von 723 </w:t>
      </w:r>
      <w:proofErr w:type="spellStart"/>
      <w:r>
        <w:t>ms</w:t>
      </w:r>
      <w:proofErr w:type="spellEnd"/>
      <w:r>
        <w:t xml:space="preserve"> verbraucht wird, lässt sich folgendermassen berechnen.</w:t>
      </w:r>
    </w:p>
    <w:p w:rsidR="000A5D1B" w:rsidRPr="000A5D1B" w:rsidRDefault="000A5D1B" w:rsidP="000A5D1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 ms</m:t>
              </m:r>
            </m:sub>
            <m:sup>
              <m:r>
                <w:rPr>
                  <w:rFonts w:ascii="Cambria Math" w:hAnsi="Cambria Math"/>
                </w:rPr>
                <m:t>723 ms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*dt=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mean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*Δt=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 xml:space="preserve"> 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 kΩ</m:t>
              </m:r>
            </m:den>
          </m:f>
          <m:r>
            <w:rPr>
              <w:rFonts w:ascii="Cambria Math" w:hAnsi="Cambria Math"/>
            </w:rPr>
            <m:t>*723 ms=</m:t>
          </m:r>
          <m:r>
            <w:rPr>
              <w:rFonts w:ascii="Cambria Math" w:hAnsi="Cambria Math"/>
            </w:rPr>
            <m:t>0.0002892</m:t>
          </m:r>
          <m:r>
            <w:rPr>
              <w:rFonts w:ascii="Cambria Math" w:hAnsi="Cambria Math"/>
            </w:rPr>
            <m:t xml:space="preserve"> Ws= </m:t>
          </m:r>
          <m:r>
            <w:rPr>
              <w:rFonts w:ascii="Cambria Math" w:hAnsi="Cambria Math"/>
            </w:rPr>
            <m:t>289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 µWs </m:t>
          </m:r>
        </m:oMath>
      </m:oMathPara>
    </w:p>
    <w:p w:rsidR="000A5D1B" w:rsidRPr="000A5D1B" w:rsidRDefault="00F077CA" w:rsidP="000A5D1B">
      <w:r>
        <w:t>Die Vereinfachung beim Integral kann gemacht werden, da die Spannung in einer linearen Funktion abfällt.</w:t>
      </w:r>
    </w:p>
    <w:p w:rsidR="009414A0" w:rsidRDefault="009414A0" w:rsidP="009414A0">
      <w:pPr>
        <w:pStyle w:val="berschrift2"/>
      </w:pPr>
      <w:r w:rsidRPr="006131CD">
        <w:t>4 Schlusswort</w:t>
      </w:r>
    </w:p>
    <w:p w:rsidR="001F1C45" w:rsidRPr="001F1C45" w:rsidRDefault="001F1C45" w:rsidP="001F1C45">
      <w:r>
        <w:t xml:space="preserve">Die Energie die zur Verfügung steht beträgt über </w:t>
      </w:r>
      <w:r w:rsidR="00565E15">
        <w:t>2</w:t>
      </w:r>
      <w:bookmarkStart w:id="0" w:name="_GoBack"/>
      <w:bookmarkEnd w:id="0"/>
      <w:r w:rsidR="00565E15">
        <w:t>50</w:t>
      </w:r>
      <w:r>
        <w:t xml:space="preserve"> µJ. Der Verbraucht liegt bei ca. 150 µJ für die Initialisierung und des Versendens des ersten Bluetooth Smart Pakets. </w:t>
      </w:r>
      <w:r w:rsidR="0091206F">
        <w:t>Somit sollte die Energie für die Initialisierung und das Versenden des ersten Bluetooth Smart Pakets reichen.</w:t>
      </w:r>
    </w:p>
    <w:p w:rsidR="009414A0" w:rsidRPr="006131CD" w:rsidRDefault="009414A0" w:rsidP="009414A0">
      <w:pPr>
        <w:pStyle w:val="berschrift2"/>
      </w:pPr>
      <w:r w:rsidRPr="006131CD">
        <w:t>5 Inventar</w:t>
      </w:r>
    </w:p>
    <w:p w:rsidR="00647408" w:rsidRPr="006131CD" w:rsidRDefault="006131CD" w:rsidP="006131CD">
      <w:pPr>
        <w:tabs>
          <w:tab w:val="left" w:pos="2268"/>
        </w:tabs>
      </w:pPr>
      <w:r>
        <w:t>KO:</w:t>
      </w:r>
      <w:r>
        <w:tab/>
      </w:r>
      <w:proofErr w:type="spellStart"/>
      <w:r>
        <w:t>Tektr</w:t>
      </w:r>
      <w:r w:rsidR="00A42B68">
        <w:t>onix</w:t>
      </w:r>
      <w:proofErr w:type="spellEnd"/>
      <w:r w:rsidR="00A42B68">
        <w:t xml:space="preserve"> MSO2024; Serie-Nr. C012115</w:t>
      </w:r>
    </w:p>
    <w:sectPr w:rsidR="00647408" w:rsidRPr="006131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DF2"/>
    <w:multiLevelType w:val="hybridMultilevel"/>
    <w:tmpl w:val="BF6E9B04"/>
    <w:lvl w:ilvl="0" w:tplc="722465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5A1D"/>
    <w:multiLevelType w:val="hybridMultilevel"/>
    <w:tmpl w:val="B9046920"/>
    <w:lvl w:ilvl="0" w:tplc="DFECD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B363B"/>
    <w:multiLevelType w:val="hybridMultilevel"/>
    <w:tmpl w:val="E1089004"/>
    <w:lvl w:ilvl="0" w:tplc="9620F4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370E1"/>
    <w:rsid w:val="00050ECC"/>
    <w:rsid w:val="00061A9D"/>
    <w:rsid w:val="00063CA2"/>
    <w:rsid w:val="000707E2"/>
    <w:rsid w:val="000767A0"/>
    <w:rsid w:val="00094EB6"/>
    <w:rsid w:val="000A5D1B"/>
    <w:rsid w:val="000D0876"/>
    <w:rsid w:val="000E1605"/>
    <w:rsid w:val="000E2B63"/>
    <w:rsid w:val="000F26F9"/>
    <w:rsid w:val="001055D6"/>
    <w:rsid w:val="00122BD6"/>
    <w:rsid w:val="00130951"/>
    <w:rsid w:val="00176255"/>
    <w:rsid w:val="001A22C5"/>
    <w:rsid w:val="001B69A1"/>
    <w:rsid w:val="001C6150"/>
    <w:rsid w:val="001F1C45"/>
    <w:rsid w:val="00201ACC"/>
    <w:rsid w:val="002059E8"/>
    <w:rsid w:val="00206E05"/>
    <w:rsid w:val="002244D7"/>
    <w:rsid w:val="00236688"/>
    <w:rsid w:val="0025611F"/>
    <w:rsid w:val="00256EA7"/>
    <w:rsid w:val="0026656A"/>
    <w:rsid w:val="002B0591"/>
    <w:rsid w:val="002D0756"/>
    <w:rsid w:val="002D1551"/>
    <w:rsid w:val="00331507"/>
    <w:rsid w:val="00342004"/>
    <w:rsid w:val="00356AD7"/>
    <w:rsid w:val="003577BD"/>
    <w:rsid w:val="003938CA"/>
    <w:rsid w:val="003B372C"/>
    <w:rsid w:val="003E6E73"/>
    <w:rsid w:val="0040349B"/>
    <w:rsid w:val="00411E2C"/>
    <w:rsid w:val="00411E85"/>
    <w:rsid w:val="00421A92"/>
    <w:rsid w:val="00436208"/>
    <w:rsid w:val="00437017"/>
    <w:rsid w:val="00443A6E"/>
    <w:rsid w:val="004456FC"/>
    <w:rsid w:val="004C4045"/>
    <w:rsid w:val="00502265"/>
    <w:rsid w:val="0051323A"/>
    <w:rsid w:val="0053493E"/>
    <w:rsid w:val="00551612"/>
    <w:rsid w:val="00554146"/>
    <w:rsid w:val="00565E15"/>
    <w:rsid w:val="00566D63"/>
    <w:rsid w:val="00573131"/>
    <w:rsid w:val="00575092"/>
    <w:rsid w:val="00584DC7"/>
    <w:rsid w:val="005903A0"/>
    <w:rsid w:val="005E0BCF"/>
    <w:rsid w:val="005E35DC"/>
    <w:rsid w:val="005F2A71"/>
    <w:rsid w:val="006131CD"/>
    <w:rsid w:val="00614539"/>
    <w:rsid w:val="00641FD4"/>
    <w:rsid w:val="00644128"/>
    <w:rsid w:val="00647408"/>
    <w:rsid w:val="00661B02"/>
    <w:rsid w:val="00676FB3"/>
    <w:rsid w:val="00684D7D"/>
    <w:rsid w:val="006B75A4"/>
    <w:rsid w:val="006C12B8"/>
    <w:rsid w:val="006C459A"/>
    <w:rsid w:val="006D0E04"/>
    <w:rsid w:val="006D3E4C"/>
    <w:rsid w:val="006D6FF9"/>
    <w:rsid w:val="006D732D"/>
    <w:rsid w:val="006F2513"/>
    <w:rsid w:val="006F3D88"/>
    <w:rsid w:val="00736FBB"/>
    <w:rsid w:val="0074507A"/>
    <w:rsid w:val="00746D73"/>
    <w:rsid w:val="00756BC6"/>
    <w:rsid w:val="0076506A"/>
    <w:rsid w:val="0076687A"/>
    <w:rsid w:val="00781854"/>
    <w:rsid w:val="0078380C"/>
    <w:rsid w:val="007F06D6"/>
    <w:rsid w:val="007F2029"/>
    <w:rsid w:val="007F53FF"/>
    <w:rsid w:val="0081718A"/>
    <w:rsid w:val="0084585E"/>
    <w:rsid w:val="0086267C"/>
    <w:rsid w:val="0087438B"/>
    <w:rsid w:val="008A38FC"/>
    <w:rsid w:val="008A399E"/>
    <w:rsid w:val="008B6395"/>
    <w:rsid w:val="008C3F90"/>
    <w:rsid w:val="008E270C"/>
    <w:rsid w:val="009108CD"/>
    <w:rsid w:val="0091206F"/>
    <w:rsid w:val="00912C83"/>
    <w:rsid w:val="00914B22"/>
    <w:rsid w:val="009414A0"/>
    <w:rsid w:val="00951FEB"/>
    <w:rsid w:val="0097713C"/>
    <w:rsid w:val="009849BB"/>
    <w:rsid w:val="00987E77"/>
    <w:rsid w:val="009A543E"/>
    <w:rsid w:val="009C453D"/>
    <w:rsid w:val="009F721A"/>
    <w:rsid w:val="00A278DD"/>
    <w:rsid w:val="00A42B68"/>
    <w:rsid w:val="00A65129"/>
    <w:rsid w:val="00A66D8D"/>
    <w:rsid w:val="00A90406"/>
    <w:rsid w:val="00AD0D7B"/>
    <w:rsid w:val="00AE6E0D"/>
    <w:rsid w:val="00B103FF"/>
    <w:rsid w:val="00B2748A"/>
    <w:rsid w:val="00B47E0F"/>
    <w:rsid w:val="00B52EAB"/>
    <w:rsid w:val="00B67BB8"/>
    <w:rsid w:val="00B92E14"/>
    <w:rsid w:val="00C04FB5"/>
    <w:rsid w:val="00C129AF"/>
    <w:rsid w:val="00C25070"/>
    <w:rsid w:val="00C47F49"/>
    <w:rsid w:val="00C67979"/>
    <w:rsid w:val="00C973AE"/>
    <w:rsid w:val="00CC5B22"/>
    <w:rsid w:val="00CD21A7"/>
    <w:rsid w:val="00D16503"/>
    <w:rsid w:val="00D3362D"/>
    <w:rsid w:val="00DA4B8D"/>
    <w:rsid w:val="00DE000B"/>
    <w:rsid w:val="00DF55BD"/>
    <w:rsid w:val="00E14644"/>
    <w:rsid w:val="00E14E2B"/>
    <w:rsid w:val="00E14FDD"/>
    <w:rsid w:val="00E4193E"/>
    <w:rsid w:val="00E4402A"/>
    <w:rsid w:val="00E70CFA"/>
    <w:rsid w:val="00E81442"/>
    <w:rsid w:val="00EA2CDB"/>
    <w:rsid w:val="00ED64BB"/>
    <w:rsid w:val="00EE1579"/>
    <w:rsid w:val="00F077CA"/>
    <w:rsid w:val="00F42972"/>
    <w:rsid w:val="00F47830"/>
    <w:rsid w:val="00F517F7"/>
    <w:rsid w:val="00F532D6"/>
    <w:rsid w:val="00F624A3"/>
    <w:rsid w:val="00F93AC3"/>
    <w:rsid w:val="00FC7906"/>
    <w:rsid w:val="00F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E20EB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7F06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EA2CDB"/>
    <w:rPr>
      <w:color w:val="808080"/>
    </w:rPr>
  </w:style>
  <w:style w:type="table" w:styleId="Tabellenraster">
    <w:name w:val="Table Grid"/>
    <w:basedOn w:val="NormaleTabelle"/>
    <w:uiPriority w:val="39"/>
    <w:rsid w:val="0084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108CD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5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6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56203-9AFA-4893-96BD-00B638B0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TheKing</cp:lastModifiedBy>
  <cp:revision>78</cp:revision>
  <cp:lastPrinted>2016-04-08T08:06:00Z</cp:lastPrinted>
  <dcterms:created xsi:type="dcterms:W3CDTF">2016-02-28T13:02:00Z</dcterms:created>
  <dcterms:modified xsi:type="dcterms:W3CDTF">2016-05-19T12:36:00Z</dcterms:modified>
</cp:coreProperties>
</file>