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AD" w:rsidRDefault="006C4E75" w:rsidP="006C4E75">
      <w:pPr>
        <w:pStyle w:val="Titel"/>
      </w:pPr>
      <w:r>
        <w:t>Hardware-Layout</w:t>
      </w:r>
    </w:p>
    <w:p w:rsidR="006C4E75" w:rsidRDefault="006C4E75" w:rsidP="006C4E75">
      <w:r>
        <w:t>Ein wichtiger Punkt der Arbeit ist die Miniaturisierung der bestehenden Hardware, das heisst der Aufbau aus der Machbarkeitsstudie soll auf eine Leiterplatte gebracht werden. Die Leiterplatte hat einige Vorgaben, welche im besten Fall alle eingehalten werden sollen.</w:t>
      </w:r>
    </w:p>
    <w:p w:rsidR="006C4E75" w:rsidRDefault="006C4E75" w:rsidP="006C4E75">
      <w:pPr>
        <w:pStyle w:val="Listenabsatz"/>
        <w:numPr>
          <w:ilvl w:val="0"/>
          <w:numId w:val="1"/>
        </w:numPr>
      </w:pPr>
      <w:r>
        <w:t xml:space="preserve">Die Leiterplatte soll nicht oder nur geringfügig grösser sein als das TI-SensorTag. </w:t>
      </w:r>
    </w:p>
    <w:p w:rsidR="006C4E75" w:rsidRDefault="006C4E75" w:rsidP="006C4E75">
      <w:pPr>
        <w:pStyle w:val="Listenabsatz"/>
        <w:numPr>
          <w:ilvl w:val="0"/>
          <w:numId w:val="1"/>
        </w:numPr>
      </w:pPr>
      <w:r>
        <w:t>Alle Netze sollen mit Testpunkten ausgestattet werden.</w:t>
      </w:r>
    </w:p>
    <w:p w:rsidR="006C4E75" w:rsidRDefault="006C4E75" w:rsidP="006C4E75">
      <w:pPr>
        <w:pStyle w:val="Listenabsatz"/>
        <w:numPr>
          <w:ilvl w:val="0"/>
          <w:numId w:val="1"/>
        </w:numPr>
      </w:pPr>
      <w:r>
        <w:t>Alle Anschlüsse vom TI-SensorTag sollen auf der Leiterplatte mit Testpunkten ausgestattet werden.</w:t>
      </w:r>
    </w:p>
    <w:p w:rsidR="006C4E75" w:rsidRDefault="006C4E75" w:rsidP="006C4E75">
      <w:pPr>
        <w:pStyle w:val="Listenabsatz"/>
        <w:numPr>
          <w:ilvl w:val="0"/>
          <w:numId w:val="1"/>
        </w:numPr>
      </w:pPr>
      <w:r>
        <w:t>Alle Testpunkte vom TI-SensorTag sollen in einem Raster von 2.54 mm angeordnet werden, damit ein Stecker kontaktiert werden kann.</w:t>
      </w:r>
    </w:p>
    <w:p w:rsidR="008E609B" w:rsidRDefault="008E609B" w:rsidP="008E609B">
      <w:pPr>
        <w:pStyle w:val="berschrift1"/>
      </w:pPr>
      <w:r>
        <w:t>Das Schema (oder der Stromlaufplan)</w:t>
      </w:r>
    </w:p>
    <w:p w:rsidR="008E609B" w:rsidRDefault="008E609B" w:rsidP="008E609B">
      <w:r>
        <w:t>Als erstes musste ein Schema, auch Stromlaufplan genannt, gezeichnet werden. Das Schema wurde Blockweise erfasst, als erstes wurde die Harvesterschaltung erfasst. Das Schema wurde aus der Machbarkeitsstudie entnommen. Die Funktionsweise der Harvesterschaltung kann wieder in mehrere Teile unterteilt werden.</w:t>
      </w:r>
    </w:p>
    <w:p w:rsidR="008E609B" w:rsidRDefault="008E609B" w:rsidP="008E609B">
      <w:pPr>
        <w:pStyle w:val="Listenabsatz"/>
        <w:numPr>
          <w:ilvl w:val="0"/>
          <w:numId w:val="2"/>
        </w:numPr>
      </w:pPr>
      <w:r>
        <w:t>Die Spule: Gewinnt Energie aus dem vorbei schnellenden Magneten.</w:t>
      </w:r>
    </w:p>
    <w:p w:rsidR="008E609B" w:rsidRDefault="008E609B" w:rsidP="008E609B">
      <w:pPr>
        <w:pStyle w:val="Listenabsatz"/>
        <w:numPr>
          <w:ilvl w:val="0"/>
          <w:numId w:val="2"/>
        </w:numPr>
      </w:pPr>
      <w:r>
        <w:t>Der Gleichrichter: Erzeugt positive Pulse aus der induzierten Spannung.</w:t>
      </w:r>
    </w:p>
    <w:p w:rsidR="008E609B" w:rsidRDefault="008E609B" w:rsidP="008E609B">
      <w:pPr>
        <w:pStyle w:val="Listenabsatz"/>
        <w:numPr>
          <w:ilvl w:val="0"/>
          <w:numId w:val="2"/>
        </w:numPr>
      </w:pPr>
      <w:r>
        <w:t>Der Limiter: Limitiert die Spannung auf eine fixe Spannung.</w:t>
      </w:r>
    </w:p>
    <w:p w:rsidR="008E609B" w:rsidRDefault="008E609B" w:rsidP="008E609B">
      <w:pPr>
        <w:pStyle w:val="Listenabsatz"/>
        <w:numPr>
          <w:ilvl w:val="0"/>
          <w:numId w:val="2"/>
        </w:numPr>
      </w:pPr>
      <w:r>
        <w:t>Der Ausgangskondensator: Glättet die positiven Pulse aus dem Gleichrichter.</w:t>
      </w:r>
    </w:p>
    <w:p w:rsidR="008E609B" w:rsidRDefault="008E609B" w:rsidP="008E609B">
      <w:r>
        <w:t xml:space="preserve">Der nächste Block ist der EM8500-Chip mit seinen Stützkondensatoren. Das Schema wurde aus dem Datenblatt entnommen. </w:t>
      </w:r>
    </w:p>
    <w:p w:rsidR="008E609B" w:rsidRDefault="008E609B" w:rsidP="008E609B">
      <w:r>
        <w:t>Die Energiespeicher, welche in dieser Arbeit mittels Elektrolytkondensatoren dargestellt werden, sind einige der wichtigsten Elemente. Die Speicherelemente werden nicht auf der Leiterplatte Platz finden, da die meisten Elektrolytkondensatoren zu hoch sin</w:t>
      </w:r>
      <w:r w:rsidR="006A61CC">
        <w:t xml:space="preserve">d und der Platz zwischen den Leiterplatten sehr gering ist. </w:t>
      </w:r>
    </w:p>
    <w:p w:rsidR="006A61CC" w:rsidRDefault="006A61CC" w:rsidP="008E609B">
      <w:r>
        <w:t>Die Umlauferfassung wird mit einem Reed-Switch ermöglicht. Der Reedswitch ist einer der kleinsten Blöcke im Schema.</w:t>
      </w:r>
    </w:p>
    <w:p w:rsidR="006A61CC" w:rsidRDefault="006A61CC" w:rsidP="008E609B">
      <w:r>
        <w:t xml:space="preserve">Der Block Interface enthält die Verbindung zum TI-SensorTag, ein Stecker realisiert dieses Interface. Der Stecker ist bereits vom TI-SensorTag vorgegeben, es handelt sich um einen Stecker, welcher sein eigenes Gegenstück darstellt. </w:t>
      </w:r>
    </w:p>
    <w:p w:rsidR="000E3F83" w:rsidRDefault="000E3F83" w:rsidP="000E3F83">
      <w:pPr>
        <w:pStyle w:val="berschrift1"/>
      </w:pPr>
      <w:r>
        <w:t>Die Optimierung</w:t>
      </w:r>
    </w:p>
    <w:p w:rsidR="000E3F83" w:rsidRDefault="000E3F83" w:rsidP="000E3F83">
      <w:r>
        <w:t xml:space="preserve">Nach dem Erfassen des Schemas wurde die Optimierung der Hardware angegangen. Die beste Optimierungsmöglichkeit und auch der kritischste Block ist die Harvesterschaltung, hier wird die Energie für die restliche Schaltung gewonnen. </w:t>
      </w:r>
      <w:r w:rsidR="00565958">
        <w:t>In mehreren Schritten wurden die einzelnen Teile der Schaltung analysiert und versucht zu optimieren.</w:t>
      </w:r>
    </w:p>
    <w:p w:rsidR="00565958" w:rsidRDefault="00565958" w:rsidP="00565958">
      <w:pPr>
        <w:pStyle w:val="berschrift2"/>
      </w:pPr>
      <w:r>
        <w:t>Die Spule</w:t>
      </w:r>
    </w:p>
    <w:p w:rsidR="00565958" w:rsidRDefault="00565958" w:rsidP="00565958">
      <w:r>
        <w:t xml:space="preserve">Die Spule gewinnt die Energie aus dem vorbei schnellenden Magneten, hier kann die gewonnene Energie beeinflusst werden. Eine gute Spule kann mehr Energie aus dem bewegten Magneten </w:t>
      </w:r>
      <w:r>
        <w:lastRenderedPageBreak/>
        <w:t>gewinnen, wichtig ist die Induktivität L und die Fläche A, welche die Spule hat. Eine Vorgabe war dass die Spule von der Grösse nicht merklich verändert wird, ausser man würde eine kleinere Spule finden, welche mehr Energie gewinnt. Eine Spule mit ähnlicher Fläche bzw. Grösse wurde gefunden, welche eine höhere Induktivität besitzt. Die Spule von Würth Elektronik ist sehr vielversprechend, denn die gleiche Fläche mit höherer Induktivität bedeutet mehr Energiegewinn aus dem Magneten.</w:t>
      </w:r>
    </w:p>
    <w:p w:rsidR="004C06FD" w:rsidRDefault="004C06FD" w:rsidP="00565958">
      <w:r>
        <w:t>Hier Schlusswort von Messprotokoll einfügen.</w:t>
      </w:r>
    </w:p>
    <w:p w:rsidR="004C06FD" w:rsidRDefault="00D2652F" w:rsidP="00D2652F">
      <w:pPr>
        <w:pStyle w:val="berschrift2"/>
      </w:pPr>
      <w:r>
        <w:t>Der Gleichrichter</w:t>
      </w:r>
    </w:p>
    <w:p w:rsidR="004C06FD" w:rsidRDefault="00D2652F" w:rsidP="00565958">
      <w:r>
        <w:t xml:space="preserve">Der Gleichrichter aus dem Aufbau der Machbarkeitsstudie besteht aus vier Dioden vom Typ 1N5819, diese Dioden sind nicht für eine LowPower-Anwendung ausgelegt. Ausserdem könnte ein Gleichrichter gefunden werden, welcher in einem Gehäuse ausgeliefert wird. Wichtig ist dass der Leckstrom so gering wie möglich ist und die Schwellenspannung ebenfalls möglichst klein bleibt. </w:t>
      </w:r>
    </w:p>
    <w:p w:rsidR="00D2652F" w:rsidRDefault="00D2652F" w:rsidP="00565958">
      <w:r>
        <w:t>Hier Schlusswort vom Messprotokoll einfügen.</w:t>
      </w:r>
    </w:p>
    <w:p w:rsidR="00D2652F" w:rsidRDefault="00003CA7" w:rsidP="00003CA7">
      <w:pPr>
        <w:pStyle w:val="berschrift2"/>
      </w:pPr>
      <w:r>
        <w:t>Der Limiter</w:t>
      </w:r>
    </w:p>
    <w:p w:rsidR="00003CA7" w:rsidRDefault="00003CA7" w:rsidP="00003CA7">
      <w:r>
        <w:t xml:space="preserve">Der Limiter ist eine Spannungbegrenzung, da die nachfolgende Schaltung nicht mit einer zu hohen Spannung betrieben werden darf. Dieser Schaltungsteil ist sehr kritisch, denn er darf nicht zu viel Energie verlieren, muss aber trotzdem die Spannung immer begrenzen. Die Spannung darf einen Pegel von 2 V nicht überschreiten, da ansonsten der EM-8500-Chip droht zerstört zu werden. </w:t>
      </w:r>
    </w:p>
    <w:p w:rsidR="00003CA7" w:rsidRDefault="00003CA7" w:rsidP="00003CA7">
      <w:r>
        <w:t>Hier Schlusswort vom Messprotokoll einfügen.</w:t>
      </w:r>
    </w:p>
    <w:p w:rsidR="000A778F" w:rsidRDefault="000A778F" w:rsidP="000A778F">
      <w:pPr>
        <w:pStyle w:val="berschrift2"/>
      </w:pPr>
      <w:r>
        <w:t>Der Ausgangskondensator</w:t>
      </w:r>
    </w:p>
    <w:p w:rsidR="000A778F" w:rsidRDefault="000A778F" w:rsidP="000A778F">
      <w:r>
        <w:t>Der Ausgangskondensator muss möglichst niedrig gehalten werden, gemäss Aussage von Yves, da ansonsten der EM8500-Chip Mühe hat den Eingang zu regeln. Trotzdem darf der Ausgangskondensator nicht zu klein dimensioniert werden, da ansonsten die Rippelspannung am Ausgang der Harvestersschaltung zu hoch ist und der EM8500-Chip ebenfalls nicht mehr richtig regeln kann.</w:t>
      </w:r>
    </w:p>
    <w:p w:rsidR="000A778F" w:rsidRDefault="000A778F" w:rsidP="000A778F">
      <w:r>
        <w:t>Hier Schlussword vom Messprotokoll einfügen.</w:t>
      </w:r>
    </w:p>
    <w:p w:rsidR="000A778F" w:rsidRDefault="00393261" w:rsidP="00393261">
      <w:pPr>
        <w:pStyle w:val="berschrift1"/>
      </w:pPr>
      <w:r>
        <w:t>Bauteildefinition</w:t>
      </w:r>
    </w:p>
    <w:p w:rsidR="00393261" w:rsidRDefault="00393261" w:rsidP="00393261">
      <w:r>
        <w:t>Nachdem das Schema gezeichnet wurde und die Schaltung opimiert wurde, mussten die Bauteile noch definiert werden. Es mussten die Footprints, sowie die Hersteller, Herstellerbezeichnungen, Lieferant und Lieferantenartikelnummer hinterlegt werden. Einige Footprints waren bereits in den Bibliotheken vorhanden, welche wir von Lukas erhalten haben. Fehlende Footprints wurden ergänzt, wie zum Beispiel der Footprint der Spule.</w:t>
      </w:r>
    </w:p>
    <w:p w:rsidR="00543394" w:rsidRPr="00543394" w:rsidRDefault="00393261" w:rsidP="00543394">
      <w:pPr>
        <w:pStyle w:val="berschrift1"/>
      </w:pPr>
      <w:r>
        <w:t>Das Layout</w:t>
      </w:r>
    </w:p>
    <w:p w:rsidR="00393261" w:rsidRDefault="00543394" w:rsidP="00543394">
      <w:pPr>
        <w:pStyle w:val="berschrift2"/>
      </w:pPr>
      <w:r>
        <w:t>Die Positionierung</w:t>
      </w:r>
    </w:p>
    <w:p w:rsidR="00543394" w:rsidRDefault="00543394" w:rsidP="00543394">
      <w:r>
        <w:t>Die Positionierung der Bauteile auf der Leiterplatte ist sehr wichtig, da hier schon unnötige Leiterbahnen gespart werden können bzw. die Länge von gewissen Leiterbahnen können extrem verkürzt werden.</w:t>
      </w:r>
    </w:p>
    <w:p w:rsidR="00543394" w:rsidRDefault="00543394" w:rsidP="00543394">
      <w:r>
        <w:t>Wichtig ist, dass die Stüztkondensatoren bei dem EM8500-Chip so nah wie möglich am Chip platziert werden, damit die Spannungen am Chip so konstant gehalten werden können, wie nur möglich.</w:t>
      </w:r>
    </w:p>
    <w:p w:rsidR="00543394" w:rsidRDefault="00543394" w:rsidP="00543394">
      <w:r>
        <w:lastRenderedPageBreak/>
        <w:t xml:space="preserve">Weiter sollte die Harvesterschaltung ebenfalls sehr eng beieinander platziert werden, um zu verhindern, dass durch lange Stromlaufwege bereits Leistung verloren geht. Problematisch </w:t>
      </w:r>
      <w:r w:rsidR="00C51E0E">
        <w:t>ist,</w:t>
      </w:r>
      <w:r>
        <w:t xml:space="preserve"> dass die Spule auf der unteren Seite der Leiterplatte platziert werden muss, somit wird die Schaltung ein auf zwei Layer aufgeteilt.</w:t>
      </w:r>
    </w:p>
    <w:p w:rsidR="00543394" w:rsidRDefault="00543394" w:rsidP="00543394">
      <w:r>
        <w:t>Eine grosse Herausforderung ist die Positionierung der Testpunkte, um das Interface zum TI-SensorTag zu realisieren. Dadurch wird ein grosser Platz für die korrekte Positionierung der Testpunkte eingenommen.</w:t>
      </w:r>
    </w:p>
    <w:p w:rsidR="00543394" w:rsidRDefault="008F4E09" w:rsidP="008F4E09">
      <w:pPr>
        <w:pStyle w:val="berschrift3"/>
      </w:pPr>
      <w:r>
        <w:t>Gestaltung der Leiterbahnen</w:t>
      </w:r>
    </w:p>
    <w:p w:rsidR="008F4E09" w:rsidRDefault="00C51E0E" w:rsidP="008F4E09">
      <w:r>
        <w:t>Wann immer möglich wurden die Leiterbahnen, welche zu der Harvesterschaltung gehören, mit 20 Mil gezogen, um eine möglichst verlustfreie Leistungsübertragung zu gewährleisten. Alle anderen nicht leistungskritischen Leiterbahnen wurden mit eine Leiterbahnbreite von 10 Mil platziert, um nicht mehr Platz in Anspruch zu nehmen als nötig.</w:t>
      </w:r>
    </w:p>
    <w:p w:rsidR="00CC103D" w:rsidRDefault="00CC103D" w:rsidP="00CC103D">
      <w:pPr>
        <w:pStyle w:val="berschrift3"/>
      </w:pPr>
      <w:r>
        <w:t>Das Ergebnis</w:t>
      </w:r>
    </w:p>
    <w:p w:rsidR="00CC103D" w:rsidRPr="00CC103D" w:rsidRDefault="00CC103D" w:rsidP="00CC103D">
      <w:r>
        <w:t>Das Ergebnis ist eine Leiterplatte, welche alle gewünschten Spezifikationen erfüllt und somit kann die Leiterplatte auch für ein Praktikum verwendet werden. Die Leiterplatte ist mit sehr vielen Testpunkten ausgestattet, sowie die Möglichkeit für Strommessungen.</w:t>
      </w:r>
      <w:bookmarkStart w:id="0" w:name="_GoBack"/>
      <w:bookmarkEnd w:id="0"/>
    </w:p>
    <w:sectPr w:rsidR="00CC103D" w:rsidRPr="00CC10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F06DF"/>
    <w:multiLevelType w:val="hybridMultilevel"/>
    <w:tmpl w:val="200859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3AA1142"/>
    <w:multiLevelType w:val="hybridMultilevel"/>
    <w:tmpl w:val="CC6E44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2"/>
  </w:compat>
  <w:rsids>
    <w:rsidRoot w:val="006C4E75"/>
    <w:rsid w:val="00003CA7"/>
    <w:rsid w:val="000A778F"/>
    <w:rsid w:val="000E3F83"/>
    <w:rsid w:val="00393261"/>
    <w:rsid w:val="004C06FD"/>
    <w:rsid w:val="004E25AD"/>
    <w:rsid w:val="00543394"/>
    <w:rsid w:val="00565958"/>
    <w:rsid w:val="006A61CC"/>
    <w:rsid w:val="006C4E75"/>
    <w:rsid w:val="008E609B"/>
    <w:rsid w:val="008F4E09"/>
    <w:rsid w:val="00B80360"/>
    <w:rsid w:val="00C51E0E"/>
    <w:rsid w:val="00CC103D"/>
    <w:rsid w:val="00D265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4156"/>
  <w15:chartTrackingRefBased/>
  <w15:docId w15:val="{6FDA7C64-2CD4-4F26-B655-D9C3F54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60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659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8F4E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C10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C4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E7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C4E75"/>
    <w:pPr>
      <w:ind w:left="720"/>
      <w:contextualSpacing/>
    </w:pPr>
  </w:style>
  <w:style w:type="character" w:customStyle="1" w:styleId="berschrift1Zchn">
    <w:name w:val="Überschrift 1 Zchn"/>
    <w:basedOn w:val="Absatz-Standardschriftart"/>
    <w:link w:val="berschrift1"/>
    <w:uiPriority w:val="9"/>
    <w:rsid w:val="008E609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6595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8F4E09"/>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C103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5570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12</cp:revision>
  <dcterms:created xsi:type="dcterms:W3CDTF">2016-03-29T07:52:00Z</dcterms:created>
  <dcterms:modified xsi:type="dcterms:W3CDTF">2016-03-29T20:52:00Z</dcterms:modified>
</cp:coreProperties>
</file>