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082" w:rsidRDefault="00536DFF" w:rsidP="000D6269">
      <w:pPr>
        <w:pStyle w:val="Titel"/>
      </w:pPr>
      <w:r>
        <w:t>Hardware entwickeln</w:t>
      </w:r>
    </w:p>
    <w:p w:rsidR="000D6269" w:rsidRDefault="00536DFF">
      <w:r>
        <w:t xml:space="preserve">Aus der Inbetriebnahme der Machbarkeitsstudie, wurden einige Punkte ersichtlich, welche mit einer neuen Leiterplatte, bzw. einer neuen Hardware verbessert werden können. Im speziellen muss die </w:t>
      </w:r>
      <w:proofErr w:type="spellStart"/>
      <w:r>
        <w:t>Harvesterschaltung</w:t>
      </w:r>
      <w:proofErr w:type="spellEnd"/>
      <w:r>
        <w:t xml:space="preserve"> genauer angeschaut werden und es soll versucht werden die nachfolgenden Punkte aus der Inbetriebnahme der Machbarkeitsstudie umzusetzen. </w:t>
      </w:r>
    </w:p>
    <w:p w:rsidR="00536DFF" w:rsidRDefault="00536DFF" w:rsidP="007812FD">
      <w:pPr>
        <w:pStyle w:val="Listenabsatz"/>
        <w:numPr>
          <w:ilvl w:val="0"/>
          <w:numId w:val="1"/>
        </w:numPr>
      </w:pPr>
      <w:r>
        <w:t xml:space="preserve">Die </w:t>
      </w:r>
      <w:proofErr w:type="spellStart"/>
      <w:r>
        <w:t>Harvesterschaltung</w:t>
      </w:r>
      <w:proofErr w:type="spellEnd"/>
      <w:r>
        <w:t xml:space="preserve"> funktioniert nicht optimal. Die Auswirkung des zu hohen</w:t>
      </w:r>
      <w:r>
        <w:t xml:space="preserve"> </w:t>
      </w:r>
      <w:r>
        <w:t xml:space="preserve">Kondensator vor </w:t>
      </w:r>
      <w:proofErr w:type="spellStart"/>
      <w:r>
        <w:t>Harvestereingang</w:t>
      </w:r>
      <w:proofErr w:type="spellEnd"/>
      <w:r>
        <w:t xml:space="preserve"> soll getestet werden</w:t>
      </w:r>
    </w:p>
    <w:p w:rsidR="00536DFF" w:rsidRDefault="00536DFF" w:rsidP="00536DFF">
      <w:pPr>
        <w:pStyle w:val="Listenabsatz"/>
        <w:numPr>
          <w:ilvl w:val="0"/>
          <w:numId w:val="1"/>
        </w:numPr>
      </w:pPr>
      <w:r>
        <w:t>Die Schaltung soll fü</w:t>
      </w:r>
      <w:r w:rsidRPr="00536DFF">
        <w:t>r eine Geschwindigkeit von 10 km/h ausgelegt werden</w:t>
      </w:r>
    </w:p>
    <w:p w:rsidR="00536DFF" w:rsidRDefault="00536DFF" w:rsidP="00536DFF">
      <w:r>
        <w:t xml:space="preserve">Ausserdem soll die neue Leiterplatte den fliegenden Aufbau der </w:t>
      </w:r>
      <w:proofErr w:type="spellStart"/>
      <w:r>
        <w:t>Harvesterschaltung</w:t>
      </w:r>
      <w:proofErr w:type="spellEnd"/>
      <w:r>
        <w:t xml:space="preserve"> und den EM-Chip beherbergen. Es wird in diesem Schritt darauf verzichtet, das TI-</w:t>
      </w:r>
      <w:proofErr w:type="spellStart"/>
      <w:r>
        <w:t>SensorTag</w:t>
      </w:r>
      <w:proofErr w:type="spellEnd"/>
      <w:r>
        <w:t xml:space="preserve"> ebenfalls in die neue Leiterplatte zu integrieren, da die Komplexität des TI-</w:t>
      </w:r>
      <w:proofErr w:type="spellStart"/>
      <w:r>
        <w:t>SensorTags</w:t>
      </w:r>
      <w:proofErr w:type="spellEnd"/>
      <w:r>
        <w:t xml:space="preserve"> hoch ist und die Hardware gut in mehreren Schritten überarbeitet werden kann.</w:t>
      </w:r>
    </w:p>
    <w:p w:rsidR="00536DFF" w:rsidRDefault="00536DFF" w:rsidP="0063154B">
      <w:pPr>
        <w:pStyle w:val="berschrift1"/>
      </w:pPr>
      <w:r>
        <w:t>Schema</w:t>
      </w:r>
    </w:p>
    <w:p w:rsidR="00536DFF" w:rsidRDefault="00214430" w:rsidP="00536DFF">
      <w:r>
        <w:t>Bevor ein</w:t>
      </w:r>
      <w:r w:rsidR="00536DFF">
        <w:t xml:space="preserve"> Leiterplattenlayout entwickelt werden kann, muss das Schema erfasst werden. </w:t>
      </w:r>
      <w:r w:rsidR="00002E26">
        <w:t>Es wurden verschiedenste Vorgaben von den Dozenten vorgegeben, welche im besten Fall alle eingehalten werden. Die Grösse der Leiterplatte soll die Grösse des TI-</w:t>
      </w:r>
      <w:proofErr w:type="spellStart"/>
      <w:r w:rsidR="00002E26">
        <w:t>SensorTags</w:t>
      </w:r>
      <w:proofErr w:type="spellEnd"/>
      <w:r w:rsidR="00002E26">
        <w:t xml:space="preserve"> nicht überschreiten, alle Netze sollen mit Testpunkten ausgestattet werden, alle Anschlüsse des TI-</w:t>
      </w:r>
      <w:proofErr w:type="spellStart"/>
      <w:r w:rsidR="00002E26">
        <w:t>SensorTags</w:t>
      </w:r>
      <w:proofErr w:type="spellEnd"/>
      <w:r w:rsidR="00002E26">
        <w:t xml:space="preserve"> auf der Leiterplatte zugänglich sein und alle Testpunkte des TI-</w:t>
      </w:r>
      <w:proofErr w:type="spellStart"/>
      <w:r w:rsidR="00002E26">
        <w:t>SensorTags</w:t>
      </w:r>
      <w:proofErr w:type="spellEnd"/>
      <w:r w:rsidR="00002E26">
        <w:t xml:space="preserve"> sollen im Rastermass 2.5 mm angeordnet werden. Ausserdem sollten, falls der Platz ausreichen würde, Strommesspunkte an der Speisung des TI-</w:t>
      </w:r>
      <w:proofErr w:type="spellStart"/>
      <w:r w:rsidR="00002E26">
        <w:t>SensorTags</w:t>
      </w:r>
      <w:proofErr w:type="spellEnd"/>
      <w:r w:rsidR="00002E26">
        <w:t xml:space="preserve">, des </w:t>
      </w:r>
      <w:proofErr w:type="spellStart"/>
      <w:r w:rsidR="00002E26">
        <w:t>Longterm</w:t>
      </w:r>
      <w:proofErr w:type="spellEnd"/>
      <w:r w:rsidR="00002E26">
        <w:t xml:space="preserve"> Storage und des Shortterm-Storage angebracht werden. Diese Vorgaben sollen die Leiterplatte für eventuelle Laborübungen der Schule verwendbar machen. </w:t>
      </w:r>
      <w:r w:rsidR="00536DFF">
        <w:t>Das Schema besteht im groben aus vier Teilen:</w:t>
      </w:r>
    </w:p>
    <w:p w:rsidR="00536DFF" w:rsidRDefault="00536DFF" w:rsidP="00536DFF">
      <w:pPr>
        <w:pStyle w:val="Listenabsatz"/>
        <w:numPr>
          <w:ilvl w:val="0"/>
          <w:numId w:val="2"/>
        </w:numPr>
      </w:pPr>
      <w:proofErr w:type="spellStart"/>
      <w:r>
        <w:t>Harvesterschaltung</w:t>
      </w:r>
      <w:proofErr w:type="spellEnd"/>
    </w:p>
    <w:p w:rsidR="00536DFF" w:rsidRDefault="00536DFF" w:rsidP="00536DFF">
      <w:pPr>
        <w:pStyle w:val="Listenabsatz"/>
        <w:numPr>
          <w:ilvl w:val="0"/>
          <w:numId w:val="2"/>
        </w:numPr>
      </w:pPr>
      <w:r>
        <w:t>EM-Chip inklusive Stützkondensatoren</w:t>
      </w:r>
    </w:p>
    <w:p w:rsidR="00536DFF" w:rsidRDefault="00536DFF" w:rsidP="00536DFF">
      <w:pPr>
        <w:pStyle w:val="Listenabsatz"/>
        <w:numPr>
          <w:ilvl w:val="0"/>
          <w:numId w:val="2"/>
        </w:numPr>
      </w:pPr>
      <w:r>
        <w:t>Energiespeicher</w:t>
      </w:r>
    </w:p>
    <w:p w:rsidR="00536DFF" w:rsidRDefault="00536DFF" w:rsidP="00536DFF">
      <w:pPr>
        <w:pStyle w:val="Listenabsatz"/>
        <w:numPr>
          <w:ilvl w:val="0"/>
          <w:numId w:val="2"/>
        </w:numPr>
      </w:pPr>
      <w:r>
        <w:t>Magnetdetektion</w:t>
      </w:r>
    </w:p>
    <w:p w:rsidR="00536DFF" w:rsidRDefault="00214430" w:rsidP="0063154B">
      <w:pPr>
        <w:pStyle w:val="berschrift2"/>
      </w:pPr>
      <w:proofErr w:type="spellStart"/>
      <w:r>
        <w:t>Harvesterschaltung</w:t>
      </w:r>
      <w:proofErr w:type="spellEnd"/>
    </w:p>
    <w:p w:rsidR="00214430" w:rsidRDefault="00214430" w:rsidP="00214430">
      <w:r>
        <w:t xml:space="preserve">Die </w:t>
      </w:r>
      <w:proofErr w:type="spellStart"/>
      <w:r>
        <w:t>Harvesterschaltung</w:t>
      </w:r>
      <w:proofErr w:type="spellEnd"/>
      <w:r>
        <w:t xml:space="preserve"> wurde in der Machbarkeitsstudie als fliegender Aufbau realisiert, was zu einigen Problemen führen kann, da viele lange Kabel verwendet wurden und somit die Signallaufwege ziemlich lang sind. Bisher hat dies keine Probleme verursacht, doch es geht wichtige Energie in den Kabeln verloren. Ebenfalls wurde in der Inbetriebnahme bemerkt, dass die gewonnene Leistung sehr gering ist, weswegen die Schaltung in einem zweiten Schritt optimiert werden muss.</w:t>
      </w:r>
    </w:p>
    <w:p w:rsidR="00214430" w:rsidRDefault="00214430" w:rsidP="00214430">
      <w:pPr>
        <w:keepNext/>
      </w:pPr>
      <w:r>
        <w:rPr>
          <w:noProof/>
          <w:lang w:eastAsia="de-CH"/>
        </w:rPr>
        <w:lastRenderedPageBreak/>
        <w:drawing>
          <wp:inline distT="0" distB="0" distL="0" distR="0" wp14:anchorId="2039BE57" wp14:editId="6247E2C6">
            <wp:extent cx="5508345" cy="20262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601372.tmp"/>
                    <pic:cNvPicPr/>
                  </pic:nvPicPr>
                  <pic:blipFill rotWithShape="1">
                    <a:blip r:embed="rId5">
                      <a:extLst>
                        <a:ext uri="{28A0092B-C50C-407E-A947-70E740481C1C}">
                          <a14:useLocalDpi xmlns:a14="http://schemas.microsoft.com/office/drawing/2010/main" val="0"/>
                        </a:ext>
                      </a:extLst>
                    </a:blip>
                    <a:srcRect l="1524" t="9678" r="2827" b="3818"/>
                    <a:stretch/>
                  </pic:blipFill>
                  <pic:spPr bwMode="auto">
                    <a:xfrm>
                      <a:off x="0" y="0"/>
                      <a:ext cx="5510093" cy="2026928"/>
                    </a:xfrm>
                    <a:prstGeom prst="rect">
                      <a:avLst/>
                    </a:prstGeom>
                    <a:ln>
                      <a:noFill/>
                    </a:ln>
                    <a:extLst>
                      <a:ext uri="{53640926-AAD7-44D8-BBD7-CCE9431645EC}">
                        <a14:shadowObscured xmlns:a14="http://schemas.microsoft.com/office/drawing/2010/main"/>
                      </a:ext>
                    </a:extLst>
                  </pic:spPr>
                </pic:pic>
              </a:graphicData>
            </a:graphic>
          </wp:inline>
        </w:drawing>
      </w:r>
    </w:p>
    <w:p w:rsidR="00214430" w:rsidRDefault="00214430" w:rsidP="00214430">
      <w:pPr>
        <w:pStyle w:val="Beschriftung"/>
      </w:pPr>
      <w:r>
        <w:t xml:space="preserve">Abbildung </w:t>
      </w:r>
      <w:r>
        <w:fldChar w:fldCharType="begin"/>
      </w:r>
      <w:r>
        <w:instrText xml:space="preserve"> SEQ Abbildung \* ARABIC </w:instrText>
      </w:r>
      <w:r>
        <w:fldChar w:fldCharType="separate"/>
      </w:r>
      <w:r w:rsidR="009B5719">
        <w:rPr>
          <w:noProof/>
        </w:rPr>
        <w:t>1</w:t>
      </w:r>
      <w:r>
        <w:fldChar w:fldCharType="end"/>
      </w:r>
      <w:r>
        <w:t xml:space="preserve">: </w:t>
      </w:r>
      <w:proofErr w:type="spellStart"/>
      <w:r>
        <w:t>Harvesterschaltung</w:t>
      </w:r>
      <w:proofErr w:type="spellEnd"/>
      <w:r>
        <w:t xml:space="preserve"> der PA15</w:t>
      </w:r>
    </w:p>
    <w:p w:rsidR="00214430" w:rsidRDefault="00214430" w:rsidP="00214430">
      <w:r>
        <w:t xml:space="preserve">Die </w:t>
      </w:r>
      <w:proofErr w:type="spellStart"/>
      <w:r>
        <w:t>Harvesterschaltung</w:t>
      </w:r>
      <w:proofErr w:type="spellEnd"/>
      <w:r>
        <w:t xml:space="preserve"> der Abbildung x wurde im Rahmen der Machbarkeitsstudie erarbeitet. </w:t>
      </w:r>
      <w:r w:rsidR="00D22736">
        <w:t xml:space="preserve">Die Schaltung besteht aus wenigen Teilen, die </w:t>
      </w:r>
      <w:proofErr w:type="spellStart"/>
      <w:r w:rsidR="00D22736">
        <w:t>Spannungbegrenzung</w:t>
      </w:r>
      <w:proofErr w:type="spellEnd"/>
      <w:r w:rsidR="00D22736">
        <w:t xml:space="preserve"> wurde mit drei Dioden in Durchlassrichtung realisiert, hier gibt es bessere Möglichkeiten die Spannung zu begrenzen, ohne unnötig Leistung zu verschwenden.</w:t>
      </w:r>
    </w:p>
    <w:p w:rsidR="00D22736" w:rsidRDefault="0063154B" w:rsidP="0063154B">
      <w:pPr>
        <w:pStyle w:val="berschrift2"/>
      </w:pPr>
      <w:r>
        <w:t>EM-Chip</w:t>
      </w:r>
    </w:p>
    <w:p w:rsidR="00E518AA" w:rsidRDefault="0063154B" w:rsidP="00E518AA">
      <w:pPr>
        <w:keepNext/>
      </w:pPr>
      <w:r>
        <w:t xml:space="preserve">Das EM-Evaluationsboard soll ebenfalls auf </w:t>
      </w:r>
      <w:proofErr w:type="gramStart"/>
      <w:r>
        <w:t>der neuen Leiterplatte Platz</w:t>
      </w:r>
      <w:proofErr w:type="gramEnd"/>
      <w:r>
        <w:t xml:space="preserve"> finden, das Schema inklusive aller Kondensatoren ist im Datenblatt zu finden. </w:t>
      </w:r>
      <w:r w:rsidR="00E518AA">
        <w:t xml:space="preserve">Jedoch wurden die Jumper nicht übernommen und </w:t>
      </w:r>
      <w:r w:rsidR="00E518AA">
        <w:lastRenderedPageBreak/>
        <w:t xml:space="preserve">nur einige Stecker wurden übernommen, bzw. mit eigenen Signalen ergänzt. </w:t>
      </w:r>
      <w:r w:rsidR="00E518AA">
        <w:rPr>
          <w:noProof/>
          <w:lang w:eastAsia="de-CH"/>
        </w:rPr>
        <w:drawing>
          <wp:inline distT="0" distB="0" distL="0" distR="0" wp14:anchorId="04512365" wp14:editId="37C79DE1">
            <wp:extent cx="5760720" cy="504507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60424C.tmp"/>
                    <pic:cNvPicPr/>
                  </pic:nvPicPr>
                  <pic:blipFill>
                    <a:blip r:embed="rId6">
                      <a:extLst>
                        <a:ext uri="{28A0092B-C50C-407E-A947-70E740481C1C}">
                          <a14:useLocalDpi xmlns:a14="http://schemas.microsoft.com/office/drawing/2010/main" val="0"/>
                        </a:ext>
                      </a:extLst>
                    </a:blip>
                    <a:stretch>
                      <a:fillRect/>
                    </a:stretch>
                  </pic:blipFill>
                  <pic:spPr>
                    <a:xfrm>
                      <a:off x="0" y="0"/>
                      <a:ext cx="5760720" cy="5045075"/>
                    </a:xfrm>
                    <a:prstGeom prst="rect">
                      <a:avLst/>
                    </a:prstGeom>
                  </pic:spPr>
                </pic:pic>
              </a:graphicData>
            </a:graphic>
          </wp:inline>
        </w:drawing>
      </w:r>
    </w:p>
    <w:p w:rsidR="00E518AA" w:rsidRDefault="00E518AA" w:rsidP="00002E26">
      <w:pPr>
        <w:pStyle w:val="Beschriftung"/>
      </w:pPr>
      <w:r>
        <w:t xml:space="preserve">Abbildung </w:t>
      </w:r>
      <w:r>
        <w:fldChar w:fldCharType="begin"/>
      </w:r>
      <w:r>
        <w:instrText xml:space="preserve"> SEQ Abbildung \* ARABIC </w:instrText>
      </w:r>
      <w:r>
        <w:fldChar w:fldCharType="separate"/>
      </w:r>
      <w:r w:rsidR="009B5719">
        <w:rPr>
          <w:noProof/>
        </w:rPr>
        <w:t>2</w:t>
      </w:r>
      <w:r>
        <w:fldChar w:fldCharType="end"/>
      </w:r>
      <w:r>
        <w:t>: Schema des EM-Chips mit allen nötigen Teilen</w:t>
      </w:r>
    </w:p>
    <w:p w:rsidR="00002E26" w:rsidRDefault="00002E26" w:rsidP="00002E26">
      <w:pPr>
        <w:pStyle w:val="berschrift2"/>
      </w:pPr>
      <w:r>
        <w:t>Energiespeicher</w:t>
      </w:r>
    </w:p>
    <w:p w:rsidR="00002E26" w:rsidRDefault="00002E26" w:rsidP="00002E26">
      <w:r>
        <w:t xml:space="preserve">Die Energiespeicher sollten flexibel gestaltet werden, da die genaue Art, bzw. Dimensionierung noch nicht definitiv war und noch </w:t>
      </w:r>
      <w:r w:rsidR="00025D95">
        <w:t>Tests bezüglich der Energiespeicher anstanden. Jedoch wurde im Schema jeweils ein Elko als Platzhalter verwendet, da in der Machbarkeitsstudie ebenfalls Elkos verwendet wurden, die Kapazitätswerte sind jedoch nur erste Werte, welche nur abgeschätzt wurden.</w:t>
      </w:r>
    </w:p>
    <w:p w:rsidR="002C6938" w:rsidRDefault="002C6938" w:rsidP="002C6938">
      <w:pPr>
        <w:keepNext/>
      </w:pPr>
      <w:r>
        <w:rPr>
          <w:noProof/>
          <w:lang w:eastAsia="de-CH"/>
        </w:rPr>
        <w:drawing>
          <wp:inline distT="0" distB="0" distL="0" distR="0" wp14:anchorId="644CC938" wp14:editId="70D0607A">
            <wp:extent cx="1705213" cy="1324160"/>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605762.tmp"/>
                    <pic:cNvPicPr/>
                  </pic:nvPicPr>
                  <pic:blipFill>
                    <a:blip r:embed="rId7">
                      <a:extLst>
                        <a:ext uri="{28A0092B-C50C-407E-A947-70E740481C1C}">
                          <a14:useLocalDpi xmlns:a14="http://schemas.microsoft.com/office/drawing/2010/main" val="0"/>
                        </a:ext>
                      </a:extLst>
                    </a:blip>
                    <a:stretch>
                      <a:fillRect/>
                    </a:stretch>
                  </pic:blipFill>
                  <pic:spPr>
                    <a:xfrm>
                      <a:off x="0" y="0"/>
                      <a:ext cx="1705213" cy="1324160"/>
                    </a:xfrm>
                    <a:prstGeom prst="rect">
                      <a:avLst/>
                    </a:prstGeom>
                  </pic:spPr>
                </pic:pic>
              </a:graphicData>
            </a:graphic>
          </wp:inline>
        </w:drawing>
      </w:r>
    </w:p>
    <w:p w:rsidR="002C6938" w:rsidRDefault="002C6938" w:rsidP="002C6938">
      <w:pPr>
        <w:pStyle w:val="Beschriftung"/>
      </w:pPr>
      <w:r>
        <w:t xml:space="preserve">Abbildung </w:t>
      </w:r>
      <w:r>
        <w:fldChar w:fldCharType="begin"/>
      </w:r>
      <w:r>
        <w:instrText xml:space="preserve"> SEQ Abbildung \* ARABIC </w:instrText>
      </w:r>
      <w:r>
        <w:fldChar w:fldCharType="separate"/>
      </w:r>
      <w:r w:rsidR="009B5719">
        <w:rPr>
          <w:noProof/>
        </w:rPr>
        <w:t>3</w:t>
      </w:r>
      <w:r>
        <w:fldChar w:fldCharType="end"/>
      </w:r>
      <w:r>
        <w:t>: Energiespeicher</w:t>
      </w:r>
      <w:r>
        <w:rPr>
          <w:noProof/>
        </w:rPr>
        <w:t>, die Elkos sind Platzhalter</w:t>
      </w:r>
    </w:p>
    <w:p w:rsidR="002C6938" w:rsidRDefault="002C6938" w:rsidP="002C6938">
      <w:pPr>
        <w:pStyle w:val="berschrift2"/>
      </w:pPr>
      <w:r>
        <w:lastRenderedPageBreak/>
        <w:t>Magnetdetektion</w:t>
      </w:r>
    </w:p>
    <w:p w:rsidR="009D3392" w:rsidRDefault="002C6938" w:rsidP="002C6938">
      <w:r>
        <w:t>Die Magnetdetektion kann nicht mit der verwendeten Spule realisiert werden, da die Energie aus der Spule gewonnen wird. Die nicht benutzten Wicklungen der X- und Y-Wicklung</w:t>
      </w:r>
      <w:r w:rsidR="000878B1">
        <w:t xml:space="preserve"> liefern kein klares Signal, was bereits in der Machbarkeitsstudie </w:t>
      </w:r>
      <w:r w:rsidR="00EE457C">
        <w:t xml:space="preserve">bewiesen wurde. Aus diesem Grund wird der Magnetdurchlauf mit einem </w:t>
      </w:r>
      <w:proofErr w:type="spellStart"/>
      <w:r w:rsidR="00EE457C">
        <w:t>Reedswitch</w:t>
      </w:r>
      <w:proofErr w:type="spellEnd"/>
      <w:r w:rsidR="00EE457C">
        <w:t xml:space="preserve"> detektiert und an das TI-</w:t>
      </w:r>
      <w:proofErr w:type="spellStart"/>
      <w:r w:rsidR="00EE457C">
        <w:t>SensorTag</w:t>
      </w:r>
      <w:proofErr w:type="spellEnd"/>
      <w:r w:rsidR="00EE457C">
        <w:t xml:space="preserve"> </w:t>
      </w:r>
      <w:r w:rsidR="009D3392">
        <w:t>weitergegeben</w:t>
      </w:r>
      <w:r w:rsidR="00EE457C">
        <w:t xml:space="preserve">. </w:t>
      </w:r>
      <w:r w:rsidR="009D3392">
        <w:t>Ein Magnetdurchlauf erzeugt einen positiven Puls</w:t>
      </w:r>
      <w:r w:rsidR="009B5719">
        <w:t xml:space="preserve">, solange der Magnet in der Reichweite des </w:t>
      </w:r>
      <w:proofErr w:type="spellStart"/>
      <w:r w:rsidR="009B5719">
        <w:t>Reedswitch</w:t>
      </w:r>
      <w:proofErr w:type="spellEnd"/>
      <w:r w:rsidR="009B5719">
        <w:t xml:space="preserve"> befindet.</w:t>
      </w:r>
    </w:p>
    <w:p w:rsidR="009B5719" w:rsidRDefault="009D3392" w:rsidP="009B5719">
      <w:pPr>
        <w:keepNext/>
      </w:pPr>
      <w:r>
        <w:rPr>
          <w:noProof/>
          <w:lang w:eastAsia="de-CH"/>
        </w:rPr>
        <w:drawing>
          <wp:inline distT="0" distB="0" distL="0" distR="0" wp14:anchorId="6B03229B" wp14:editId="72537F3B">
            <wp:extent cx="1066949" cy="245779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60E452.tmp"/>
                    <pic:cNvPicPr/>
                  </pic:nvPicPr>
                  <pic:blipFill>
                    <a:blip r:embed="rId8">
                      <a:extLst>
                        <a:ext uri="{28A0092B-C50C-407E-A947-70E740481C1C}">
                          <a14:useLocalDpi xmlns:a14="http://schemas.microsoft.com/office/drawing/2010/main" val="0"/>
                        </a:ext>
                      </a:extLst>
                    </a:blip>
                    <a:stretch>
                      <a:fillRect/>
                    </a:stretch>
                  </pic:blipFill>
                  <pic:spPr>
                    <a:xfrm>
                      <a:off x="0" y="0"/>
                      <a:ext cx="1066949" cy="2457793"/>
                    </a:xfrm>
                    <a:prstGeom prst="rect">
                      <a:avLst/>
                    </a:prstGeom>
                  </pic:spPr>
                </pic:pic>
              </a:graphicData>
            </a:graphic>
          </wp:inline>
        </w:drawing>
      </w:r>
    </w:p>
    <w:p w:rsidR="002C6938" w:rsidRDefault="009B5719" w:rsidP="009B5719">
      <w:pPr>
        <w:pStyle w:val="Beschriftung"/>
      </w:pPr>
      <w:r>
        <w:t xml:space="preserve">Abbildung </w:t>
      </w:r>
      <w:r>
        <w:fldChar w:fldCharType="begin"/>
      </w:r>
      <w:r>
        <w:instrText xml:space="preserve"> SEQ Abbildung \* ARABIC </w:instrText>
      </w:r>
      <w:r>
        <w:fldChar w:fldCharType="separate"/>
      </w:r>
      <w:r>
        <w:rPr>
          <w:noProof/>
        </w:rPr>
        <w:t>4</w:t>
      </w:r>
      <w:r>
        <w:fldChar w:fldCharType="end"/>
      </w:r>
      <w:r>
        <w:t xml:space="preserve">: </w:t>
      </w:r>
      <w:proofErr w:type="spellStart"/>
      <w:r>
        <w:t>Durchlaufdetetktion</w:t>
      </w:r>
      <w:proofErr w:type="spellEnd"/>
    </w:p>
    <w:p w:rsidR="009B5719" w:rsidRDefault="004454BA" w:rsidP="004454BA">
      <w:pPr>
        <w:pStyle w:val="berschrift1"/>
      </w:pPr>
      <w:r>
        <w:t>Bauteildefinition und Optimierung</w:t>
      </w:r>
    </w:p>
    <w:p w:rsidR="004454BA" w:rsidRPr="004454BA" w:rsidRDefault="004454BA" w:rsidP="004454BA">
      <w:bookmarkStart w:id="0" w:name="_GoBack"/>
      <w:bookmarkEnd w:id="0"/>
    </w:p>
    <w:sectPr w:rsidR="004454BA" w:rsidRPr="004454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722C9"/>
    <w:multiLevelType w:val="hybridMultilevel"/>
    <w:tmpl w:val="24DC7C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EC018F4"/>
    <w:multiLevelType w:val="hybridMultilevel"/>
    <w:tmpl w:val="D54ED3D2"/>
    <w:lvl w:ilvl="0" w:tplc="D318DB2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06"/>
    <w:rsid w:val="00002E26"/>
    <w:rsid w:val="00025D95"/>
    <w:rsid w:val="0004675D"/>
    <w:rsid w:val="000878B1"/>
    <w:rsid w:val="000D6269"/>
    <w:rsid w:val="00214430"/>
    <w:rsid w:val="002C6938"/>
    <w:rsid w:val="004454BA"/>
    <w:rsid w:val="00536DFF"/>
    <w:rsid w:val="0063154B"/>
    <w:rsid w:val="009B0E06"/>
    <w:rsid w:val="009B5719"/>
    <w:rsid w:val="009D3392"/>
    <w:rsid w:val="00B00082"/>
    <w:rsid w:val="00D22736"/>
    <w:rsid w:val="00E518AA"/>
    <w:rsid w:val="00EE45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BACE"/>
  <w15:chartTrackingRefBased/>
  <w15:docId w15:val="{4A7B8596-F80E-4A47-9C10-84F5C359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15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36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2144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D6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D6269"/>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36DFF"/>
    <w:pPr>
      <w:ind w:left="720"/>
      <w:contextualSpacing/>
    </w:pPr>
  </w:style>
  <w:style w:type="character" w:customStyle="1" w:styleId="berschrift2Zchn">
    <w:name w:val="Überschrift 2 Zchn"/>
    <w:basedOn w:val="Absatz-Standardschriftart"/>
    <w:link w:val="berschrift2"/>
    <w:uiPriority w:val="9"/>
    <w:rsid w:val="00536DFF"/>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214430"/>
    <w:rPr>
      <w:rFonts w:asciiTheme="majorHAnsi" w:eastAsiaTheme="majorEastAsia" w:hAnsiTheme="majorHAnsi" w:cstheme="majorBidi"/>
      <w:color w:val="243F60" w:themeColor="accent1" w:themeShade="7F"/>
      <w:sz w:val="24"/>
      <w:szCs w:val="24"/>
    </w:rPr>
  </w:style>
  <w:style w:type="paragraph" w:styleId="Beschriftung">
    <w:name w:val="caption"/>
    <w:basedOn w:val="Standard"/>
    <w:next w:val="Standard"/>
    <w:uiPriority w:val="35"/>
    <w:unhideWhenUsed/>
    <w:qFormat/>
    <w:rsid w:val="00214430"/>
    <w:pPr>
      <w:spacing w:line="240" w:lineRule="auto"/>
    </w:pPr>
    <w:rPr>
      <w:i/>
      <w:iCs/>
      <w:color w:val="1F497D" w:themeColor="text2"/>
      <w:sz w:val="18"/>
      <w:szCs w:val="18"/>
    </w:rPr>
  </w:style>
  <w:style w:type="character" w:customStyle="1" w:styleId="berschrift1Zchn">
    <w:name w:val="Überschrift 1 Zchn"/>
    <w:basedOn w:val="Absatz-Standardschriftart"/>
    <w:link w:val="berschrift1"/>
    <w:uiPriority w:val="9"/>
    <w:rsid w:val="0063154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3570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7</cp:revision>
  <dcterms:created xsi:type="dcterms:W3CDTF">2016-06-01T20:17:00Z</dcterms:created>
  <dcterms:modified xsi:type="dcterms:W3CDTF">2016-06-01T21:54:00Z</dcterms:modified>
</cp:coreProperties>
</file>