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B2A4A"/>
          <w:sz w:val="48"/>
          <w:szCs w:val="48"/>
        </w:rPr>
        <w:t xml:space="preserve">MEN IN THE ARENA FOUNDATION</w:t>
      </w:r>
    </w:p>
    <w:p>
      <w:pPr>
        <w:spacing w:after="80" w:before="0"/>
        <w:jc w:val="center"/>
      </w:pPr>
      <w:r>
        <w:rPr>
          <w:rFonts w:ascii="Arial" w:cs="Arial" w:eastAsia="Arial" w:hAnsi="Arial"/>
          <w:color w:val="555555"/>
          <w:sz w:val="28"/>
          <w:szCs w:val="28"/>
        </w:rPr>
        <w:t xml:space="preserve">Arena of Life Foundation Inc.</w:t>
      </w:r>
    </w:p>
    <w:p>
      <w:pPr>
        <w:spacing w:after="80" w:before="0"/>
        <w:jc w:val="center"/>
      </w:pPr>
      <w:r>
        <w:rPr>
          <w:rFonts w:ascii="Arial" w:cs="Arial" w:eastAsia="Arial" w:hAnsi="Arial"/>
          <w:b/>
          <w:bCs/>
          <w:i/>
          <w:iCs/>
          <w:color w:val="B8952A"/>
          <w:sz w:val="26"/>
          <w:szCs w:val="26"/>
        </w:rPr>
        <w:t xml:space="preserve">Not Alone. Always On Guard. Daring Greatly.</w:t>
      </w:r>
    </w:p>
    <w:p>
      <w:pPr>
        <w:spacing w:after="480" w:before="0"/>
        <w:jc w:val="center"/>
      </w:pPr>
      <w:r>
        <w:rPr>
          <w:rFonts w:ascii="Arial" w:cs="Arial" w:eastAsia="Arial" w:hAnsi="Arial"/>
          <w:color w:val="888888"/>
          <w:sz w:val="20"/>
          <w:szCs w:val="20"/>
        </w:rPr>
        <w:t xml:space="preserve">MASTER CONTEXT DOCUMENT — CONFIDENTIAL</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1. ORGANIZATIONAL IDENTITY</w:t>
      </w:r>
    </w:p>
    <w:p>
      <w:pPr>
        <w:spacing w:after="60" w:before="60"/>
      </w:pPr>
      <w:r>
        <w:rPr>
          <w:rFonts w:ascii="Arial" w:cs="Arial" w:eastAsia="Arial" w:hAnsi="Arial"/>
          <w:b/>
          <w:bCs/>
          <w:color w:val="1B2A4A"/>
          <w:sz w:val="22"/>
          <w:szCs w:val="22"/>
        </w:rPr>
        <w:t xml:space="preserve">Legal Name: </w:t>
      </w:r>
      <w:r>
        <w:rPr>
          <w:rFonts w:ascii="Arial" w:cs="Arial" w:eastAsia="Arial" w:hAnsi="Arial"/>
          <w:sz w:val="22"/>
          <w:szCs w:val="22"/>
        </w:rPr>
        <w:t xml:space="preserve">Arena of Life Foundation Inc.</w:t>
      </w:r>
    </w:p>
    <w:p>
      <w:pPr>
        <w:spacing w:after="60" w:before="60"/>
      </w:pPr>
      <w:r>
        <w:rPr>
          <w:rFonts w:ascii="Arial" w:cs="Arial" w:eastAsia="Arial" w:hAnsi="Arial"/>
          <w:b/>
          <w:bCs/>
          <w:color w:val="1B2A4A"/>
          <w:sz w:val="22"/>
          <w:szCs w:val="22"/>
        </w:rPr>
        <w:t xml:space="preserve">DBA / Brand Name: </w:t>
      </w:r>
      <w:r>
        <w:rPr>
          <w:rFonts w:ascii="Arial" w:cs="Arial" w:eastAsia="Arial" w:hAnsi="Arial"/>
          <w:sz w:val="22"/>
          <w:szCs w:val="22"/>
        </w:rPr>
        <w:t xml:space="preserve">Men in the Arena</w:t>
      </w:r>
    </w:p>
    <w:p>
      <w:pPr>
        <w:spacing w:after="60" w:before="60"/>
      </w:pPr>
      <w:r>
        <w:rPr>
          <w:rFonts w:ascii="Arial" w:cs="Arial" w:eastAsia="Arial" w:hAnsi="Arial"/>
          <w:b/>
          <w:bCs/>
          <w:color w:val="1B2A4A"/>
          <w:sz w:val="22"/>
          <w:szCs w:val="22"/>
        </w:rPr>
        <w:t xml:space="preserve">Sub-Brand: </w:t>
      </w:r>
      <w:r>
        <w:rPr>
          <w:rFonts w:ascii="Arial" w:cs="Arial" w:eastAsia="Arial" w:hAnsi="Arial"/>
          <w:sz w:val="22"/>
          <w:szCs w:val="22"/>
        </w:rPr>
        <w:t xml:space="preserve">OG — On Guard</w:t>
      </w:r>
    </w:p>
    <w:p>
      <w:pPr>
        <w:spacing w:after="60" w:before="60"/>
      </w:pPr>
      <w:r>
        <w:rPr>
          <w:rFonts w:ascii="Arial" w:cs="Arial" w:eastAsia="Arial" w:hAnsi="Arial"/>
          <w:b/>
          <w:bCs/>
          <w:color w:val="1B2A4A"/>
          <w:sz w:val="22"/>
          <w:szCs w:val="22"/>
        </w:rPr>
        <w:t xml:space="preserve">State of Incorporation: </w:t>
      </w:r>
      <w:r>
        <w:rPr>
          <w:rFonts w:ascii="Arial" w:cs="Arial" w:eastAsia="Arial" w:hAnsi="Arial"/>
          <w:sz w:val="22"/>
          <w:szCs w:val="22"/>
        </w:rPr>
        <w:t xml:space="preserve">Florida, 2025</w:t>
      </w:r>
    </w:p>
    <w:p>
      <w:pPr>
        <w:spacing w:after="60" w:before="60"/>
      </w:pPr>
      <w:r>
        <w:rPr>
          <w:rFonts w:ascii="Arial" w:cs="Arial" w:eastAsia="Arial" w:hAnsi="Arial"/>
          <w:b/>
          <w:bCs/>
          <w:color w:val="1B2A4A"/>
          <w:sz w:val="22"/>
          <w:szCs w:val="22"/>
        </w:rPr>
        <w:t xml:space="preserve">EIN: </w:t>
      </w:r>
      <w:r>
        <w:rPr>
          <w:rFonts w:ascii="Arial" w:cs="Arial" w:eastAsia="Arial" w:hAnsi="Arial"/>
          <w:sz w:val="22"/>
          <w:szCs w:val="22"/>
        </w:rPr>
        <w:t xml:space="preserve">Secured from IRS</w:t>
      </w:r>
    </w:p>
    <w:p>
      <w:pPr>
        <w:spacing w:after="60" w:before="60"/>
      </w:pPr>
      <w:r>
        <w:rPr>
          <w:rFonts w:ascii="Arial" w:cs="Arial" w:eastAsia="Arial" w:hAnsi="Arial"/>
          <w:b/>
          <w:bCs/>
          <w:color w:val="1B2A4A"/>
          <w:sz w:val="22"/>
          <w:szCs w:val="22"/>
        </w:rPr>
        <w:t xml:space="preserve">501(c)(3) Status: </w:t>
      </w:r>
      <w:r>
        <w:rPr>
          <w:rFonts w:ascii="Arial" w:cs="Arial" w:eastAsia="Arial" w:hAnsi="Arial"/>
          <w:sz w:val="22"/>
          <w:szCs w:val="22"/>
        </w:rPr>
        <w:t xml:space="preserve">Form 1023-EZ filing — immediate next step</w:t>
      </w:r>
    </w:p>
    <w:p>
      <w:pPr>
        <w:spacing w:after="60" w:before="60"/>
      </w:pPr>
      <w:r>
        <w:rPr>
          <w:rFonts w:ascii="Arial" w:cs="Arial" w:eastAsia="Arial" w:hAnsi="Arial"/>
          <w:b/>
          <w:bCs/>
          <w:color w:val="1B2A4A"/>
          <w:sz w:val="22"/>
          <w:szCs w:val="22"/>
        </w:rPr>
        <w:t xml:space="preserve">Headquarters: </w:t>
      </w:r>
      <w:r>
        <w:rPr>
          <w:rFonts w:ascii="Arial" w:cs="Arial" w:eastAsia="Arial" w:hAnsi="Arial"/>
          <w:sz w:val="22"/>
          <w:szCs w:val="22"/>
        </w:rPr>
        <w:t xml:space="preserve">Naples, Florida</w:t>
      </w:r>
    </w:p>
    <w:p>
      <w:pPr>
        <w:spacing w:after="60" w:before="60"/>
      </w:pPr>
      <w:r>
        <w:rPr>
          <w:rFonts w:ascii="Arial" w:cs="Arial" w:eastAsia="Arial" w:hAnsi="Arial"/>
          <w:b/>
          <w:bCs/>
          <w:color w:val="1B2A4A"/>
          <w:sz w:val="22"/>
          <w:szCs w:val="22"/>
        </w:rPr>
        <w:t xml:space="preserve">Primary Website: </w:t>
      </w:r>
      <w:r>
        <w:rPr>
          <w:rFonts w:ascii="Arial" w:cs="Arial" w:eastAsia="Arial" w:hAnsi="Arial"/>
          <w:sz w:val="22"/>
          <w:szCs w:val="22"/>
        </w:rPr>
        <w:t xml:space="preserve">MenInTheArenaFoundation.org</w:t>
      </w:r>
    </w:p>
    <w:p>
      <w:pPr>
        <w:spacing w:after="60" w:before="60"/>
      </w:pPr>
      <w:r>
        <w:rPr>
          <w:rFonts w:ascii="Arial" w:cs="Arial" w:eastAsia="Arial" w:hAnsi="Arial"/>
          <w:b/>
          <w:bCs/>
          <w:color w:val="1B2A4A"/>
          <w:sz w:val="22"/>
          <w:szCs w:val="22"/>
        </w:rPr>
        <w:t xml:space="preserve">Dual Domain Strategy: </w:t>
      </w:r>
      <w:r>
        <w:rPr>
          <w:rFonts w:ascii="Arial" w:cs="Arial" w:eastAsia="Arial" w:hAnsi="Arial"/>
          <w:sz w:val="22"/>
          <w:szCs w:val="22"/>
        </w:rPr>
        <w:t xml:space="preserve">ArenaOfLifeFoundation.org (institutional) + MenInTheArena branding (public/marketing)</w:t>
      </w:r>
    </w:p>
    <w:p>
      <w:pPr>
        <w:spacing w:after="80" w:before="8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2. FOUNDER PROFILE</w:t>
      </w:r>
    </w:p>
    <w:p>
      <w:pPr>
        <w:spacing w:after="60" w:before="60"/>
      </w:pPr>
      <w:r>
        <w:rPr>
          <w:rFonts w:ascii="Arial" w:cs="Arial" w:eastAsia="Arial" w:hAnsi="Arial"/>
          <w:b/>
          <w:bCs/>
          <w:color w:val="1B2A4A"/>
          <w:sz w:val="22"/>
          <w:szCs w:val="22"/>
        </w:rPr>
        <w:t xml:space="preserve">Name: </w:t>
      </w:r>
      <w:r>
        <w:rPr>
          <w:rFonts w:ascii="Arial" w:cs="Arial" w:eastAsia="Arial" w:hAnsi="Arial"/>
          <w:sz w:val="22"/>
          <w:szCs w:val="22"/>
        </w:rPr>
        <w:t xml:space="preserve">Charles DiPerri</w:t>
      </w:r>
    </w:p>
    <w:p>
      <w:pPr>
        <w:spacing w:after="60" w:before="60"/>
      </w:pPr>
      <w:r>
        <w:rPr>
          <w:rFonts w:ascii="Arial" w:cs="Arial" w:eastAsia="Arial" w:hAnsi="Arial"/>
          <w:b/>
          <w:bCs/>
          <w:color w:val="1B2A4A"/>
          <w:sz w:val="22"/>
          <w:szCs w:val="22"/>
        </w:rPr>
        <w:t xml:space="preserve">Age: </w:t>
      </w:r>
      <w:r>
        <w:rPr>
          <w:rFonts w:ascii="Arial" w:cs="Arial" w:eastAsia="Arial" w:hAnsi="Arial"/>
          <w:sz w:val="22"/>
          <w:szCs w:val="22"/>
        </w:rPr>
        <w:t xml:space="preserve">58</w:t>
      </w:r>
    </w:p>
    <w:p>
      <w:pPr>
        <w:spacing w:after="60" w:before="60"/>
      </w:pPr>
      <w:r>
        <w:rPr>
          <w:rFonts w:ascii="Arial" w:cs="Arial" w:eastAsia="Arial" w:hAnsi="Arial"/>
          <w:b/>
          <w:bCs/>
          <w:color w:val="1B2A4A"/>
          <w:sz w:val="22"/>
          <w:szCs w:val="22"/>
        </w:rPr>
        <w:t xml:space="preserve">Location: </w:t>
      </w:r>
      <w:r>
        <w:rPr>
          <w:rFonts w:ascii="Arial" w:cs="Arial" w:eastAsia="Arial" w:hAnsi="Arial"/>
          <w:sz w:val="22"/>
          <w:szCs w:val="22"/>
        </w:rPr>
        <w:t xml:space="preserve">Naples, Florida</w:t>
      </w:r>
    </w:p>
    <w:p>
      <w:pPr>
        <w:spacing w:after="60" w:before="60"/>
      </w:pPr>
      <w:r>
        <w:rPr>
          <w:rFonts w:ascii="Arial" w:cs="Arial" w:eastAsia="Arial" w:hAnsi="Arial"/>
          <w:b/>
          <w:bCs/>
          <w:color w:val="1B2A4A"/>
          <w:sz w:val="22"/>
          <w:szCs w:val="22"/>
        </w:rPr>
        <w:t xml:space="preserve">Cell: </w:t>
      </w:r>
      <w:r>
        <w:rPr>
          <w:rFonts w:ascii="Arial" w:cs="Arial" w:eastAsia="Arial" w:hAnsi="Arial"/>
          <w:sz w:val="22"/>
          <w:szCs w:val="22"/>
        </w:rPr>
        <w:t xml:space="preserve">407-272-3653</w:t>
      </w:r>
    </w:p>
    <w:p>
      <w:pPr>
        <w:spacing w:after="60" w:before="60"/>
      </w:pPr>
      <w:r>
        <w:rPr>
          <w:rFonts w:ascii="Arial" w:cs="Arial" w:eastAsia="Arial" w:hAnsi="Arial"/>
          <w:b/>
          <w:bCs/>
          <w:color w:val="1B2A4A"/>
          <w:sz w:val="22"/>
          <w:szCs w:val="22"/>
        </w:rPr>
        <w:t xml:space="preserve">Work Email: </w:t>
      </w:r>
      <w:r>
        <w:rPr>
          <w:rFonts w:ascii="Arial" w:cs="Arial" w:eastAsia="Arial" w:hAnsi="Arial"/>
          <w:sz w:val="22"/>
          <w:szCs w:val="22"/>
        </w:rPr>
        <w:t xml:space="preserve">charles.DiPerri2@vacationclub.com</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Professional Background</w:t>
      </w:r>
    </w:p>
    <w:p>
      <w:pPr>
        <w:spacing w:after="80" w:before="80"/>
      </w:pPr>
      <w:r>
        <w:rPr>
          <w:rFonts w:ascii="Arial" w:cs="Arial" w:eastAsia="Arial" w:hAnsi="Arial"/>
          <w:sz w:val="22"/>
          <w:szCs w:val="22"/>
        </w:rPr>
        <w:t xml:space="preserve">Multi-Presidential Sales Executive, Marriott Vacation Club (MVC) — 18 years. 100% commission-based. Consistently ranked in the top 1–5% of MVC sales executives worldwide. Works through 90-minute upgrade presentations with existing MVC owners. Sales philosophy built on trust, emotional resonance, and treating clients as intelligent adults.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Personal Story — The Mission Behind the Mission</w:t>
      </w:r>
    </w:p>
    <w:p>
      <w:pPr>
        <w:spacing w:after="80" w:before="80"/>
      </w:pPr>
      <w:r>
        <w:rPr>
          <w:rFonts w:ascii="Arial" w:cs="Arial" w:eastAsia="Arial" w:hAnsi="Arial"/>
          <w:sz w:val="22"/>
          <w:szCs w:val="22"/>
        </w:rPr>
        <w:t xml:space="preserve">Charles’s wife, age 49, has been battling an oligodendroglioma brain tumor for nine years. She has undergone three left frontal lobe brain surgeries — the most recent six months ago. Charles is the sole provider for their family, with two children in private school. Every time he takes time off to care for his wife, he earns zero income. Over nine years, he has lost hundreds of thousands of dollars in commissions and bonuses — yet remains standing and producing at a world-class level.</w:t>
      </w:r>
    </w:p>
    <w:p>
      <w:pPr>
        <w:spacing w:after="80" w:before="80"/>
      </w:pPr>
      <w:r>
        <w:t xml:space="preserve"/>
      </w:r>
    </w:p>
    <w:p>
      <w:pPr>
        <w:spacing w:after="80" w:before="80"/>
      </w:pPr>
      <w:r>
        <w:rPr>
          <w:rFonts w:ascii="Arial" w:cs="Arial" w:eastAsia="Arial" w:hAnsi="Arial"/>
          <w:sz w:val="22"/>
          <w:szCs w:val="22"/>
        </w:rPr>
        <w:t xml:space="preserve">The family’s journey with cancer extends far beyond his wife’s diagnosis. She previously lost her mother, father, grandmother, and grandfather — all to cancer. Her father traveled from Italy to die in their bedroom. Charles helped guide each through their final chapter. This is not abstract for him. This is twenty years of living inside a medical and emotional storm while holding the family together.</w:t>
      </w:r>
    </w:p>
    <w:p>
      <w:pPr>
        <w:spacing w:after="80" w:before="80"/>
      </w:pPr>
      <w:r>
        <w:t xml:space="preserve"/>
      </w:r>
    </w:p>
    <w:p>
      <w:pPr>
        <w:spacing w:after="80" w:before="80"/>
      </w:pPr>
      <w:r>
        <w:rPr>
          <w:rFonts w:ascii="Arial" w:cs="Arial" w:eastAsia="Arial" w:hAnsi="Arial"/>
          <w:sz w:val="22"/>
          <w:szCs w:val="22"/>
        </w:rPr>
        <w:t xml:space="preserve">Charles is building Men in the Arena for himself as much as for others — and for every man who comes behind him into this same arena without a roadmap.</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Son</w:t>
      </w:r>
    </w:p>
    <w:p>
      <w:pPr>
        <w:spacing w:after="80" w:before="80"/>
      </w:pPr>
      <w:r>
        <w:rPr>
          <w:rFonts w:ascii="Arial" w:cs="Arial" w:eastAsia="Arial" w:hAnsi="Arial"/>
          <w:sz w:val="22"/>
          <w:szCs w:val="22"/>
        </w:rPr>
        <w:t xml:space="preserve">Leonardo DiPerri — serves as Treasurer of the Foundation.</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3. VISION &amp; MISSION</w:t>
      </w:r>
    </w:p>
    <w:p>
      <w:pPr>
        <w:pStyle w:val="Heading2"/>
        <w:spacing w:after="80" w:before="240"/>
      </w:pPr>
      <w:r>
        <w:rPr>
          <w:rFonts w:ascii="Arial" w:cs="Arial" w:eastAsia="Arial" w:hAnsi="Arial"/>
          <w:b/>
          <w:bCs/>
          <w:color w:val="B8952A"/>
          <w:sz w:val="24"/>
          <w:szCs w:val="24"/>
        </w:rPr>
        <w:t xml:space="preserve">Vision Statement</w:t>
      </w:r>
    </w:p>
    <w:p>
      <w:pPr>
        <w:spacing w:after="80" w:before="80"/>
      </w:pPr>
      <w:r>
        <w:rPr>
          <w:rFonts w:ascii="Arial" w:cs="Arial" w:eastAsia="Arial" w:hAnsi="Arial"/>
          <w:sz w:val="22"/>
          <w:szCs w:val="22"/>
        </w:rPr>
        <w:t xml:space="preserve">A world where no husband or father navigating a wife’s serious brain illness faces that battle alone — without support, without resources, and without brotherhood.</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Mission Statement</w:t>
      </w:r>
    </w:p>
    <w:p>
      <w:pPr>
        <w:spacing w:after="80" w:before="80"/>
      </w:pPr>
      <w:r>
        <w:rPr>
          <w:rFonts w:ascii="Arial" w:cs="Arial" w:eastAsia="Arial" w:hAnsi="Arial"/>
          <w:sz w:val="22"/>
          <w:szCs w:val="22"/>
        </w:rPr>
        <w:t xml:space="preserve">Men in the Arena exists to support husbands and fathers whose wives are battling brain cancer, brain tumors, or serious neurological illness — providing financial relief, medical hospitality, emotional support, and a community of men who understand the weight of standing in the arena.</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The Name</w:t>
      </w:r>
    </w:p>
    <w:p>
      <w:pPr>
        <w:spacing w:after="80" w:before="80"/>
      </w:pPr>
      <w:r>
        <w:rPr>
          <w:rFonts w:ascii="Arial" w:cs="Arial" w:eastAsia="Arial" w:hAnsi="Arial"/>
          <w:sz w:val="22"/>
          <w:szCs w:val="22"/>
        </w:rPr>
        <w:t xml:space="preserve">Inspired by Theodore Roosevelt’s "Man in the Arena" speech — the man whose face is marred by dust and sweat and blood, who strives valiantly, who dares greatly. That is the man this foundation serves.</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4. TARGET AUDIENCE</w:t>
      </w:r>
    </w:p>
    <w:p>
      <w:pPr>
        <w:pStyle w:val="Heading2"/>
        <w:spacing w:after="80" w:before="240"/>
      </w:pPr>
      <w:r>
        <w:rPr>
          <w:rFonts w:ascii="Arial" w:cs="Arial" w:eastAsia="Arial" w:hAnsi="Arial"/>
          <w:b/>
          <w:bCs/>
          <w:color w:val="B8952A"/>
          <w:sz w:val="24"/>
          <w:szCs w:val="24"/>
        </w:rPr>
        <w:t xml:space="preserve">Primary Beneficiary</w:t>
      </w:r>
    </w:p>
    <w:p>
      <w:pPr>
        <w:spacing w:after="80" w:before="80"/>
      </w:pPr>
      <w:r>
        <w:rPr>
          <w:rFonts w:ascii="Arial" w:cs="Arial" w:eastAsia="Arial" w:hAnsi="Arial"/>
          <w:sz w:val="22"/>
          <w:szCs w:val="22"/>
        </w:rPr>
        <w:t xml:space="preserve">Husbands and fathers who are the sole or primary provider in their household, whose wives are battling brain cancer, brain tumors, or serious neurological disease. Men who are caregivers by necessity, who have no support system built for them, and who are absorbing financial, emotional, and psychological weight in silence.</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Characteristics of the Men We Serve</w:t>
      </w:r>
    </w:p>
    <w:p>
      <w:pPr>
        <w:pStyle w:val="ListParagraph"/>
        <w:numPr>
          <w:ilvl w:val="0"/>
          <w:numId w:val="2"/>
        </w:numPr>
        <w:spacing w:after="60" w:before="60"/>
      </w:pPr>
      <w:r>
        <w:rPr>
          <w:rFonts w:ascii="Arial" w:cs="Arial" w:eastAsia="Arial" w:hAnsi="Arial"/>
          <w:b w:val="false"/>
          <w:bCs w:val="false"/>
          <w:sz w:val="22"/>
          <w:szCs w:val="22"/>
        </w:rPr>
        <w:t xml:space="preserve">Married, with children in many cases</w:t>
      </w:r>
    </w:p>
    <w:p>
      <w:pPr>
        <w:pStyle w:val="ListParagraph"/>
        <w:numPr>
          <w:ilvl w:val="0"/>
          <w:numId w:val="2"/>
        </w:numPr>
        <w:spacing w:after="60" w:before="60"/>
      </w:pPr>
      <w:r>
        <w:rPr>
          <w:rFonts w:ascii="Arial" w:cs="Arial" w:eastAsia="Arial" w:hAnsi="Arial"/>
          <w:b w:val="false"/>
          <w:bCs w:val="false"/>
          <w:sz w:val="22"/>
          <w:szCs w:val="22"/>
        </w:rPr>
        <w:t xml:space="preserve">Sole or primary financial provider</w:t>
      </w:r>
    </w:p>
    <w:p>
      <w:pPr>
        <w:pStyle w:val="ListParagraph"/>
        <w:numPr>
          <w:ilvl w:val="0"/>
          <w:numId w:val="2"/>
        </w:numPr>
        <w:spacing w:after="60" w:before="60"/>
      </w:pPr>
      <w:r>
        <w:rPr>
          <w:rFonts w:ascii="Arial" w:cs="Arial" w:eastAsia="Arial" w:hAnsi="Arial"/>
          <w:b w:val="false"/>
          <w:bCs w:val="false"/>
          <w:sz w:val="22"/>
          <w:szCs w:val="22"/>
        </w:rPr>
        <w:t xml:space="preserve">Wife actively in treatment — surgery, chemo, radiation, or long-term management</w:t>
      </w:r>
    </w:p>
    <w:p>
      <w:pPr>
        <w:pStyle w:val="ListParagraph"/>
        <w:numPr>
          <w:ilvl w:val="0"/>
          <w:numId w:val="2"/>
        </w:numPr>
        <w:spacing w:after="60" w:before="60"/>
      </w:pPr>
      <w:r>
        <w:rPr>
          <w:rFonts w:ascii="Arial" w:cs="Arial" w:eastAsia="Arial" w:hAnsi="Arial"/>
          <w:b w:val="false"/>
          <w:bCs w:val="false"/>
          <w:sz w:val="22"/>
          <w:szCs w:val="22"/>
        </w:rPr>
        <w:t xml:space="preserve">Experiencing income loss due to caregiving responsibilities</w:t>
      </w:r>
    </w:p>
    <w:p>
      <w:pPr>
        <w:pStyle w:val="ListParagraph"/>
        <w:numPr>
          <w:ilvl w:val="0"/>
          <w:numId w:val="2"/>
        </w:numPr>
        <w:spacing w:after="60" w:before="60"/>
      </w:pPr>
      <w:r>
        <w:rPr>
          <w:rFonts w:ascii="Arial" w:cs="Arial" w:eastAsia="Arial" w:hAnsi="Arial"/>
          <w:b w:val="false"/>
          <w:bCs w:val="false"/>
          <w:sz w:val="22"/>
          <w:szCs w:val="22"/>
        </w:rPr>
        <w:t xml:space="preserve">Facing debt accumulation, mortgage stress, or financial crisis</w:t>
      </w:r>
    </w:p>
    <w:p>
      <w:pPr>
        <w:pStyle w:val="ListParagraph"/>
        <w:numPr>
          <w:ilvl w:val="0"/>
          <w:numId w:val="2"/>
        </w:numPr>
        <w:spacing w:after="60" w:before="60"/>
      </w:pPr>
      <w:r>
        <w:rPr>
          <w:rFonts w:ascii="Arial" w:cs="Arial" w:eastAsia="Arial" w:hAnsi="Arial"/>
          <w:b w:val="false"/>
          <w:bCs w:val="false"/>
          <w:sz w:val="22"/>
          <w:szCs w:val="22"/>
        </w:rPr>
        <w:t xml:space="preserve">Emotionally isolated — existing support systems are built for women or for the patient</w:t>
      </w:r>
    </w:p>
    <w:p>
      <w:pPr>
        <w:pStyle w:val="ListParagraph"/>
        <w:numPr>
          <w:ilvl w:val="0"/>
          <w:numId w:val="2"/>
        </w:numPr>
        <w:spacing w:after="60" w:before="60"/>
      </w:pPr>
      <w:r>
        <w:rPr>
          <w:rFonts w:ascii="Arial" w:cs="Arial" w:eastAsia="Arial" w:hAnsi="Arial"/>
          <w:b w:val="false"/>
          <w:bCs w:val="false"/>
          <w:sz w:val="22"/>
          <w:szCs w:val="22"/>
        </w:rPr>
        <w:t xml:space="preserve">Strong, alpha-type men who do not ask for help naturally</w:t>
      </w:r>
    </w:p>
    <w:p>
      <w:pPr>
        <w:pStyle w:val="ListParagraph"/>
        <w:numPr>
          <w:ilvl w:val="0"/>
          <w:numId w:val="2"/>
        </w:numPr>
        <w:spacing w:after="60" w:before="60"/>
      </w:pPr>
      <w:r>
        <w:rPr>
          <w:rFonts w:ascii="Arial" w:cs="Arial" w:eastAsia="Arial" w:hAnsi="Arial"/>
          <w:b w:val="false"/>
          <w:bCs w:val="false"/>
          <w:sz w:val="22"/>
          <w:szCs w:val="22"/>
        </w:rPr>
        <w:t xml:space="preserve">Faith-oriented in many cases but not exclusively</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Donor / Supporter Audience</w:t>
      </w:r>
    </w:p>
    <w:p>
      <w:pPr>
        <w:pStyle w:val="ListParagraph"/>
        <w:numPr>
          <w:ilvl w:val="0"/>
          <w:numId w:val="2"/>
        </w:numPr>
        <w:spacing w:after="60" w:before="60"/>
      </w:pPr>
      <w:r>
        <w:rPr>
          <w:rFonts w:ascii="Arial" w:cs="Arial" w:eastAsia="Arial" w:hAnsi="Arial"/>
          <w:b w:val="false"/>
          <w:bCs w:val="false"/>
          <w:sz w:val="22"/>
          <w:szCs w:val="22"/>
        </w:rPr>
        <w:t xml:space="preserve">High-net-worth Naples and Florida philanthropists</w:t>
      </w:r>
    </w:p>
    <w:p>
      <w:pPr>
        <w:pStyle w:val="ListParagraph"/>
        <w:numPr>
          <w:ilvl w:val="0"/>
          <w:numId w:val="2"/>
        </w:numPr>
        <w:spacing w:after="60" w:before="60"/>
      </w:pPr>
      <w:r>
        <w:rPr>
          <w:rFonts w:ascii="Arial" w:cs="Arial" w:eastAsia="Arial" w:hAnsi="Arial"/>
          <w:b w:val="false"/>
          <w:bCs w:val="false"/>
          <w:sz w:val="22"/>
          <w:szCs w:val="22"/>
        </w:rPr>
        <w:t xml:space="preserve">Families who have personally experienced brain cancer loss</w:t>
      </w:r>
    </w:p>
    <w:p>
      <w:pPr>
        <w:pStyle w:val="ListParagraph"/>
        <w:numPr>
          <w:ilvl w:val="0"/>
          <w:numId w:val="2"/>
        </w:numPr>
        <w:spacing w:after="60" w:before="60"/>
      </w:pPr>
      <w:r>
        <w:rPr>
          <w:rFonts w:ascii="Arial" w:cs="Arial" w:eastAsia="Arial" w:hAnsi="Arial"/>
          <w:b w:val="false"/>
          <w:bCs w:val="false"/>
          <w:sz w:val="22"/>
          <w:szCs w:val="22"/>
        </w:rPr>
        <w:t xml:space="preserve">Corporate sponsors — healthcare, real estate, financial services</w:t>
      </w:r>
    </w:p>
    <w:p>
      <w:pPr>
        <w:pStyle w:val="ListParagraph"/>
        <w:numPr>
          <w:ilvl w:val="0"/>
          <w:numId w:val="2"/>
        </w:numPr>
        <w:spacing w:after="60" w:before="60"/>
      </w:pPr>
      <w:r>
        <w:rPr>
          <w:rFonts w:ascii="Arial" w:cs="Arial" w:eastAsia="Arial" w:hAnsi="Arial"/>
          <w:b w:val="false"/>
          <w:bCs w:val="false"/>
          <w:sz w:val="22"/>
          <w:szCs w:val="22"/>
        </w:rPr>
        <w:t xml:space="preserve">Celebrity and sports figure ambassadors with personal brain cancer connections</w:t>
      </w:r>
    </w:p>
    <w:p>
      <w:pPr>
        <w:pStyle w:val="ListParagraph"/>
        <w:numPr>
          <w:ilvl w:val="0"/>
          <w:numId w:val="2"/>
        </w:numPr>
        <w:spacing w:after="60" w:before="60"/>
      </w:pPr>
      <w:r>
        <w:rPr>
          <w:rFonts w:ascii="Arial" w:cs="Arial" w:eastAsia="Arial" w:hAnsi="Arial"/>
          <w:b w:val="false"/>
          <w:bCs w:val="false"/>
          <w:sz w:val="22"/>
          <w:szCs w:val="22"/>
        </w:rPr>
        <w:t xml:space="preserve">Medical community — neuro-oncologists and neurosurgeons who refer families</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5. TONE &amp; VOICE</w:t>
      </w:r>
    </w:p>
    <w:p>
      <w:pPr>
        <w:pStyle w:val="Heading2"/>
        <w:spacing w:after="80" w:before="240"/>
      </w:pPr>
      <w:r>
        <w:rPr>
          <w:rFonts w:ascii="Arial" w:cs="Arial" w:eastAsia="Arial" w:hAnsi="Arial"/>
          <w:b/>
          <w:bCs/>
          <w:color w:val="B8952A"/>
          <w:sz w:val="24"/>
          <w:szCs w:val="24"/>
        </w:rPr>
        <w:t xml:space="preserve">Brand Personality</w:t>
      </w:r>
    </w:p>
    <w:p>
      <w:pPr>
        <w:pStyle w:val="ListParagraph"/>
        <w:numPr>
          <w:ilvl w:val="0"/>
          <w:numId w:val="2"/>
        </w:numPr>
        <w:spacing w:after="60" w:before="60"/>
      </w:pPr>
      <w:r>
        <w:rPr>
          <w:rFonts w:ascii="Arial" w:cs="Arial" w:eastAsia="Arial" w:hAnsi="Arial"/>
          <w:b w:val="false"/>
          <w:bCs w:val="false"/>
          <w:sz w:val="22"/>
          <w:szCs w:val="22"/>
        </w:rPr>
        <w:t xml:space="preserve">Battle-tested, not victimized</w:t>
      </w:r>
    </w:p>
    <w:p>
      <w:pPr>
        <w:pStyle w:val="ListParagraph"/>
        <w:numPr>
          <w:ilvl w:val="0"/>
          <w:numId w:val="2"/>
        </w:numPr>
        <w:spacing w:after="60" w:before="60"/>
      </w:pPr>
      <w:r>
        <w:rPr>
          <w:rFonts w:ascii="Arial" w:cs="Arial" w:eastAsia="Arial" w:hAnsi="Arial"/>
          <w:b w:val="false"/>
          <w:bCs w:val="false"/>
          <w:sz w:val="22"/>
          <w:szCs w:val="22"/>
        </w:rPr>
        <w:t xml:space="preserve">Brotherhood, not charity</w:t>
      </w:r>
    </w:p>
    <w:p>
      <w:pPr>
        <w:pStyle w:val="ListParagraph"/>
        <w:numPr>
          <w:ilvl w:val="0"/>
          <w:numId w:val="2"/>
        </w:numPr>
        <w:spacing w:after="60" w:before="60"/>
      </w:pPr>
      <w:r>
        <w:rPr>
          <w:rFonts w:ascii="Arial" w:cs="Arial" w:eastAsia="Arial" w:hAnsi="Arial"/>
          <w:b w:val="false"/>
          <w:bCs w:val="false"/>
          <w:sz w:val="22"/>
          <w:szCs w:val="22"/>
        </w:rPr>
        <w:t xml:space="preserve">Masculine, emotionally intelligent, and spiritually grounded</w:t>
      </w:r>
    </w:p>
    <w:p>
      <w:pPr>
        <w:pStyle w:val="ListParagraph"/>
        <w:numPr>
          <w:ilvl w:val="0"/>
          <w:numId w:val="2"/>
        </w:numPr>
        <w:spacing w:after="60" w:before="60"/>
      </w:pPr>
      <w:r>
        <w:rPr>
          <w:rFonts w:ascii="Arial" w:cs="Arial" w:eastAsia="Arial" w:hAnsi="Arial"/>
          <w:b w:val="false"/>
          <w:bCs w:val="false"/>
          <w:sz w:val="22"/>
          <w:szCs w:val="22"/>
        </w:rPr>
        <w:t xml:space="preserve">Honest and direct — no corporate softness</w:t>
      </w:r>
    </w:p>
    <w:p>
      <w:pPr>
        <w:pStyle w:val="ListParagraph"/>
        <w:numPr>
          <w:ilvl w:val="0"/>
          <w:numId w:val="2"/>
        </w:numPr>
        <w:spacing w:after="60" w:before="60"/>
      </w:pPr>
      <w:r>
        <w:rPr>
          <w:rFonts w:ascii="Arial" w:cs="Arial" w:eastAsia="Arial" w:hAnsi="Arial"/>
          <w:b w:val="false"/>
          <w:bCs w:val="false"/>
          <w:sz w:val="22"/>
          <w:szCs w:val="22"/>
        </w:rPr>
        <w:t xml:space="preserve">Faith-informed but not exclusionary</w:t>
      </w:r>
    </w:p>
    <w:p>
      <w:pPr>
        <w:pStyle w:val="ListParagraph"/>
        <w:numPr>
          <w:ilvl w:val="0"/>
          <w:numId w:val="2"/>
        </w:numPr>
        <w:spacing w:after="60" w:before="60"/>
      </w:pPr>
      <w:r>
        <w:rPr>
          <w:rFonts w:ascii="Arial" w:cs="Arial" w:eastAsia="Arial" w:hAnsi="Arial"/>
          <w:b w:val="false"/>
          <w:bCs w:val="false"/>
          <w:sz w:val="22"/>
          <w:szCs w:val="22"/>
        </w:rPr>
        <w:t xml:space="preserve">Military and warrior language — arena, guard, mission, war chest, deploy</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What We Never Sound Like</w:t>
      </w:r>
    </w:p>
    <w:p>
      <w:pPr>
        <w:pStyle w:val="ListParagraph"/>
        <w:numPr>
          <w:ilvl w:val="0"/>
          <w:numId w:val="2"/>
        </w:numPr>
        <w:spacing w:after="60" w:before="60"/>
      </w:pPr>
      <w:r>
        <w:rPr>
          <w:rFonts w:ascii="Arial" w:cs="Arial" w:eastAsia="Arial" w:hAnsi="Arial"/>
          <w:b w:val="false"/>
          <w:bCs w:val="false"/>
          <w:sz w:val="22"/>
          <w:szCs w:val="22"/>
        </w:rPr>
        <w:t xml:space="preserve">A pink ribbon cancer charity</w:t>
      </w:r>
    </w:p>
    <w:p>
      <w:pPr>
        <w:pStyle w:val="ListParagraph"/>
        <w:numPr>
          <w:ilvl w:val="0"/>
          <w:numId w:val="2"/>
        </w:numPr>
        <w:spacing w:after="60" w:before="60"/>
      </w:pPr>
      <w:r>
        <w:rPr>
          <w:rFonts w:ascii="Arial" w:cs="Arial" w:eastAsia="Arial" w:hAnsi="Arial"/>
          <w:b w:val="false"/>
          <w:bCs w:val="false"/>
          <w:sz w:val="22"/>
          <w:szCs w:val="22"/>
        </w:rPr>
        <w:t xml:space="preserve">A therapy group or victim support organization</w:t>
      </w:r>
    </w:p>
    <w:p>
      <w:pPr>
        <w:pStyle w:val="ListParagraph"/>
        <w:numPr>
          <w:ilvl w:val="0"/>
          <w:numId w:val="2"/>
        </w:numPr>
        <w:spacing w:after="60" w:before="60"/>
      </w:pPr>
      <w:r>
        <w:rPr>
          <w:rFonts w:ascii="Arial" w:cs="Arial" w:eastAsia="Arial" w:hAnsi="Arial"/>
          <w:b w:val="false"/>
          <w:bCs w:val="false"/>
          <w:sz w:val="22"/>
          <w:szCs w:val="22"/>
        </w:rPr>
        <w:t xml:space="preserve">Corporate or institutional</w:t>
      </w:r>
    </w:p>
    <w:p>
      <w:pPr>
        <w:pStyle w:val="ListParagraph"/>
        <w:numPr>
          <w:ilvl w:val="0"/>
          <w:numId w:val="2"/>
        </w:numPr>
        <w:spacing w:after="60" w:before="60"/>
      </w:pPr>
      <w:r>
        <w:rPr>
          <w:rFonts w:ascii="Arial" w:cs="Arial" w:eastAsia="Arial" w:hAnsi="Arial"/>
          <w:b w:val="false"/>
          <w:bCs w:val="false"/>
          <w:sz w:val="22"/>
          <w:szCs w:val="22"/>
        </w:rPr>
        <w:t xml:space="preserve">Preachy or politically polarized</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Core Phrases &amp; Language</w:t>
      </w:r>
    </w:p>
    <w:p>
      <w:pPr>
        <w:pStyle w:val="ListParagraph"/>
        <w:numPr>
          <w:ilvl w:val="0"/>
          <w:numId w:val="2"/>
        </w:numPr>
        <w:spacing w:after="60" w:before="60"/>
      </w:pPr>
      <w:r>
        <w:rPr>
          <w:rFonts w:ascii="Arial" w:cs="Arial" w:eastAsia="Arial" w:hAnsi="Arial"/>
          <w:b w:val="false"/>
          <w:bCs w:val="false"/>
          <w:sz w:val="22"/>
          <w:szCs w:val="22"/>
        </w:rPr>
        <w:t xml:space="preserve">Not Alone — primary emotional hook</w:t>
      </w:r>
    </w:p>
    <w:p>
      <w:pPr>
        <w:pStyle w:val="ListParagraph"/>
        <w:numPr>
          <w:ilvl w:val="0"/>
          <w:numId w:val="2"/>
        </w:numPr>
        <w:spacing w:after="60" w:before="60"/>
      </w:pPr>
      <w:r>
        <w:rPr>
          <w:rFonts w:ascii="Arial" w:cs="Arial" w:eastAsia="Arial" w:hAnsi="Arial"/>
          <w:b w:val="false"/>
          <w:bCs w:val="false"/>
          <w:sz w:val="22"/>
          <w:szCs w:val="22"/>
        </w:rPr>
        <w:t xml:space="preserve">Always On Guard — primary action motto</w:t>
      </w:r>
    </w:p>
    <w:p>
      <w:pPr>
        <w:pStyle w:val="ListParagraph"/>
        <w:numPr>
          <w:ilvl w:val="0"/>
          <w:numId w:val="2"/>
        </w:numPr>
        <w:spacing w:after="60" w:before="60"/>
      </w:pPr>
      <w:r>
        <w:rPr>
          <w:rFonts w:ascii="Arial" w:cs="Arial" w:eastAsia="Arial" w:hAnsi="Arial"/>
          <w:b w:val="false"/>
          <w:bCs w:val="false"/>
          <w:sz w:val="22"/>
          <w:szCs w:val="22"/>
        </w:rPr>
        <w:t xml:space="preserve">Daring Greatly — Rooseveltian aspiration</w:t>
      </w:r>
    </w:p>
    <w:p>
      <w:pPr>
        <w:pStyle w:val="ListParagraph"/>
        <w:numPr>
          <w:ilvl w:val="0"/>
          <w:numId w:val="2"/>
        </w:numPr>
        <w:spacing w:after="60" w:before="60"/>
      </w:pPr>
      <w:r>
        <w:rPr>
          <w:rFonts w:ascii="Arial" w:cs="Arial" w:eastAsia="Arial" w:hAnsi="Arial"/>
          <w:b w:val="false"/>
          <w:bCs w:val="false"/>
          <w:sz w:val="22"/>
          <w:szCs w:val="22"/>
        </w:rPr>
        <w:t xml:space="preserve">Guardians • Protectors • Providers — identity pillars</w:t>
      </w:r>
    </w:p>
    <w:p>
      <w:pPr>
        <w:pStyle w:val="ListParagraph"/>
        <w:numPr>
          <w:ilvl w:val="0"/>
          <w:numId w:val="2"/>
        </w:numPr>
        <w:spacing w:after="60" w:before="60"/>
      </w:pPr>
      <w:r>
        <w:rPr>
          <w:rFonts w:ascii="Arial" w:cs="Arial" w:eastAsia="Arial" w:hAnsi="Arial"/>
          <w:b w:val="false"/>
          <w:bCs w:val="false"/>
          <w:sz w:val="22"/>
          <w:szCs w:val="22"/>
        </w:rPr>
        <w:t xml:space="preserve">OG / On Guard — sub-brand identity</w:t>
      </w:r>
    </w:p>
    <w:p>
      <w:pPr>
        <w:pStyle w:val="ListParagraph"/>
        <w:numPr>
          <w:ilvl w:val="0"/>
          <w:numId w:val="2"/>
        </w:numPr>
        <w:spacing w:after="60" w:before="60"/>
      </w:pPr>
      <w:r>
        <w:rPr>
          <w:rFonts w:ascii="Arial" w:cs="Arial" w:eastAsia="Arial" w:hAnsi="Arial"/>
          <w:b w:val="false"/>
          <w:bCs w:val="false"/>
          <w:sz w:val="22"/>
          <w:szCs w:val="22"/>
        </w:rPr>
        <w:t xml:space="preserve">War Chest — financial relief fund language</w:t>
      </w:r>
    </w:p>
    <w:p>
      <w:pPr>
        <w:pStyle w:val="ListParagraph"/>
        <w:numPr>
          <w:ilvl w:val="0"/>
          <w:numId w:val="2"/>
        </w:numPr>
        <w:spacing w:after="60" w:before="60"/>
      </w:pPr>
      <w:r>
        <w:rPr>
          <w:rFonts w:ascii="Arial" w:cs="Arial" w:eastAsia="Arial" w:hAnsi="Arial"/>
          <w:b w:val="false"/>
          <w:bCs w:val="false"/>
          <w:sz w:val="22"/>
          <w:szCs w:val="22"/>
        </w:rPr>
        <w:t xml:space="preserve">Men in the Arena — the community/movement name</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6. PROGRAMS &amp; SERVICES</w:t>
      </w:r>
    </w:p>
    <w:p>
      <w:pPr>
        <w:pStyle w:val="Heading2"/>
        <w:spacing w:after="80" w:before="240"/>
      </w:pPr>
      <w:r>
        <w:rPr>
          <w:rFonts w:ascii="Arial" w:cs="Arial" w:eastAsia="Arial" w:hAnsi="Arial"/>
          <w:b/>
          <w:bCs/>
          <w:color w:val="B8952A"/>
          <w:sz w:val="24"/>
          <w:szCs w:val="24"/>
        </w:rPr>
        <w:t xml:space="preserve">War Chest — Financial Relief</w:t>
      </w:r>
    </w:p>
    <w:p>
      <w:pPr>
        <w:spacing w:after="80" w:before="80"/>
      </w:pPr>
      <w:r>
        <w:rPr>
          <w:rFonts w:ascii="Arial" w:cs="Arial" w:eastAsia="Arial" w:hAnsi="Arial"/>
          <w:sz w:val="22"/>
          <w:szCs w:val="22"/>
        </w:rPr>
        <w:t xml:space="preserve">Direct financial grants to families in crisis. Named after the military concept of having resources pre-positioned for battle.</w:t>
      </w:r>
    </w:p>
    <w:p>
      <w:pPr>
        <w:pStyle w:val="ListParagraph"/>
        <w:numPr>
          <w:ilvl w:val="0"/>
          <w:numId w:val="2"/>
        </w:numPr>
        <w:spacing w:after="60" w:before="60"/>
      </w:pPr>
      <w:r>
        <w:rPr>
          <w:rFonts w:ascii="Arial" w:cs="Arial" w:eastAsia="Arial" w:hAnsi="Arial"/>
          <w:b w:val="false"/>
          <w:bCs w:val="false"/>
          <w:sz w:val="22"/>
          <w:szCs w:val="22"/>
        </w:rPr>
        <w:t xml:space="preserve">Financial Armor: mortgage/utility bridge grants</w:t>
      </w:r>
    </w:p>
    <w:p>
      <w:pPr>
        <w:pStyle w:val="ListParagraph"/>
        <w:numPr>
          <w:ilvl w:val="0"/>
          <w:numId w:val="2"/>
        </w:numPr>
        <w:spacing w:after="60" w:before="60"/>
      </w:pPr>
      <w:r>
        <w:rPr>
          <w:rFonts w:ascii="Arial" w:cs="Arial" w:eastAsia="Arial" w:hAnsi="Arial"/>
          <w:b w:val="false"/>
          <w:bCs w:val="false"/>
          <w:sz w:val="22"/>
          <w:szCs w:val="22"/>
        </w:rPr>
        <w:t xml:space="preserve">Emergency income replacement support</w:t>
      </w:r>
    </w:p>
    <w:p>
      <w:pPr>
        <w:pStyle w:val="ListParagraph"/>
        <w:numPr>
          <w:ilvl w:val="0"/>
          <w:numId w:val="2"/>
        </w:numPr>
        <w:spacing w:after="60" w:before="60"/>
      </w:pPr>
      <w:r>
        <w:rPr>
          <w:rFonts w:ascii="Arial" w:cs="Arial" w:eastAsia="Arial" w:hAnsi="Arial"/>
          <w:b w:val="false"/>
          <w:bCs w:val="false"/>
          <w:sz w:val="22"/>
          <w:szCs w:val="22"/>
        </w:rPr>
        <w:t xml:space="preserve">Medical expense gap coverage</w:t>
      </w:r>
    </w:p>
    <w:p>
      <w:pPr>
        <w:pStyle w:val="ListParagraph"/>
        <w:numPr>
          <w:ilvl w:val="0"/>
          <w:numId w:val="2"/>
        </w:numPr>
        <w:spacing w:after="60" w:before="60"/>
      </w:pPr>
      <w:r>
        <w:rPr>
          <w:rFonts w:ascii="Arial" w:cs="Arial" w:eastAsia="Arial" w:hAnsi="Arial"/>
          <w:b w:val="false"/>
          <w:bCs w:val="false"/>
          <w:sz w:val="22"/>
          <w:szCs w:val="22"/>
        </w:rPr>
        <w:t xml:space="preserve">School tuition relief for children</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Ready-to-Deploy Nutrition</w:t>
      </w:r>
    </w:p>
    <w:p>
      <w:pPr>
        <w:spacing w:after="80" w:before="80"/>
      </w:pPr>
      <w:r>
        <w:rPr>
          <w:rFonts w:ascii="Arial" w:cs="Arial" w:eastAsia="Arial" w:hAnsi="Arial"/>
          <w:sz w:val="22"/>
          <w:szCs w:val="22"/>
        </w:rPr>
        <w:t xml:space="preserve">Coordinated meal delivery systems for families in active treatment phases.</w:t>
      </w:r>
    </w:p>
    <w:p>
      <w:pPr>
        <w:pStyle w:val="ListParagraph"/>
        <w:numPr>
          <w:ilvl w:val="0"/>
          <w:numId w:val="2"/>
        </w:numPr>
        <w:spacing w:after="60" w:before="60"/>
      </w:pPr>
      <w:r>
        <w:rPr>
          <w:rFonts w:ascii="Arial" w:cs="Arial" w:eastAsia="Arial" w:hAnsi="Arial"/>
          <w:b w:val="false"/>
          <w:bCs w:val="false"/>
          <w:sz w:val="22"/>
          <w:szCs w:val="22"/>
        </w:rPr>
        <w:t xml:space="preserve">Organized meal trains through local restaurant and catering partnerships</w:t>
      </w:r>
    </w:p>
    <w:p>
      <w:pPr>
        <w:pStyle w:val="ListParagraph"/>
        <w:numPr>
          <w:ilvl w:val="0"/>
          <w:numId w:val="2"/>
        </w:numPr>
        <w:spacing w:after="60" w:before="60"/>
      </w:pPr>
      <w:r>
        <w:rPr>
          <w:rFonts w:ascii="Arial" w:cs="Arial" w:eastAsia="Arial" w:hAnsi="Arial"/>
          <w:b w:val="false"/>
          <w:bCs w:val="false"/>
          <w:sz w:val="22"/>
          <w:szCs w:val="22"/>
        </w:rPr>
        <w:t xml:space="preserve">Nutrition planning for families managing ketogenic or therapeutic diets</w:t>
      </w:r>
    </w:p>
    <w:p>
      <w:pPr>
        <w:pStyle w:val="ListParagraph"/>
        <w:numPr>
          <w:ilvl w:val="0"/>
          <w:numId w:val="2"/>
        </w:numPr>
        <w:spacing w:after="60" w:before="60"/>
      </w:pPr>
      <w:r>
        <w:rPr>
          <w:rFonts w:ascii="Arial" w:cs="Arial" w:eastAsia="Arial" w:hAnsi="Arial"/>
          <w:b w:val="false"/>
          <w:bCs w:val="false"/>
          <w:sz w:val="22"/>
          <w:szCs w:val="22"/>
        </w:rPr>
        <w:t xml:space="preserve">Grocery and meal kit support programs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OG Medical Hospitality Unit</w:t>
      </w:r>
    </w:p>
    <w:p>
      <w:pPr>
        <w:spacing w:after="80" w:before="80"/>
      </w:pPr>
      <w:r>
        <w:rPr>
          <w:rFonts w:ascii="Arial" w:cs="Arial" w:eastAsia="Arial" w:hAnsi="Arial"/>
          <w:sz w:val="22"/>
          <w:szCs w:val="22"/>
        </w:rPr>
        <w:t xml:space="preserve">Crisis shelter and lodging support for families who must travel for treatment.</w:t>
      </w:r>
    </w:p>
    <w:p>
      <w:pPr>
        <w:pStyle w:val="ListParagraph"/>
        <w:numPr>
          <w:ilvl w:val="0"/>
          <w:numId w:val="2"/>
        </w:numPr>
        <w:spacing w:after="60" w:before="60"/>
      </w:pPr>
      <w:r>
        <w:rPr>
          <w:rFonts w:ascii="Arial" w:cs="Arial" w:eastAsia="Arial" w:hAnsi="Arial"/>
          <w:b w:val="false"/>
          <w:bCs w:val="false"/>
          <w:sz w:val="22"/>
          <w:szCs w:val="22"/>
        </w:rPr>
        <w:t xml:space="preserve">Hotel and housing arrangements near major treatment centers</w:t>
      </w:r>
    </w:p>
    <w:p>
      <w:pPr>
        <w:pStyle w:val="ListParagraph"/>
        <w:numPr>
          <w:ilvl w:val="0"/>
          <w:numId w:val="2"/>
        </w:numPr>
        <w:spacing w:after="60" w:before="60"/>
      </w:pPr>
      <w:r>
        <w:rPr>
          <w:rFonts w:ascii="Arial" w:cs="Arial" w:eastAsia="Arial" w:hAnsi="Arial"/>
          <w:b w:val="false"/>
          <w:bCs w:val="false"/>
          <w:sz w:val="22"/>
          <w:szCs w:val="22"/>
        </w:rPr>
        <w:t xml:space="preserve">Transportation coordination to and from appointments</w:t>
      </w:r>
    </w:p>
    <w:p>
      <w:pPr>
        <w:pStyle w:val="ListParagraph"/>
        <w:numPr>
          <w:ilvl w:val="0"/>
          <w:numId w:val="2"/>
        </w:numPr>
        <w:spacing w:after="60" w:before="60"/>
      </w:pPr>
      <w:r>
        <w:rPr>
          <w:rFonts w:ascii="Arial" w:cs="Arial" w:eastAsia="Arial" w:hAnsi="Arial"/>
          <w:b w:val="false"/>
          <w:bCs w:val="false"/>
          <w:sz w:val="22"/>
          <w:szCs w:val="22"/>
        </w:rPr>
        <w:t xml:space="preserve">On-site support logistics during surgical procedures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Recon &amp; Respite — Mental Health Support</w:t>
      </w:r>
    </w:p>
    <w:p>
      <w:pPr>
        <w:spacing w:after="80" w:before="80"/>
      </w:pPr>
      <w:r>
        <w:rPr>
          <w:rFonts w:ascii="Arial" w:cs="Arial" w:eastAsia="Arial" w:hAnsi="Arial"/>
          <w:sz w:val="22"/>
          <w:szCs w:val="22"/>
        </w:rPr>
        <w:t xml:space="preserve">Emotional and psychological support built specifically for men.</w:t>
      </w:r>
    </w:p>
    <w:p>
      <w:pPr>
        <w:pStyle w:val="ListParagraph"/>
        <w:numPr>
          <w:ilvl w:val="0"/>
          <w:numId w:val="2"/>
        </w:numPr>
        <w:spacing w:after="60" w:before="60"/>
      </w:pPr>
      <w:r>
        <w:rPr>
          <w:rFonts w:ascii="Arial" w:cs="Arial" w:eastAsia="Arial" w:hAnsi="Arial"/>
          <w:b w:val="false"/>
          <w:bCs w:val="false"/>
          <w:sz w:val="22"/>
          <w:szCs w:val="22"/>
        </w:rPr>
        <w:t xml:space="preserve">Peer-to-peer brotherhood groups — small, trusted circles of men in the same fight</w:t>
      </w:r>
    </w:p>
    <w:p>
      <w:pPr>
        <w:pStyle w:val="ListParagraph"/>
        <w:numPr>
          <w:ilvl w:val="0"/>
          <w:numId w:val="2"/>
        </w:numPr>
        <w:spacing w:after="60" w:before="60"/>
      </w:pPr>
      <w:r>
        <w:rPr>
          <w:rFonts w:ascii="Arial" w:cs="Arial" w:eastAsia="Arial" w:hAnsi="Arial"/>
          <w:b w:val="false"/>
          <w:bCs w:val="false"/>
          <w:sz w:val="22"/>
          <w:szCs w:val="22"/>
        </w:rPr>
        <w:t xml:space="preserve">Licensed therapist referrals specializing in caregiver trauma</w:t>
      </w:r>
    </w:p>
    <w:p>
      <w:pPr>
        <w:pStyle w:val="ListParagraph"/>
        <w:numPr>
          <w:ilvl w:val="0"/>
          <w:numId w:val="2"/>
        </w:numPr>
        <w:spacing w:after="60" w:before="60"/>
      </w:pPr>
      <w:r>
        <w:rPr>
          <w:rFonts w:ascii="Arial" w:cs="Arial" w:eastAsia="Arial" w:hAnsi="Arial"/>
          <w:b w:val="false"/>
          <w:bCs w:val="false"/>
          <w:sz w:val="22"/>
          <w:szCs w:val="22"/>
        </w:rPr>
        <w:t xml:space="preserve">One-on-one mentoring from men who have walked the road</w:t>
      </w:r>
    </w:p>
    <w:p>
      <w:pPr>
        <w:pStyle w:val="ListParagraph"/>
        <w:numPr>
          <w:ilvl w:val="0"/>
          <w:numId w:val="2"/>
        </w:numPr>
        <w:spacing w:after="60" w:before="60"/>
      </w:pPr>
      <w:r>
        <w:rPr>
          <w:rFonts w:ascii="Arial" w:cs="Arial" w:eastAsia="Arial" w:hAnsi="Arial"/>
          <w:b w:val="false"/>
          <w:bCs w:val="false"/>
          <w:sz w:val="22"/>
          <w:szCs w:val="22"/>
        </w:rPr>
        <w:t xml:space="preserve">Faith-based support options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Childcare &amp; Household Coordination</w:t>
      </w:r>
    </w:p>
    <w:p>
      <w:pPr>
        <w:pStyle w:val="ListParagraph"/>
        <w:numPr>
          <w:ilvl w:val="0"/>
          <w:numId w:val="2"/>
        </w:numPr>
        <w:spacing w:after="60" w:before="60"/>
      </w:pPr>
      <w:r>
        <w:rPr>
          <w:rFonts w:ascii="Arial" w:cs="Arial" w:eastAsia="Arial" w:hAnsi="Arial"/>
          <w:b w:val="false"/>
          <w:bCs w:val="false"/>
          <w:sz w:val="22"/>
          <w:szCs w:val="22"/>
        </w:rPr>
        <w:t xml:space="preserve">Babysitter and childcare networks for hospital days</w:t>
      </w:r>
    </w:p>
    <w:p>
      <w:pPr>
        <w:pStyle w:val="ListParagraph"/>
        <w:numPr>
          <w:ilvl w:val="0"/>
          <w:numId w:val="2"/>
        </w:numPr>
        <w:spacing w:after="60" w:before="60"/>
      </w:pPr>
      <w:r>
        <w:rPr>
          <w:rFonts w:ascii="Arial" w:cs="Arial" w:eastAsia="Arial" w:hAnsi="Arial"/>
          <w:b w:val="false"/>
          <w:bCs w:val="false"/>
          <w:sz w:val="22"/>
          <w:szCs w:val="22"/>
        </w:rPr>
        <w:t xml:space="preserve">School pickup coordination</w:t>
      </w:r>
    </w:p>
    <w:p>
      <w:pPr>
        <w:pStyle w:val="ListParagraph"/>
        <w:numPr>
          <w:ilvl w:val="0"/>
          <w:numId w:val="2"/>
        </w:numPr>
        <w:spacing w:after="60" w:before="60"/>
      </w:pPr>
      <w:r>
        <w:rPr>
          <w:rFonts w:ascii="Arial" w:cs="Arial" w:eastAsia="Arial" w:hAnsi="Arial"/>
          <w:b w:val="false"/>
          <w:bCs w:val="false"/>
          <w:sz w:val="22"/>
          <w:szCs w:val="22"/>
        </w:rPr>
        <w:t xml:space="preserve">Household task organization during acute crisis phases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Resource Navigation</w:t>
      </w:r>
    </w:p>
    <w:p>
      <w:pPr>
        <w:pStyle w:val="ListParagraph"/>
        <w:numPr>
          <w:ilvl w:val="0"/>
          <w:numId w:val="2"/>
        </w:numPr>
        <w:spacing w:after="60" w:before="60"/>
      </w:pPr>
      <w:r>
        <w:rPr>
          <w:rFonts w:ascii="Arial" w:cs="Arial" w:eastAsia="Arial" w:hAnsi="Arial"/>
          <w:b w:val="false"/>
          <w:bCs w:val="false"/>
          <w:sz w:val="22"/>
          <w:szCs w:val="22"/>
        </w:rPr>
        <w:t xml:space="preserve">Medical second opinion coordination</w:t>
      </w:r>
    </w:p>
    <w:p>
      <w:pPr>
        <w:pStyle w:val="ListParagraph"/>
        <w:numPr>
          <w:ilvl w:val="0"/>
          <w:numId w:val="2"/>
        </w:numPr>
        <w:spacing w:after="60" w:before="60"/>
      </w:pPr>
      <w:r>
        <w:rPr>
          <w:rFonts w:ascii="Arial" w:cs="Arial" w:eastAsia="Arial" w:hAnsi="Arial"/>
          <w:b w:val="false"/>
          <w:bCs w:val="false"/>
          <w:sz w:val="22"/>
          <w:szCs w:val="22"/>
        </w:rPr>
        <w:t xml:space="preserve">Insurance advocacy and navigation support</w:t>
      </w:r>
    </w:p>
    <w:p>
      <w:pPr>
        <w:pStyle w:val="ListParagraph"/>
        <w:numPr>
          <w:ilvl w:val="0"/>
          <w:numId w:val="2"/>
        </w:numPr>
        <w:spacing w:after="60" w:before="60"/>
      </w:pPr>
      <w:r>
        <w:rPr>
          <w:rFonts w:ascii="Arial" w:cs="Arial" w:eastAsia="Arial" w:hAnsi="Arial"/>
          <w:b w:val="false"/>
          <w:bCs w:val="false"/>
          <w:sz w:val="22"/>
          <w:szCs w:val="22"/>
        </w:rPr>
        <w:t xml:space="preserve">Legal and estate planning referrals</w:t>
      </w:r>
    </w:p>
    <w:p>
      <w:pPr>
        <w:pStyle w:val="ListParagraph"/>
        <w:numPr>
          <w:ilvl w:val="0"/>
          <w:numId w:val="2"/>
        </w:numPr>
        <w:spacing w:after="60" w:before="60"/>
      </w:pPr>
      <w:r>
        <w:rPr>
          <w:rFonts w:ascii="Arial" w:cs="Arial" w:eastAsia="Arial" w:hAnsi="Arial"/>
          <w:b w:val="false"/>
          <w:bCs w:val="false"/>
          <w:sz w:val="22"/>
          <w:szCs w:val="22"/>
        </w:rPr>
        <w:t xml:space="preserve">Connection to metabolic therapy and integrative oncology resources</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7. BOARD OF DIRECTORS — TARGETS &amp; STRATEGY</w:t>
      </w:r>
    </w:p>
    <w:p>
      <w:pPr>
        <w:pStyle w:val="Heading2"/>
        <w:spacing w:after="80" w:before="240"/>
      </w:pPr>
      <w:r>
        <w:rPr>
          <w:rFonts w:ascii="Arial" w:cs="Arial" w:eastAsia="Arial" w:hAnsi="Arial"/>
          <w:b/>
          <w:bCs/>
          <w:color w:val="B8952A"/>
          <w:sz w:val="24"/>
          <w:szCs w:val="24"/>
        </w:rPr>
        <w:t xml:space="preserve">Confirmed Warm Leads</w:t>
      </w:r>
    </w:p>
    <w:p>
      <w:pPr>
        <w:spacing w:after="80" w:before="80"/>
      </w:pPr>
      <w:r>
        <w:rPr>
          <w:rFonts w:ascii="Arial" w:cs="Arial" w:eastAsia="Arial" w:hAnsi="Arial"/>
          <w:b/>
          <w:bCs/>
          <w:sz w:val="22"/>
          <w:szCs w:val="22"/>
        </w:rPr>
        <w:t xml:space="preserve">PAUL HILTZ — CEO, NCH Healthcare System, Naples FL</w:t>
      </w:r>
    </w:p>
    <w:p>
      <w:pPr>
        <w:spacing w:after="80" w:before="80"/>
      </w:pPr>
      <w:r>
        <w:rPr>
          <w:rFonts w:ascii="Arial" w:cs="Arial" w:eastAsia="Arial" w:hAnsi="Arial"/>
          <w:sz w:val="22"/>
          <w:szCs w:val="22"/>
        </w:rPr>
        <w:t xml:space="preserve">Met organically when Charles approached him at a Marriott presentation. Hiltz immediately offered his support. The master key to Naples philanthropy, medicine, and donor networks. Warm introduction to Bob Coletti should be requested through him. First step: schedule 30-minute coffee meeting. Do not ask for board seat immediately — build the relationship first.</w:t>
      </w:r>
    </w:p>
    <w:p>
      <w:pPr>
        <w:spacing w:after="80" w:before="80"/>
      </w:pPr>
      <w:r>
        <w:t xml:space="preserve"/>
      </w:r>
    </w:p>
    <w:p>
      <w:pPr>
        <w:spacing w:after="80" w:before="80"/>
      </w:pPr>
      <w:r>
        <w:rPr>
          <w:rFonts w:ascii="Arial" w:cs="Arial" w:eastAsia="Arial" w:hAnsi="Arial"/>
          <w:b/>
          <w:bCs/>
          <w:sz w:val="22"/>
          <w:szCs w:val="22"/>
        </w:rPr>
        <w:t xml:space="preserve">BILL EARLS — Luxury Real Estate, John R. Wood Properties, Port Royal Naples</w:t>
      </w:r>
    </w:p>
    <w:p>
      <w:pPr>
        <w:spacing w:after="80" w:before="80"/>
      </w:pPr>
      <w:r>
        <w:rPr>
          <w:rFonts w:ascii="Arial" w:cs="Arial" w:eastAsia="Arial" w:hAnsi="Arial"/>
          <w:sz w:val="22"/>
          <w:szCs w:val="22"/>
        </w:rPr>
        <w:t xml:space="preserve">One of Naples’ top luxury real estate brokers. Over $4 billion in career transactions. $518 million in 2021 alone. Port Royal resident and club member. Old Collier Golf Club member. Direct access to every major Naples philanthropist. Charles has an existing personal relationship. Reconnect this week — share the story, do not pitch the board seat first.</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High-Priority Cultivation Targets</w:t>
      </w:r>
    </w:p>
    <w:p>
      <w:pPr>
        <w:spacing w:after="80" w:before="80"/>
      </w:pPr>
      <w:r>
        <w:rPr>
          <w:rFonts w:ascii="Arial" w:cs="Arial" w:eastAsia="Arial" w:hAnsi="Arial"/>
          <w:b/>
          <w:bCs/>
          <w:sz w:val="22"/>
          <w:szCs w:val="22"/>
        </w:rPr>
        <w:t xml:space="preserve">BOB COLETTI — Naples Philanthropist</w:t>
      </w:r>
    </w:p>
    <w:p>
      <w:pPr>
        <w:spacing w:after="80" w:before="80"/>
      </w:pPr>
      <w:r>
        <w:rPr>
          <w:rFonts w:ascii="Arial" w:cs="Arial" w:eastAsia="Arial" w:hAnsi="Arial"/>
          <w:sz w:val="22"/>
          <w:szCs w:val="22"/>
        </w:rPr>
        <w:t xml:space="preserve">Retired corporate attorney (Keating Muething &amp; Klekamp, Cincinnati). Supervised 300+ acquisition transactions. Lost wife Brynne to brain cancer December 2024 after 43 years of marriage. Donated $10 million to NCH February 2026 in her memory. NCH endowed chair named in their honor. Everglades Foundation board member. Port Royal social circle. Four children, five grandchildren. Path to Bob runs through Paul Hiltz. Approach with deep sensitivity — he is months out from loss. Lead with brotherhood, not fundraising.</w:t>
      </w:r>
    </w:p>
    <w:p>
      <w:pPr>
        <w:spacing w:after="80" w:before="80"/>
      </w:pPr>
      <w:r>
        <w:t xml:space="preserve"/>
      </w:r>
    </w:p>
    <w:p>
      <w:pPr>
        <w:spacing w:after="80" w:before="80"/>
      </w:pPr>
      <w:r>
        <w:rPr>
          <w:rFonts w:ascii="Arial" w:cs="Arial" w:eastAsia="Arial" w:hAnsi="Arial"/>
          <w:b/>
          <w:bCs/>
          <w:sz w:val="22"/>
          <w:szCs w:val="22"/>
        </w:rPr>
        <w:t xml:space="preserve">DR. RICARDO KOMOTAR — Neurosurgeon, University of Miami</w:t>
      </w:r>
    </w:p>
    <w:p>
      <w:pPr>
        <w:spacing w:after="80" w:before="80"/>
      </w:pPr>
      <w:r>
        <w:rPr>
          <w:rFonts w:ascii="Arial" w:cs="Arial" w:eastAsia="Arial" w:hAnsi="Arial"/>
          <w:sz w:val="22"/>
          <w:szCs w:val="22"/>
        </w:rPr>
        <w:t xml:space="preserve">Professor of Neurological Surgery. Duke, Oxford, Johns Hopkins, Columbia, Memorial Sloan Kettering pedigree. Performs ~700 surgeries per year. Director of UM Brain Tumor Initiative. Founder of Annual Neurosurgery Charity Softball Tournament. Medical Advisory Board, Florida Brain Tumor Association. Emmy-nominated. Co-hosts “The Brain Surgeon’s Take” podcast. Operated on Charles’s wife — personal relationship already exists. Ideal for Medical Advisory Board or Board of Directors.</w:t>
      </w:r>
    </w:p>
    <w:p>
      <w:pPr>
        <w:spacing w:after="80" w:before="80"/>
      </w:pPr>
      <w:r>
        <w:t xml:space="preserve"/>
      </w:r>
    </w:p>
    <w:p>
      <w:pPr>
        <w:spacing w:after="80" w:before="80"/>
      </w:pPr>
      <w:r>
        <w:rPr>
          <w:rFonts w:ascii="Arial" w:cs="Arial" w:eastAsia="Arial" w:hAnsi="Arial"/>
          <w:b/>
          <w:bCs/>
          <w:sz w:val="22"/>
          <w:szCs w:val="22"/>
        </w:rPr>
        <w:t xml:space="preserve">DR. SHERIF MAKAR — Neuro-Oncologist, Charis Neurology, Lake Mary FL</w:t>
      </w:r>
    </w:p>
    <w:p>
      <w:pPr>
        <w:spacing w:after="80" w:before="80"/>
      </w:pPr>
      <w:r>
        <w:rPr>
          <w:rFonts w:ascii="Arial" w:cs="Arial" w:eastAsia="Arial" w:hAnsi="Arial"/>
          <w:sz w:val="22"/>
          <w:szCs w:val="22"/>
        </w:rPr>
        <w:t xml:space="preserve">Stanford fellowship in neuro-oncology. University of Florida residency. Now Medical Director of his own independent practice, Charis Neurology. Has treated Charles’s wife since her second surgery. Personal relationship exists. Philosophy: treat the whole person, not just the MRI. Practice name “Charis” means grace in Greek. Community-rooted Florida ally with a direct patient pipeline. Ideal boots-on-the-ground medical voice for the foundation.</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Additional Board Roles to Fill</w:t>
      </w:r>
    </w:p>
    <w:p>
      <w:pPr>
        <w:pStyle w:val="ListParagraph"/>
        <w:numPr>
          <w:ilvl w:val="0"/>
          <w:numId w:val="2"/>
        </w:numPr>
        <w:spacing w:after="60" w:before="60"/>
      </w:pPr>
      <w:r>
        <w:rPr>
          <w:rFonts w:ascii="Arial" w:cs="Arial" w:eastAsia="Arial" w:hAnsi="Arial"/>
          <w:b w:val="false"/>
          <w:bCs w:val="false"/>
          <w:sz w:val="22"/>
          <w:szCs w:val="22"/>
        </w:rPr>
        <w:t xml:space="preserve">Estate Planning / Nonprofit Attorney — Jeanette Lombardi (Bond Schoeneck &amp; King) or John Gast (Hahn Loeser)</w:t>
      </w:r>
    </w:p>
    <w:p>
      <w:pPr>
        <w:pStyle w:val="ListParagraph"/>
        <w:numPr>
          <w:ilvl w:val="0"/>
          <w:numId w:val="2"/>
        </w:numPr>
        <w:spacing w:after="60" w:before="60"/>
      </w:pPr>
      <w:r>
        <w:rPr>
          <w:rFonts w:ascii="Arial" w:cs="Arial" w:eastAsia="Arial" w:hAnsi="Arial"/>
          <w:b w:val="false"/>
          <w:bCs w:val="false"/>
          <w:sz w:val="22"/>
          <w:szCs w:val="22"/>
        </w:rPr>
        <w:t xml:space="preserve">Wealth Manager / Financial Advisor — Jason Stephens (UBS) or Kevin Johnson (Morgan Stanley Private Wealth)</w:t>
      </w:r>
    </w:p>
    <w:p>
      <w:pPr>
        <w:pStyle w:val="ListParagraph"/>
        <w:numPr>
          <w:ilvl w:val="0"/>
          <w:numId w:val="2"/>
        </w:numPr>
        <w:spacing w:after="60" w:before="60"/>
      </w:pPr>
      <w:r>
        <w:rPr>
          <w:rFonts w:ascii="Arial" w:cs="Arial" w:eastAsia="Arial" w:hAnsi="Arial"/>
          <w:b w:val="false"/>
          <w:bCs w:val="false"/>
          <w:sz w:val="22"/>
          <w:szCs w:val="22"/>
        </w:rPr>
        <w:t xml:space="preserve">Mental Health Professional — Licensed therapist specializing in caregiver trauma and grief</w:t>
      </w:r>
    </w:p>
    <w:p>
      <w:pPr>
        <w:pStyle w:val="ListParagraph"/>
        <w:numPr>
          <w:ilvl w:val="0"/>
          <w:numId w:val="2"/>
        </w:numPr>
        <w:spacing w:after="60" w:before="60"/>
      </w:pPr>
      <w:r>
        <w:rPr>
          <w:rFonts w:ascii="Arial" w:cs="Arial" w:eastAsia="Arial" w:hAnsi="Arial"/>
          <w:b w:val="false"/>
          <w:bCs w:val="false"/>
          <w:sz w:val="22"/>
          <w:szCs w:val="22"/>
        </w:rPr>
        <w:t xml:space="preserve">Peer Voice — Another man who has lived the caregiving experience firsthand</w:t>
      </w:r>
    </w:p>
    <w:p>
      <w:pPr>
        <w:pStyle w:val="ListParagraph"/>
        <w:numPr>
          <w:ilvl w:val="0"/>
          <w:numId w:val="2"/>
        </w:numPr>
        <w:spacing w:after="60" w:before="60"/>
      </w:pPr>
      <w:r>
        <w:rPr>
          <w:rFonts w:ascii="Arial" w:cs="Arial" w:eastAsia="Arial" w:hAnsi="Arial"/>
          <w:b w:val="false"/>
          <w:bCs w:val="false"/>
          <w:sz w:val="22"/>
          <w:szCs w:val="22"/>
        </w:rPr>
        <w:t xml:space="preserve">Naples Philanthropic Connector — Someone embedded in NCEF or Naples gala philanthropic circuit</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8. CELEBRITY &amp; INFLUENCER TARGETS</w:t>
      </w:r>
    </w:p>
    <w:p>
      <w:pPr>
        <w:spacing w:after="80" w:before="80"/>
      </w:pPr>
      <w:r>
        <w:rPr>
          <w:rFonts w:ascii="Arial" w:cs="Arial" w:eastAsia="Arial" w:hAnsi="Arial"/>
          <w:b/>
          <w:bCs/>
          <w:sz w:val="22"/>
          <w:szCs w:val="22"/>
        </w:rPr>
        <w:t xml:space="preserve">DAVID POLLACK — Most Urgent Target</w:t>
      </w:r>
    </w:p>
    <w:p>
      <w:pPr>
        <w:spacing w:after="80" w:before="80"/>
      </w:pPr>
      <w:r>
        <w:rPr>
          <w:rFonts w:ascii="Arial" w:cs="Arial" w:eastAsia="Arial" w:hAnsi="Arial"/>
          <w:sz w:val="22"/>
          <w:szCs w:val="22"/>
        </w:rPr>
        <w:t xml:space="preserve">Former NFL first-round pick (Cincinnati Bengals), College Football Hall of Famer, ex-ESPN College GameDay analyst. Wife Lindsey diagnosed with brain cancer March 2025, underwent six-hour surgery at Duke. His X post was viewed 5.9 million times. Co-hosts “Family Goals” podcast on faith, family and sports. Runs Pollack Family Foundation. Publicly vocal about faith and caregiving. He is the most visible man in America right now standing in the same arena as Charles. Reach out directly on X — man to man, husband to husband.</w:t>
      </w:r>
    </w:p>
    <w:p>
      <w:pPr>
        <w:spacing w:after="80" w:before="80"/>
      </w:pPr>
      <w:r>
        <w:t xml:space="preserve"/>
      </w:r>
    </w:p>
    <w:p>
      <w:pPr>
        <w:spacing w:after="80" w:before="80"/>
      </w:pPr>
      <w:r>
        <w:rPr>
          <w:rFonts w:ascii="Arial" w:cs="Arial" w:eastAsia="Arial" w:hAnsi="Arial"/>
          <w:b/>
          <w:bCs/>
          <w:sz w:val="22"/>
          <w:szCs w:val="22"/>
        </w:rPr>
        <w:t xml:space="preserve">KELLY &amp; MATTHEW STAFFORD</w:t>
      </w:r>
    </w:p>
    <w:p>
      <w:pPr>
        <w:spacing w:after="80" w:before="80"/>
      </w:pPr>
      <w:r>
        <w:rPr>
          <w:rFonts w:ascii="Arial" w:cs="Arial" w:eastAsia="Arial" w:hAnsi="Arial"/>
          <w:sz w:val="22"/>
          <w:szCs w:val="22"/>
        </w:rPr>
        <w:t xml:space="preserve">Kelly Stafford underwent brain tumor surgery and has become a leading celebrity voice on the caregiver and patient experience. Matthew Stafford is an active NFL quarterback. Strong public platform and personal alignment with mission.</w:t>
      </w:r>
    </w:p>
    <w:p>
      <w:pPr>
        <w:spacing w:after="80" w:before="80"/>
      </w:pPr>
      <w:r>
        <w:t xml:space="preserve"/>
      </w:r>
    </w:p>
    <w:p>
      <w:pPr>
        <w:spacing w:after="80" w:before="80"/>
      </w:pPr>
      <w:r>
        <w:rPr>
          <w:rFonts w:ascii="Arial" w:cs="Arial" w:eastAsia="Arial" w:hAnsi="Arial"/>
          <w:b/>
          <w:bCs/>
          <w:sz w:val="22"/>
          <w:szCs w:val="22"/>
        </w:rPr>
        <w:t xml:space="preserve">MARIA MENOUNOS — South Florida Based</w:t>
      </w:r>
    </w:p>
    <w:p>
      <w:pPr>
        <w:spacing w:after="80" w:before="80"/>
      </w:pPr>
      <w:r>
        <w:rPr>
          <w:rFonts w:ascii="Arial" w:cs="Arial" w:eastAsia="Arial" w:hAnsi="Arial"/>
          <w:sz w:val="22"/>
          <w:szCs w:val="22"/>
        </w:rPr>
        <w:t xml:space="preserve">TV personality who has shared her own brain tumor diagnosis publicly while simultaneously caring for her mother through a brain cancer battle. South Florida connection. Deep personal alignment with the foundation’s dual caregiver/patient narrative.</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9. MERCHANDISE LINE</w:t>
      </w:r>
    </w:p>
    <w:p>
      <w:pPr>
        <w:pStyle w:val="Heading2"/>
        <w:spacing w:after="80" w:before="240"/>
      </w:pPr>
      <w:r>
        <w:rPr>
          <w:rFonts w:ascii="Arial" w:cs="Arial" w:eastAsia="Arial" w:hAnsi="Arial"/>
          <w:b/>
          <w:bCs/>
          <w:color w:val="B8952A"/>
          <w:sz w:val="24"/>
          <w:szCs w:val="24"/>
        </w:rPr>
        <w:t xml:space="preserve">Brand Aesthetic</w:t>
      </w:r>
    </w:p>
    <w:p>
      <w:pPr>
        <w:spacing w:after="80" w:before="80"/>
      </w:pPr>
      <w:r>
        <w:rPr>
          <w:rFonts w:ascii="Arial" w:cs="Arial" w:eastAsia="Arial" w:hAnsi="Arial"/>
          <w:sz w:val="22"/>
          <w:szCs w:val="22"/>
        </w:rPr>
        <w:t xml:space="preserve">Black, navy, and gold color palette throughout. Brand elements: laurel wreath, cross, American flag, shield, OG monogram, colosseum imagery, anchor and swords. Masculine, premium, purposeful. Not charity merchandise — movement merchandise.</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Current Product Concepts</w:t>
      </w:r>
    </w:p>
    <w:p>
      <w:pPr>
        <w:spacing w:after="80" w:before="80"/>
      </w:pPr>
      <w:r>
        <w:rPr>
          <w:rFonts w:ascii="Arial" w:cs="Arial" w:eastAsia="Arial" w:hAnsi="Arial"/>
          <w:b/>
          <w:bCs/>
          <w:sz w:val="22"/>
          <w:szCs w:val="22"/>
        </w:rPr>
        <w:t xml:space="preserve">Challenge Coins &amp; Medallions — Hero Product</w:t>
      </w:r>
    </w:p>
    <w:p>
      <w:pPr>
        <w:pStyle w:val="ListParagraph"/>
        <w:numPr>
          <w:ilvl w:val="0"/>
          <w:numId w:val="2"/>
        </w:numPr>
        <w:spacing w:after="60" w:before="60"/>
      </w:pPr>
      <w:r>
        <w:rPr>
          <w:rFonts w:ascii="Arial" w:cs="Arial" w:eastAsia="Arial" w:hAnsi="Arial"/>
          <w:b w:val="false"/>
          <w:bCs w:val="false"/>
          <w:sz w:val="22"/>
          <w:szCs w:val="22"/>
        </w:rPr>
        <w:t xml:space="preserve">Four designs developed: shield coin, laurel wreath coin, dog tag medallion, “Not Alone” plaque</w:t>
      </w:r>
    </w:p>
    <w:p>
      <w:pPr>
        <w:pStyle w:val="ListParagraph"/>
        <w:numPr>
          <w:ilvl w:val="0"/>
          <w:numId w:val="2"/>
        </w:numPr>
        <w:spacing w:after="60" w:before="60"/>
      </w:pPr>
      <w:r>
        <w:rPr>
          <w:rFonts w:ascii="Arial" w:cs="Arial" w:eastAsia="Arial" w:hAnsi="Arial"/>
          <w:b w:val="false"/>
          <w:bCs w:val="false"/>
          <w:sz w:val="22"/>
          <w:szCs w:val="22"/>
        </w:rPr>
        <w:t xml:space="preserve">Deep military and brotherhood symbolism — men treasure these</w:t>
      </w:r>
    </w:p>
    <w:p>
      <w:pPr>
        <w:pStyle w:val="ListParagraph"/>
        <w:numPr>
          <w:ilvl w:val="0"/>
          <w:numId w:val="2"/>
        </w:numPr>
        <w:spacing w:after="60" w:before="60"/>
      </w:pPr>
      <w:r>
        <w:rPr>
          <w:rFonts w:ascii="Arial" w:cs="Arial" w:eastAsia="Arial" w:hAnsi="Arial"/>
          <w:b w:val="false"/>
          <w:bCs w:val="false"/>
          <w:sz w:val="22"/>
          <w:szCs w:val="22"/>
        </w:rPr>
        <w:t xml:space="preserve">Primary use: member welcome gift, donor thank-you, gala item</w:t>
      </w:r>
    </w:p>
    <w:p>
      <w:pPr>
        <w:spacing w:after="80" w:before="80"/>
      </w:pPr>
      <w:r>
        <w:t xml:space="preserve"/>
      </w:r>
    </w:p>
    <w:p>
      <w:pPr>
        <w:spacing w:after="80" w:before="80"/>
      </w:pPr>
      <w:r>
        <w:rPr>
          <w:rFonts w:ascii="Arial" w:cs="Arial" w:eastAsia="Arial" w:hAnsi="Arial"/>
          <w:b/>
          <w:bCs/>
          <w:sz w:val="22"/>
          <w:szCs w:val="22"/>
        </w:rPr>
        <w:t xml:space="preserve">OG On Guard Trucker Hat</w:t>
      </w:r>
    </w:p>
    <w:p>
      <w:pPr>
        <w:pStyle w:val="ListParagraph"/>
        <w:numPr>
          <w:ilvl w:val="0"/>
          <w:numId w:val="2"/>
        </w:numPr>
        <w:spacing w:after="60" w:before="60"/>
      </w:pPr>
      <w:r>
        <w:rPr>
          <w:rFonts w:ascii="Arial" w:cs="Arial" w:eastAsia="Arial" w:hAnsi="Arial"/>
          <w:b w:val="false"/>
          <w:bCs w:val="false"/>
          <w:sz w:val="22"/>
          <w:szCs w:val="22"/>
        </w:rPr>
        <w:t xml:space="preserve">Black with gold 3D embroidered OG monogram</w:t>
      </w:r>
    </w:p>
    <w:p>
      <w:pPr>
        <w:pStyle w:val="ListParagraph"/>
        <w:numPr>
          <w:ilvl w:val="0"/>
          <w:numId w:val="2"/>
        </w:numPr>
        <w:spacing w:after="60" w:before="60"/>
      </w:pPr>
      <w:r>
        <w:rPr>
          <w:rFonts w:ascii="Arial" w:cs="Arial" w:eastAsia="Arial" w:hAnsi="Arial"/>
          <w:b w:val="false"/>
          <w:bCs w:val="false"/>
          <w:sz w:val="22"/>
          <w:szCs w:val="22"/>
        </w:rPr>
        <w:t xml:space="preserve">Shield with cross on side panel</w:t>
      </w:r>
    </w:p>
    <w:p>
      <w:pPr>
        <w:pStyle w:val="ListParagraph"/>
        <w:numPr>
          <w:ilvl w:val="0"/>
          <w:numId w:val="2"/>
        </w:numPr>
        <w:spacing w:after="60" w:before="60"/>
      </w:pPr>
      <w:r>
        <w:rPr>
          <w:rFonts w:ascii="Arial" w:cs="Arial" w:eastAsia="Arial" w:hAnsi="Arial"/>
          <w:b w:val="false"/>
          <w:bCs w:val="false"/>
          <w:sz w:val="22"/>
          <w:szCs w:val="22"/>
        </w:rPr>
        <w:t xml:space="preserve">“Men in the Arena” back woven label</w:t>
      </w:r>
    </w:p>
    <w:p>
      <w:pPr>
        <w:pStyle w:val="ListParagraph"/>
        <w:numPr>
          <w:ilvl w:val="0"/>
          <w:numId w:val="2"/>
        </w:numPr>
        <w:spacing w:after="60" w:before="60"/>
      </w:pPr>
      <w:r>
        <w:rPr>
          <w:rFonts w:ascii="Arial" w:cs="Arial" w:eastAsia="Arial" w:hAnsi="Arial"/>
          <w:b w:val="false"/>
          <w:bCs w:val="false"/>
          <w:sz w:val="22"/>
          <w:szCs w:val="22"/>
        </w:rPr>
        <w:t xml:space="preserve">“Not Alone” back embroidery</w:t>
      </w:r>
    </w:p>
    <w:p>
      <w:pPr>
        <w:spacing w:after="80" w:before="80"/>
      </w:pPr>
      <w:r>
        <w:t xml:space="preserve"/>
      </w:r>
    </w:p>
    <w:p>
      <w:pPr>
        <w:spacing w:after="80" w:before="80"/>
      </w:pPr>
      <w:r>
        <w:rPr>
          <w:rFonts w:ascii="Arial" w:cs="Arial" w:eastAsia="Arial" w:hAnsi="Arial"/>
          <w:b/>
          <w:bCs/>
          <w:sz w:val="22"/>
          <w:szCs w:val="22"/>
        </w:rPr>
        <w:t xml:space="preserve">T-Shirts — Multiple Colorways</w:t>
      </w:r>
    </w:p>
    <w:p>
      <w:pPr>
        <w:pStyle w:val="ListParagraph"/>
        <w:numPr>
          <w:ilvl w:val="0"/>
          <w:numId w:val="2"/>
        </w:numPr>
        <w:spacing w:after="60" w:before="60"/>
      </w:pPr>
      <w:r>
        <w:rPr>
          <w:rFonts w:ascii="Arial" w:cs="Arial" w:eastAsia="Arial" w:hAnsi="Arial"/>
          <w:b w:val="false"/>
          <w:bCs w:val="false"/>
          <w:sz w:val="22"/>
          <w:szCs w:val="22"/>
        </w:rPr>
        <w:t xml:space="preserve">Hero design: laurel wreath, American flag, cross, “Always On Guard”, MenInTheArenaFoundation.org</w:t>
      </w:r>
    </w:p>
    <w:p>
      <w:pPr>
        <w:pStyle w:val="ListParagraph"/>
        <w:numPr>
          <w:ilvl w:val="0"/>
          <w:numId w:val="2"/>
        </w:numPr>
        <w:spacing w:after="60" w:before="60"/>
      </w:pPr>
      <w:r>
        <w:rPr>
          <w:rFonts w:ascii="Arial" w:cs="Arial" w:eastAsia="Arial" w:hAnsi="Arial"/>
          <w:b w:val="false"/>
          <w:bCs w:val="false"/>
          <w:sz w:val="22"/>
          <w:szCs w:val="22"/>
        </w:rPr>
        <w:t xml:space="preserve">Black (hero — strongest visual impact), white, forest green, heather charcoal</w:t>
      </w:r>
    </w:p>
    <w:p>
      <w:pPr>
        <w:pStyle w:val="ListParagraph"/>
        <w:numPr>
          <w:ilvl w:val="0"/>
          <w:numId w:val="2"/>
        </w:numPr>
        <w:spacing w:after="60" w:before="60"/>
      </w:pPr>
      <w:r>
        <w:rPr>
          <w:rFonts w:ascii="Arial" w:cs="Arial" w:eastAsia="Arial" w:hAnsi="Arial"/>
          <w:b w:val="false"/>
          <w:bCs w:val="false"/>
          <w:sz w:val="22"/>
          <w:szCs w:val="22"/>
        </w:rPr>
        <w:t xml:space="preserve">Note: Forest green design loses contrast — black and navy are priority colorways</w:t>
      </w:r>
    </w:p>
    <w:p>
      <w:pPr>
        <w:spacing w:after="80" w:before="80"/>
      </w:pPr>
      <w:r>
        <w:t xml:space="preserve"/>
      </w:r>
    </w:p>
    <w:p>
      <w:pPr>
        <w:spacing w:after="80" w:before="80"/>
      </w:pPr>
      <w:r>
        <w:rPr>
          <w:rFonts w:ascii="Arial" w:cs="Arial" w:eastAsia="Arial" w:hAnsi="Arial"/>
          <w:b/>
          <w:bCs/>
          <w:sz w:val="22"/>
          <w:szCs w:val="22"/>
        </w:rPr>
        <w:t xml:space="preserve">War Chest Supply Manifest Tee — Mission Storytelling Piece</w:t>
      </w:r>
    </w:p>
    <w:p>
      <w:pPr>
        <w:pStyle w:val="ListParagraph"/>
        <w:numPr>
          <w:ilvl w:val="0"/>
          <w:numId w:val="2"/>
        </w:numPr>
        <w:spacing w:after="60" w:before="60"/>
      </w:pPr>
      <w:r>
        <w:rPr>
          <w:rFonts w:ascii="Arial" w:cs="Arial" w:eastAsia="Arial" w:hAnsi="Arial"/>
          <w:b w:val="false"/>
          <w:bCs w:val="false"/>
          <w:sz w:val="22"/>
          <w:szCs w:val="22"/>
        </w:rPr>
        <w:t xml:space="preserve">Back graphic: checklist format</w:t>
      </w:r>
    </w:p>
    <w:p>
      <w:pPr>
        <w:pStyle w:val="ListParagraph"/>
        <w:numPr>
          <w:ilvl w:val="0"/>
          <w:numId w:val="3"/>
        </w:numPr>
        <w:spacing w:after="40" w:before="40"/>
      </w:pPr>
      <w:r>
        <w:rPr>
          <w:rFonts w:ascii="Arial" w:cs="Arial" w:eastAsia="Arial" w:hAnsi="Arial"/>
          <w:sz w:val="20"/>
          <w:szCs w:val="20"/>
        </w:rPr>
        <w:t xml:space="preserve">Financial Armor (Mortgage/Utility Bridge)</w:t>
      </w:r>
    </w:p>
    <w:p>
      <w:pPr>
        <w:pStyle w:val="ListParagraph"/>
        <w:numPr>
          <w:ilvl w:val="0"/>
          <w:numId w:val="3"/>
        </w:numPr>
        <w:spacing w:after="40" w:before="40"/>
      </w:pPr>
      <w:r>
        <w:rPr>
          <w:rFonts w:ascii="Arial" w:cs="Arial" w:eastAsia="Arial" w:hAnsi="Arial"/>
          <w:sz w:val="20"/>
          <w:szCs w:val="20"/>
        </w:rPr>
        <w:t xml:space="preserve">Ready-to-Deploy Nutrition (Meal Systems)</w:t>
      </w:r>
    </w:p>
    <w:p>
      <w:pPr>
        <w:pStyle w:val="ListParagraph"/>
        <w:numPr>
          <w:ilvl w:val="0"/>
          <w:numId w:val="3"/>
        </w:numPr>
        <w:spacing w:after="40" w:before="40"/>
      </w:pPr>
      <w:r>
        <w:rPr>
          <w:rFonts w:ascii="Arial" w:cs="Arial" w:eastAsia="Arial" w:hAnsi="Arial"/>
          <w:sz w:val="20"/>
          <w:szCs w:val="20"/>
        </w:rPr>
        <w:t xml:space="preserve">Crisis Shelter (Medical Hospitality)</w:t>
      </w:r>
    </w:p>
    <w:p>
      <w:pPr>
        <w:pStyle w:val="ListParagraph"/>
        <w:numPr>
          <w:ilvl w:val="0"/>
          <w:numId w:val="3"/>
        </w:numPr>
        <w:spacing w:after="40" w:before="40"/>
      </w:pPr>
      <w:r>
        <w:rPr>
          <w:rFonts w:ascii="Arial" w:cs="Arial" w:eastAsia="Arial" w:hAnsi="Arial"/>
          <w:sz w:val="20"/>
          <w:szCs w:val="20"/>
        </w:rPr>
        <w:t xml:space="preserve">Recon &amp; Respite (Mental Health Support)</w:t>
      </w:r>
    </w:p>
    <w:p>
      <w:pPr>
        <w:pStyle w:val="ListParagraph"/>
        <w:numPr>
          <w:ilvl w:val="0"/>
          <w:numId w:val="2"/>
        </w:numPr>
        <w:spacing w:after="60" w:before="60"/>
      </w:pPr>
      <w:r>
        <w:rPr>
          <w:rFonts w:ascii="Arial" w:cs="Arial" w:eastAsia="Arial" w:hAnsi="Arial"/>
          <w:b w:val="false"/>
          <w:bCs w:val="false"/>
          <w:sz w:val="22"/>
          <w:szCs w:val="22"/>
        </w:rPr>
        <w:t xml:space="preserve">Tells the entire mission in wearable form without a single paragraph</w:t>
      </w:r>
    </w:p>
    <w:p>
      <w:pPr>
        <w:spacing w:after="80" w:before="80"/>
      </w:pPr>
      <w:r>
        <w:t xml:space="preserve"/>
      </w:r>
    </w:p>
    <w:p>
      <w:pPr>
        <w:spacing w:after="80" w:before="80"/>
      </w:pPr>
      <w:r>
        <w:rPr>
          <w:rFonts w:ascii="Arial" w:cs="Arial" w:eastAsia="Arial" w:hAnsi="Arial"/>
          <w:b/>
          <w:bCs/>
          <w:sz w:val="22"/>
          <w:szCs w:val="22"/>
        </w:rPr>
        <w:t xml:space="preserve">OG Medical Hospitality Unit Tee</w:t>
      </w:r>
    </w:p>
    <w:p>
      <w:pPr>
        <w:pStyle w:val="ListParagraph"/>
        <w:numPr>
          <w:ilvl w:val="0"/>
          <w:numId w:val="2"/>
        </w:numPr>
        <w:spacing w:after="60" w:before="60"/>
      </w:pPr>
      <w:r>
        <w:rPr>
          <w:rFonts w:ascii="Arial" w:cs="Arial" w:eastAsia="Arial" w:hAnsi="Arial"/>
          <w:b w:val="false"/>
          <w:bCs w:val="false"/>
          <w:sz w:val="22"/>
          <w:szCs w:val="22"/>
        </w:rPr>
        <w:t xml:space="preserve">White shirt, back graphic: OG+ logo, “Medical Hospitality Unit”, “Shelter. Nutrition. Strength.”</w:t>
      </w:r>
    </w:p>
    <w:p>
      <w:pPr>
        <w:pStyle w:val="ListParagraph"/>
        <w:numPr>
          <w:ilvl w:val="0"/>
          <w:numId w:val="2"/>
        </w:numPr>
        <w:spacing w:after="60" w:before="60"/>
      </w:pPr>
      <w:r>
        <w:rPr>
          <w:rFonts w:ascii="Arial" w:cs="Arial" w:eastAsia="Arial" w:hAnsi="Arial"/>
          <w:b w:val="false"/>
          <w:bCs w:val="false"/>
          <w:sz w:val="22"/>
          <w:szCs w:val="22"/>
        </w:rPr>
        <w:t xml:space="preserve">Gives volunteers and support teams an identity and a role</w:t>
      </w:r>
    </w:p>
    <w:p>
      <w:pPr>
        <w:spacing w:after="80" w:before="80"/>
      </w:pPr>
      <w:r>
        <w:t xml:space="preserve"/>
      </w:r>
    </w:p>
    <w:p>
      <w:pPr>
        <w:spacing w:after="80" w:before="80"/>
      </w:pPr>
      <w:r>
        <w:rPr>
          <w:rFonts w:ascii="Arial" w:cs="Arial" w:eastAsia="Arial" w:hAnsi="Arial"/>
          <w:b/>
          <w:bCs/>
          <w:sz w:val="22"/>
          <w:szCs w:val="22"/>
        </w:rPr>
        <w:t xml:space="preserve">Black Tactical Tumbler</w:t>
      </w:r>
    </w:p>
    <w:p>
      <w:pPr>
        <w:pStyle w:val="ListParagraph"/>
        <w:numPr>
          <w:ilvl w:val="0"/>
          <w:numId w:val="2"/>
        </w:numPr>
        <w:spacing w:after="60" w:before="60"/>
      </w:pPr>
      <w:r>
        <w:rPr>
          <w:rFonts w:ascii="Arial" w:cs="Arial" w:eastAsia="Arial" w:hAnsi="Arial"/>
          <w:b w:val="false"/>
          <w:bCs w:val="false"/>
          <w:sz w:val="22"/>
          <w:szCs w:val="22"/>
        </w:rPr>
        <w:t xml:space="preserve">“Daring Greatly / Always On Guard” with shield logo</w:t>
      </w:r>
    </w:p>
    <w:p>
      <w:pPr>
        <w:pStyle w:val="ListParagraph"/>
        <w:numPr>
          <w:ilvl w:val="0"/>
          <w:numId w:val="2"/>
        </w:numPr>
        <w:spacing w:after="60" w:before="60"/>
      </w:pPr>
      <w:r>
        <w:rPr>
          <w:rFonts w:ascii="Arial" w:cs="Arial" w:eastAsia="Arial" w:hAnsi="Arial"/>
          <w:b w:val="false"/>
          <w:bCs w:val="false"/>
          <w:sz w:val="22"/>
          <w:szCs w:val="22"/>
        </w:rPr>
        <w:t xml:space="preserve">Premium gift item for major donors and welcome packages</w:t>
      </w:r>
    </w:p>
    <w:p>
      <w:pPr>
        <w:spacing w:after="80" w:before="80"/>
      </w:pPr>
      <w:r>
        <w:t xml:space="preserve"/>
      </w:r>
    </w:p>
    <w:p>
      <w:pPr>
        <w:spacing w:after="80" w:before="80"/>
      </w:pPr>
      <w:r>
        <w:rPr>
          <w:rFonts w:ascii="Arial" w:cs="Arial" w:eastAsia="Arial" w:hAnsi="Arial"/>
          <w:b/>
          <w:bCs/>
          <w:sz w:val="22"/>
          <w:szCs w:val="22"/>
        </w:rPr>
        <w:t xml:space="preserve">OG Tactical Bag</w:t>
      </w:r>
    </w:p>
    <w:p>
      <w:pPr>
        <w:pStyle w:val="ListParagraph"/>
        <w:numPr>
          <w:ilvl w:val="0"/>
          <w:numId w:val="2"/>
        </w:numPr>
        <w:spacing w:after="60" w:before="60"/>
      </w:pPr>
      <w:r>
        <w:rPr>
          <w:rFonts w:ascii="Arial" w:cs="Arial" w:eastAsia="Arial" w:hAnsi="Arial"/>
          <w:b w:val="false"/>
          <w:bCs w:val="false"/>
          <w:sz w:val="22"/>
          <w:szCs w:val="22"/>
        </w:rPr>
        <w:t xml:space="preserve">Black with gold embroidered OG monogram</w:t>
      </w:r>
    </w:p>
    <w:p>
      <w:pPr>
        <w:pStyle w:val="ListParagraph"/>
        <w:numPr>
          <w:ilvl w:val="0"/>
          <w:numId w:val="2"/>
        </w:numPr>
        <w:spacing w:after="60" w:before="60"/>
      </w:pPr>
      <w:r>
        <w:rPr>
          <w:rFonts w:ascii="Arial" w:cs="Arial" w:eastAsia="Arial" w:hAnsi="Arial"/>
          <w:b w:val="false"/>
          <w:bCs w:val="false"/>
          <w:sz w:val="22"/>
          <w:szCs w:val="22"/>
        </w:rPr>
        <w:t xml:space="preserve">Ideal for major donor welcome packages and gala auction items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Merchandise Strategy</w:t>
      </w:r>
    </w:p>
    <w:p>
      <w:pPr>
        <w:pStyle w:val="ListParagraph"/>
        <w:numPr>
          <w:ilvl w:val="0"/>
          <w:numId w:val="2"/>
        </w:numPr>
        <w:spacing w:after="60" w:before="60"/>
      </w:pPr>
      <w:r>
        <w:rPr>
          <w:rFonts w:ascii="Arial" w:cs="Arial" w:eastAsia="Arial" w:hAnsi="Arial"/>
          <w:b w:val="false"/>
          <w:bCs w:val="false"/>
          <w:sz w:val="22"/>
          <w:szCs w:val="22"/>
        </w:rPr>
        <w:t xml:space="preserve">Revenue generation from online store</w:t>
      </w:r>
    </w:p>
    <w:p>
      <w:pPr>
        <w:pStyle w:val="ListParagraph"/>
        <w:numPr>
          <w:ilvl w:val="0"/>
          <w:numId w:val="2"/>
        </w:numPr>
        <w:spacing w:after="60" w:before="60"/>
      </w:pPr>
      <w:r>
        <w:rPr>
          <w:rFonts w:ascii="Arial" w:cs="Arial" w:eastAsia="Arial" w:hAnsi="Arial"/>
          <w:b w:val="false"/>
          <w:bCs w:val="false"/>
          <w:sz w:val="22"/>
          <w:szCs w:val="22"/>
        </w:rPr>
        <w:t xml:space="preserve">Walking awareness — every shirt is a moving billboard</w:t>
      </w:r>
    </w:p>
    <w:p>
      <w:pPr>
        <w:pStyle w:val="ListParagraph"/>
        <w:numPr>
          <w:ilvl w:val="0"/>
          <w:numId w:val="2"/>
        </w:numPr>
        <w:spacing w:after="60" w:before="60"/>
      </w:pPr>
      <w:r>
        <w:rPr>
          <w:rFonts w:ascii="Arial" w:cs="Arial" w:eastAsia="Arial" w:hAnsi="Arial"/>
          <w:b w:val="false"/>
          <w:bCs w:val="false"/>
          <w:sz w:val="22"/>
          <w:szCs w:val="22"/>
        </w:rPr>
        <w:t xml:space="preserve">Premium donor gift packages combining coin + tumbler + bag</w:t>
      </w:r>
    </w:p>
    <w:p>
      <w:pPr>
        <w:pStyle w:val="ListParagraph"/>
        <w:numPr>
          <w:ilvl w:val="0"/>
          <w:numId w:val="2"/>
        </w:numPr>
        <w:spacing w:after="60" w:before="60"/>
      </w:pPr>
      <w:r>
        <w:rPr>
          <w:rFonts w:ascii="Arial" w:cs="Arial" w:eastAsia="Arial" w:hAnsi="Arial"/>
          <w:b w:val="false"/>
          <w:bCs w:val="false"/>
          <w:sz w:val="22"/>
          <w:szCs w:val="22"/>
        </w:rPr>
        <w:t xml:space="preserve">Volunteer and team identity through Medical Hospitality Unit shirt</w:t>
      </w:r>
    </w:p>
    <w:p>
      <w:pPr>
        <w:pStyle w:val="ListParagraph"/>
        <w:numPr>
          <w:ilvl w:val="0"/>
          <w:numId w:val="2"/>
        </w:numPr>
        <w:spacing w:after="60" w:before="60"/>
      </w:pPr>
      <w:r>
        <w:rPr>
          <w:rFonts w:ascii="Arial" w:cs="Arial" w:eastAsia="Arial" w:hAnsi="Arial"/>
          <w:b w:val="false"/>
          <w:bCs w:val="false"/>
          <w:sz w:val="22"/>
          <w:szCs w:val="22"/>
        </w:rPr>
        <w:t xml:space="preserve">Launch online store after 501(c)(3) confirmed for proper tax structure</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10. FUNDRAISING &amp; DONATION STRUCTURE</w:t>
      </w:r>
    </w:p>
    <w:p>
      <w:pPr>
        <w:pStyle w:val="Heading2"/>
        <w:spacing w:after="80" w:before="240"/>
      </w:pPr>
      <w:r>
        <w:rPr>
          <w:rFonts w:ascii="Arial" w:cs="Arial" w:eastAsia="Arial" w:hAnsi="Arial"/>
          <w:b/>
          <w:bCs/>
          <w:color w:val="B8952A"/>
          <w:sz w:val="24"/>
          <w:szCs w:val="24"/>
        </w:rPr>
        <w:t xml:space="preserve">Major Donor Strategy</w:t>
      </w:r>
    </w:p>
    <w:p>
      <w:pPr>
        <w:pStyle w:val="ListParagraph"/>
        <w:numPr>
          <w:ilvl w:val="0"/>
          <w:numId w:val="2"/>
        </w:numPr>
        <w:spacing w:after="60" w:before="60"/>
      </w:pPr>
      <w:r>
        <w:rPr>
          <w:rFonts w:ascii="Arial" w:cs="Arial" w:eastAsia="Arial" w:hAnsi="Arial"/>
          <w:b w:val="false"/>
          <w:bCs w:val="false"/>
          <w:sz w:val="22"/>
          <w:szCs w:val="22"/>
        </w:rPr>
        <w:t xml:space="preserve">Primary target: Naples high-net-worth community, Port Royal social circle</w:t>
      </w:r>
    </w:p>
    <w:p>
      <w:pPr>
        <w:pStyle w:val="ListParagraph"/>
        <w:numPr>
          <w:ilvl w:val="0"/>
          <w:numId w:val="2"/>
        </w:numPr>
        <w:spacing w:after="60" w:before="60"/>
      </w:pPr>
      <w:r>
        <w:rPr>
          <w:rFonts w:ascii="Arial" w:cs="Arial" w:eastAsia="Arial" w:hAnsi="Arial"/>
          <w:b w:val="false"/>
          <w:bCs w:val="false"/>
          <w:sz w:val="22"/>
          <w:szCs w:val="22"/>
        </w:rPr>
        <w:t xml:space="preserve">Entry point: personal story-driven one-on-one conversations</w:t>
      </w:r>
    </w:p>
    <w:p>
      <w:pPr>
        <w:pStyle w:val="ListParagraph"/>
        <w:numPr>
          <w:ilvl w:val="0"/>
          <w:numId w:val="2"/>
        </w:numPr>
        <w:spacing w:after="60" w:before="60"/>
      </w:pPr>
      <w:r>
        <w:rPr>
          <w:rFonts w:ascii="Arial" w:cs="Arial" w:eastAsia="Arial" w:hAnsi="Arial"/>
          <w:b w:val="false"/>
          <w:bCs w:val="false"/>
          <w:sz w:val="22"/>
          <w:szCs w:val="22"/>
        </w:rPr>
        <w:t xml:space="preserve">Warm introductions through Paul Hiltz and Bill Earls are the primary pathways</w:t>
      </w:r>
    </w:p>
    <w:p>
      <w:pPr>
        <w:pStyle w:val="ListParagraph"/>
        <w:numPr>
          <w:ilvl w:val="0"/>
          <w:numId w:val="2"/>
        </w:numPr>
        <w:spacing w:after="60" w:before="60"/>
      </w:pPr>
      <w:r>
        <w:rPr>
          <w:rFonts w:ascii="Arial" w:cs="Arial" w:eastAsia="Arial" w:hAnsi="Arial"/>
          <w:b w:val="false"/>
          <w:bCs w:val="false"/>
          <w:sz w:val="22"/>
          <w:szCs w:val="22"/>
        </w:rPr>
        <w:t xml:space="preserve">Bob Coletti identified as highest-priority transformational donor prospect</w:t>
      </w:r>
    </w:p>
    <w:p>
      <w:pPr>
        <w:pStyle w:val="ListParagraph"/>
        <w:numPr>
          <w:ilvl w:val="0"/>
          <w:numId w:val="2"/>
        </w:numPr>
        <w:spacing w:after="60" w:before="60"/>
      </w:pPr>
      <w:r>
        <w:rPr>
          <w:rFonts w:ascii="Arial" w:cs="Arial" w:eastAsia="Arial" w:hAnsi="Arial"/>
          <w:b w:val="false"/>
          <w:bCs w:val="false"/>
          <w:sz w:val="22"/>
          <w:szCs w:val="22"/>
        </w:rPr>
        <w:t xml:space="preserve">Approach: build relationship and brotherhood first, never lead with the ask</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Planned Fundraising Events</w:t>
      </w:r>
    </w:p>
    <w:p>
      <w:pPr>
        <w:pStyle w:val="ListParagraph"/>
        <w:numPr>
          <w:ilvl w:val="0"/>
          <w:numId w:val="2"/>
        </w:numPr>
        <w:spacing w:after="60" w:before="60"/>
      </w:pPr>
      <w:r>
        <w:rPr>
          <w:rFonts w:ascii="Arial" w:cs="Arial" w:eastAsia="Arial" w:hAnsi="Arial"/>
          <w:b w:val="false"/>
          <w:bCs w:val="false"/>
          <w:sz w:val="22"/>
          <w:szCs w:val="22"/>
        </w:rPr>
        <w:t xml:space="preserve">Inaugural Naples Gala — high-end dinner event targeting Port Royal donor circle</w:t>
      </w:r>
    </w:p>
    <w:p>
      <w:pPr>
        <w:pStyle w:val="ListParagraph"/>
        <w:numPr>
          <w:ilvl w:val="0"/>
          <w:numId w:val="2"/>
        </w:numPr>
        <w:spacing w:after="60" w:before="60"/>
      </w:pPr>
      <w:r>
        <w:rPr>
          <w:rFonts w:ascii="Arial" w:cs="Arial" w:eastAsia="Arial" w:hAnsi="Arial"/>
          <w:b w:val="false"/>
          <w:bCs w:val="false"/>
          <w:sz w:val="22"/>
          <w:szCs w:val="22"/>
        </w:rPr>
        <w:t xml:space="preserve">Annual golf tournament — modeled after Dr. Komotar’s charity softball model</w:t>
      </w:r>
    </w:p>
    <w:p>
      <w:pPr>
        <w:pStyle w:val="ListParagraph"/>
        <w:numPr>
          <w:ilvl w:val="0"/>
          <w:numId w:val="2"/>
        </w:numPr>
        <w:spacing w:after="60" w:before="60"/>
      </w:pPr>
      <w:r>
        <w:rPr>
          <w:rFonts w:ascii="Arial" w:cs="Arial" w:eastAsia="Arial" w:hAnsi="Arial"/>
          <w:b w:val="false"/>
          <w:bCs w:val="false"/>
          <w:sz w:val="22"/>
          <w:szCs w:val="22"/>
        </w:rPr>
        <w:t xml:space="preserve">Corporate sponsorship packages for healthcare, real estate, and financial sector</w:t>
      </w:r>
    </w:p>
    <w:p>
      <w:pPr>
        <w:pStyle w:val="ListParagraph"/>
        <w:numPr>
          <w:ilvl w:val="0"/>
          <w:numId w:val="2"/>
        </w:numPr>
        <w:spacing w:after="60" w:before="60"/>
      </w:pPr>
      <w:r>
        <w:rPr>
          <w:rFonts w:ascii="Arial" w:cs="Arial" w:eastAsia="Arial" w:hAnsi="Arial"/>
          <w:b w:val="false"/>
          <w:bCs w:val="false"/>
          <w:sz w:val="22"/>
          <w:szCs w:val="22"/>
        </w:rPr>
        <w:t xml:space="preserve">Online merchandise store — immediate revenue stream</w:t>
      </w:r>
    </w:p>
    <w:p>
      <w:pPr>
        <w:pStyle w:val="ListParagraph"/>
        <w:numPr>
          <w:ilvl w:val="0"/>
          <w:numId w:val="2"/>
        </w:numPr>
        <w:spacing w:after="60" w:before="60"/>
      </w:pPr>
      <w:r>
        <w:rPr>
          <w:rFonts w:ascii="Arial" w:cs="Arial" w:eastAsia="Arial" w:hAnsi="Arial"/>
          <w:b w:val="false"/>
          <w:bCs w:val="false"/>
          <w:sz w:val="22"/>
          <w:szCs w:val="22"/>
        </w:rPr>
        <w:t xml:space="preserve">Matching gift campaigns tied to major donor commitments</w:t>
      </w:r>
    </w:p>
    <w:p>
      <w:pPr>
        <w:spacing w:after="80" w:before="80"/>
      </w:pPr>
      <w:r>
        <w:t xml:space="preserve"/>
      </w:r>
    </w:p>
    <w:p>
      <w:pPr>
        <w:pStyle w:val="Heading2"/>
        <w:spacing w:after="80" w:before="240"/>
      </w:pPr>
      <w:r>
        <w:rPr>
          <w:rFonts w:ascii="Arial" w:cs="Arial" w:eastAsia="Arial" w:hAnsi="Arial"/>
          <w:b/>
          <w:bCs/>
          <w:color w:val="B8952A"/>
          <w:sz w:val="24"/>
          <w:szCs w:val="24"/>
        </w:rPr>
        <w:t xml:space="preserve">Donation Tiers (To Be Formalized)</w:t>
      </w:r>
    </w:p>
    <w:p>
      <w:pPr>
        <w:pStyle w:val="ListParagraph"/>
        <w:numPr>
          <w:ilvl w:val="0"/>
          <w:numId w:val="2"/>
        </w:numPr>
        <w:spacing w:after="60" w:before="60"/>
      </w:pPr>
      <w:r>
        <w:rPr>
          <w:rFonts w:ascii="Arial" w:cs="Arial" w:eastAsia="Arial" w:hAnsi="Arial"/>
          <w:b w:val="false"/>
          <w:bCs w:val="false"/>
          <w:sz w:val="22"/>
          <w:szCs w:val="22"/>
        </w:rPr>
        <w:t xml:space="preserve">Guardian Level — foundational annual giving</w:t>
      </w:r>
    </w:p>
    <w:p>
      <w:pPr>
        <w:pStyle w:val="ListParagraph"/>
        <w:numPr>
          <w:ilvl w:val="0"/>
          <w:numId w:val="2"/>
        </w:numPr>
        <w:spacing w:after="60" w:before="60"/>
      </w:pPr>
      <w:r>
        <w:rPr>
          <w:rFonts w:ascii="Arial" w:cs="Arial" w:eastAsia="Arial" w:hAnsi="Arial"/>
          <w:b w:val="false"/>
          <w:bCs w:val="false"/>
          <w:sz w:val="22"/>
          <w:szCs w:val="22"/>
        </w:rPr>
        <w:t xml:space="preserve">Protector Level — mid-tier major giving</w:t>
      </w:r>
    </w:p>
    <w:p>
      <w:pPr>
        <w:pStyle w:val="ListParagraph"/>
        <w:numPr>
          <w:ilvl w:val="0"/>
          <w:numId w:val="2"/>
        </w:numPr>
        <w:spacing w:after="60" w:before="60"/>
      </w:pPr>
      <w:r>
        <w:rPr>
          <w:rFonts w:ascii="Arial" w:cs="Arial" w:eastAsia="Arial" w:hAnsi="Arial"/>
          <w:b w:val="false"/>
          <w:bCs w:val="false"/>
          <w:sz w:val="22"/>
          <w:szCs w:val="22"/>
        </w:rPr>
        <w:t xml:space="preserve">Provider Level — transformational gifts</w:t>
      </w:r>
    </w:p>
    <w:p>
      <w:pPr>
        <w:pStyle w:val="ListParagraph"/>
        <w:numPr>
          <w:ilvl w:val="0"/>
          <w:numId w:val="2"/>
        </w:numPr>
        <w:spacing w:after="60" w:before="60"/>
      </w:pPr>
      <w:r>
        <w:rPr>
          <w:rFonts w:ascii="Arial" w:cs="Arial" w:eastAsia="Arial" w:hAnsi="Arial"/>
          <w:b w:val="false"/>
          <w:bCs w:val="false"/>
          <w:sz w:val="22"/>
          <w:szCs w:val="22"/>
        </w:rPr>
        <w:t xml:space="preserve">War Chest Fund — designated grants for direct family relief</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11. STRATEGIC PRIORITIES — IN ORDER</w:t>
      </w:r>
    </w:p>
    <w:p>
      <w:pPr>
        <w:pStyle w:val="ListParagraph"/>
        <w:numPr>
          <w:ilvl w:val="0"/>
          <w:numId w:val="2"/>
        </w:numPr>
        <w:spacing w:after="60" w:before="60"/>
      </w:pPr>
      <w:r>
        <w:rPr>
          <w:rFonts w:ascii="Arial" w:cs="Arial" w:eastAsia="Arial" w:hAnsi="Arial"/>
          <w:b/>
          <w:bCs/>
          <w:sz w:val="22"/>
          <w:szCs w:val="22"/>
        </w:rPr>
        <w:t xml:space="preserve">File Form 1023-EZ for 501(c)(3) status immediately</w:t>
      </w:r>
    </w:p>
    <w:p>
      <w:pPr>
        <w:pStyle w:val="ListParagraph"/>
        <w:numPr>
          <w:ilvl w:val="0"/>
          <w:numId w:val="2"/>
        </w:numPr>
        <w:spacing w:after="60" w:before="60"/>
      </w:pPr>
      <w:r>
        <w:rPr>
          <w:rFonts w:ascii="Arial" w:cs="Arial" w:eastAsia="Arial" w:hAnsi="Arial"/>
          <w:b w:val="false"/>
          <w:bCs w:val="false"/>
          <w:sz w:val="22"/>
          <w:szCs w:val="22"/>
        </w:rPr>
        <w:t xml:space="preserve">Schedule 30-minute coffee meeting with Paul Hiltz at NCH</w:t>
      </w:r>
    </w:p>
    <w:p>
      <w:pPr>
        <w:pStyle w:val="ListParagraph"/>
        <w:numPr>
          <w:ilvl w:val="0"/>
          <w:numId w:val="2"/>
        </w:numPr>
        <w:spacing w:after="60" w:before="60"/>
      </w:pPr>
      <w:r>
        <w:rPr>
          <w:rFonts w:ascii="Arial" w:cs="Arial" w:eastAsia="Arial" w:hAnsi="Arial"/>
          <w:b w:val="false"/>
          <w:bCs w:val="false"/>
          <w:sz w:val="22"/>
          <w:szCs w:val="22"/>
        </w:rPr>
        <w:t xml:space="preserve">Request personal introduction to Bob Coletti through Paul Hiltz</w:t>
      </w:r>
    </w:p>
    <w:p>
      <w:pPr>
        <w:pStyle w:val="ListParagraph"/>
        <w:numPr>
          <w:ilvl w:val="0"/>
          <w:numId w:val="2"/>
        </w:numPr>
        <w:spacing w:after="60" w:before="60"/>
      </w:pPr>
      <w:r>
        <w:rPr>
          <w:rFonts w:ascii="Arial" w:cs="Arial" w:eastAsia="Arial" w:hAnsi="Arial"/>
          <w:b w:val="false"/>
          <w:bCs w:val="false"/>
          <w:sz w:val="22"/>
          <w:szCs w:val="22"/>
        </w:rPr>
        <w:t xml:space="preserve">Reconnect personally with Bill Earls this week</w:t>
      </w:r>
    </w:p>
    <w:p>
      <w:pPr>
        <w:pStyle w:val="ListParagraph"/>
        <w:numPr>
          <w:ilvl w:val="0"/>
          <w:numId w:val="2"/>
        </w:numPr>
        <w:spacing w:after="60" w:before="60"/>
      </w:pPr>
      <w:r>
        <w:rPr>
          <w:rFonts w:ascii="Arial" w:cs="Arial" w:eastAsia="Arial" w:hAnsi="Arial"/>
          <w:b w:val="false"/>
          <w:bCs w:val="false"/>
          <w:sz w:val="22"/>
          <w:szCs w:val="22"/>
        </w:rPr>
        <w:t xml:space="preserve">Reach out to Dr. Komotar — reference wife’s surgeries, ask for 20 minutes</w:t>
      </w:r>
    </w:p>
    <w:p>
      <w:pPr>
        <w:pStyle w:val="ListParagraph"/>
        <w:numPr>
          <w:ilvl w:val="0"/>
          <w:numId w:val="2"/>
        </w:numPr>
        <w:spacing w:after="60" w:before="60"/>
      </w:pPr>
      <w:r>
        <w:rPr>
          <w:rFonts w:ascii="Arial" w:cs="Arial" w:eastAsia="Arial" w:hAnsi="Arial"/>
          <w:b w:val="false"/>
          <w:bCs w:val="false"/>
          <w:sz w:val="22"/>
          <w:szCs w:val="22"/>
        </w:rPr>
        <w:t xml:space="preserve">Reach out to Dr. Makar — personal relationship already exists</w:t>
      </w:r>
    </w:p>
    <w:p>
      <w:pPr>
        <w:pStyle w:val="ListParagraph"/>
        <w:numPr>
          <w:ilvl w:val="0"/>
          <w:numId w:val="2"/>
        </w:numPr>
        <w:spacing w:after="60" w:before="60"/>
      </w:pPr>
      <w:r>
        <w:rPr>
          <w:rFonts w:ascii="Arial" w:cs="Arial" w:eastAsia="Arial" w:hAnsi="Arial"/>
          <w:b w:val="false"/>
          <w:bCs w:val="false"/>
          <w:sz w:val="22"/>
          <w:szCs w:val="22"/>
        </w:rPr>
        <w:t xml:space="preserve">Reach out to David Pollack via X — man to man, husband to husband</w:t>
      </w:r>
    </w:p>
    <w:p>
      <w:pPr>
        <w:pStyle w:val="ListParagraph"/>
        <w:numPr>
          <w:ilvl w:val="0"/>
          <w:numId w:val="2"/>
        </w:numPr>
        <w:spacing w:after="60" w:before="60"/>
      </w:pPr>
      <w:r>
        <w:rPr>
          <w:rFonts w:ascii="Arial" w:cs="Arial" w:eastAsia="Arial" w:hAnsi="Arial"/>
          <w:b w:val="false"/>
          <w:bCs w:val="false"/>
          <w:sz w:val="22"/>
          <w:szCs w:val="22"/>
        </w:rPr>
        <w:t xml:space="preserve">Build one-page impact document for first donor conversations</w:t>
      </w:r>
    </w:p>
    <w:p>
      <w:pPr>
        <w:pStyle w:val="ListParagraph"/>
        <w:numPr>
          <w:ilvl w:val="0"/>
          <w:numId w:val="2"/>
        </w:numPr>
        <w:spacing w:after="60" w:before="60"/>
      </w:pPr>
      <w:r>
        <w:rPr>
          <w:rFonts w:ascii="Arial" w:cs="Arial" w:eastAsia="Arial" w:hAnsi="Arial"/>
          <w:b w:val="false"/>
          <w:bCs w:val="false"/>
          <w:sz w:val="22"/>
          <w:szCs w:val="22"/>
        </w:rPr>
        <w:t xml:space="preserve">Launch website and online merchandise store</w:t>
      </w:r>
    </w:p>
    <w:p>
      <w:pPr>
        <w:pStyle w:val="ListParagraph"/>
        <w:numPr>
          <w:ilvl w:val="0"/>
          <w:numId w:val="2"/>
        </w:numPr>
        <w:spacing w:after="60" w:before="60"/>
      </w:pPr>
      <w:r>
        <w:rPr>
          <w:rFonts w:ascii="Arial" w:cs="Arial" w:eastAsia="Arial" w:hAnsi="Arial"/>
          <w:b w:val="false"/>
          <w:bCs w:val="false"/>
          <w:sz w:val="22"/>
          <w:szCs w:val="22"/>
        </w:rPr>
        <w:t xml:space="preserve">Formalize board of directors with 5–7 members</w:t>
      </w:r>
    </w:p>
    <w:p>
      <w:pPr>
        <w:pStyle w:val="ListParagraph"/>
        <w:numPr>
          <w:ilvl w:val="0"/>
          <w:numId w:val="2"/>
        </w:numPr>
        <w:spacing w:after="60" w:before="60"/>
      </w:pPr>
      <w:r>
        <w:rPr>
          <w:rFonts w:ascii="Arial" w:cs="Arial" w:eastAsia="Arial" w:hAnsi="Arial"/>
          <w:b w:val="false"/>
          <w:bCs w:val="false"/>
          <w:sz w:val="22"/>
          <w:szCs w:val="22"/>
        </w:rPr>
        <w:t xml:space="preserve">Plan inaugural Naples fundraising gala</w:t>
      </w:r>
    </w:p>
    <w:p>
      <w:pPr>
        <w:pBdr>
          <w:bottom w:val="single" w:color="CCCCCC" w:sz="4" w:space="1"/>
        </w:pBdr>
        <w:spacing w:after="160" w:before="160"/>
      </w:pPr>
      <w:r>
        <w:t xml:space="preserve"/>
      </w:r>
    </w:p>
    <w:p>
      <w:pPr>
        <w:pStyle w:val="Heading1"/>
        <w:pBdr>
          <w:bottom w:val="single" w:color="B8952A" w:sz="6" w:space="6"/>
        </w:pBdr>
        <w:spacing w:after="120" w:before="360"/>
      </w:pPr>
      <w:r>
        <w:rPr>
          <w:rFonts w:ascii="Arial" w:cs="Arial" w:eastAsia="Arial" w:hAnsi="Arial"/>
          <w:b/>
          <w:bCs/>
          <w:color w:val="1B2A4A"/>
          <w:sz w:val="28"/>
          <w:szCs w:val="28"/>
        </w:rPr>
        <w:t xml:space="preserve">12. BRAND ESSENCE &amp; CLOSING STATEMENT</w:t>
      </w:r>
    </w:p>
    <w:p>
      <w:pPr>
        <w:spacing w:after="80" w:before="80"/>
      </w:pPr>
      <w:r>
        <w:t xml:space="preserve"/>
      </w:r>
    </w:p>
    <w:p>
      <w:pPr>
        <w:spacing w:after="120" w:before="120"/>
        <w:jc w:val="center"/>
      </w:pPr>
      <w:r>
        <w:rPr>
          <w:rFonts w:ascii="Arial" w:cs="Arial" w:eastAsia="Arial" w:hAnsi="Arial"/>
          <w:b/>
          <w:bCs/>
          <w:i/>
          <w:iCs/>
          <w:color w:val="1B2A4A"/>
          <w:sz w:val="24"/>
          <w:szCs w:val="24"/>
        </w:rPr>
        <w:t xml:space="preserve">Men in the Arena exists for the man standing beside the hospital bed.</w:t>
      </w:r>
    </w:p>
    <w:p>
      <w:pPr>
        <w:spacing w:after="80" w:before="80"/>
        <w:jc w:val="center"/>
      </w:pPr>
      <w:r>
        <w:rPr>
          <w:rFonts w:ascii="Arial" w:cs="Arial" w:eastAsia="Arial" w:hAnsi="Arial"/>
          <w:i/>
          <w:iCs/>
          <w:color w:val="444444"/>
          <w:sz w:val="22"/>
          <w:szCs w:val="22"/>
        </w:rPr>
        <w:t xml:space="preserve">Absorbing the weight of a world that gives him no roadmap and no support system.</w:t>
      </w:r>
    </w:p>
    <w:p>
      <w:pPr>
        <w:spacing w:after="80" w:before="80"/>
        <w:jc w:val="center"/>
      </w:pPr>
      <w:r>
        <w:rPr>
          <w:rFonts w:ascii="Arial" w:cs="Arial" w:eastAsia="Arial" w:hAnsi="Arial"/>
          <w:i/>
          <w:iCs/>
          <w:color w:val="444444"/>
          <w:sz w:val="22"/>
          <w:szCs w:val="22"/>
        </w:rPr>
        <w:t xml:space="preserve">He is the guardian, the provider, the protector — and he is not alone.</w:t>
      </w:r>
    </w:p>
    <w:p>
      <w:pPr>
        <w:spacing w:after="80" w:before="80"/>
      </w:pPr>
      <w:r>
        <w:t xml:space="preserve"/>
      </w:r>
    </w:p>
    <w:p>
      <w:pPr>
        <w:spacing w:after="80" w:before="160"/>
        <w:jc w:val="center"/>
      </w:pPr>
      <w:r>
        <w:rPr>
          <w:rFonts w:ascii="Arial" w:cs="Arial" w:eastAsia="Arial" w:hAnsi="Arial"/>
          <w:b/>
          <w:bCs/>
          <w:color w:val="B8952A"/>
          <w:sz w:val="24"/>
          <w:szCs w:val="24"/>
        </w:rPr>
        <w:t xml:space="preserve">Built by a man in the fight. For every man who comes behind him.</w:t>
      </w:r>
    </w:p>
    <w:p>
      <w:pPr>
        <w:spacing w:after="80" w:before="80"/>
      </w:pPr>
      <w:r>
        <w:t xml:space="preserve"/>
      </w:r>
    </w:p>
    <w:p>
      <w:pPr>
        <w:spacing w:after="80" w:before="120"/>
        <w:jc w:val="center"/>
      </w:pPr>
      <w:r>
        <w:rPr>
          <w:rFonts w:ascii="Arial" w:cs="Arial" w:eastAsia="Arial" w:hAnsi="Arial"/>
          <w:b/>
          <w:bCs/>
          <w:color w:val="1B2A4A"/>
          <w:sz w:val="26"/>
          <w:szCs w:val="26"/>
        </w:rPr>
        <w:t xml:space="preserve">Not Alone.  ·  Always On Guard.  ·  Daring Greatly.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120"/>
    </w:pPr>
    <w:r>
      <w:rPr>
        <w:rFonts w:ascii="Arial" w:cs="Arial" w:eastAsia="Arial" w:hAnsi="Arial"/>
        <w:color w:val="888888"/>
        <w:sz w:val="18"/>
        <w:szCs w:val="18"/>
      </w:rPr>
      <w:t xml:space="preserve">CONFIDENTIAL — Arena of Life Foundation Inc. | Naples, FL  |  MenInTheArenaFoundation.org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2A" w:sz="6" w:space="6"/>
      </w:pBdr>
      <w:spacing w:after="160"/>
    </w:pPr>
    <w:r>
      <w:rPr>
        <w:rFonts w:ascii="Arial" w:cs="Arial" w:eastAsia="Arial" w:hAnsi="Arial"/>
        <w:b/>
        <w:bCs/>
        <w:color w:val="1B2A4A"/>
        <w:sz w:val="20"/>
        <w:szCs w:val="20"/>
      </w:rPr>
      <w:t xml:space="preserve">MEN IN THE ARENA FOUNDATION</w:t>
    </w:r>
    <w:r>
      <w:rPr>
        <w:rFonts w:ascii="Arial" w:cs="Arial" w:eastAsia="Arial" w:hAnsi="Arial"/>
        <w:color w:val="666666"/>
        <w:sz w:val="20"/>
        <w:szCs w:val="20"/>
      </w:rPr>
      <w:t xml:space="preserve">  —  Master Context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B895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2026-06-02T13:10:02.314Z</dcterms:created>
  <dcterms:modified xsi:type="dcterms:W3CDTF">2026-06-02T13:10:02.314Z</dcterms:modified>
</cp:coreProperties>
</file>

<file path=docProps/custom.xml><?xml version="1.0" encoding="utf-8"?>
<Properties xmlns="http://schemas.openxmlformats.org/officeDocument/2006/custom-properties" xmlns:vt="http://schemas.openxmlformats.org/officeDocument/2006/docPropsVTypes"/>
</file>