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C768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Love the direction. You already have a clean “audit” frame — now we turn it into something that feels like Bloomberg + CertiK-lite and still stays honest with real data.</w:t>
      </w:r>
    </w:p>
    <w:p w14:paraId="215DC437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D26E2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Below are high-impact ideas you can implement with REAL data today (using your current API), plus the minimum backend additions that unlock the “investor confidence” sections like Liquidity + Price + LP lock.</w:t>
      </w:r>
    </w:p>
    <w:p w14:paraId="360968B8" w14:textId="77777777" w:rsidR="002B7918" w:rsidRPr="002B7918" w:rsidRDefault="00D82E71" w:rsidP="002B7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A00E1E">
          <v:rect id="Horizontal Line 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0332A9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Make it exciting + investor-confidence (without faking anything)</w:t>
      </w:r>
    </w:p>
    <w:p w14:paraId="6FBB52BC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1F23C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Turn the page into a “Daily Intelligence Brief”</w:t>
      </w:r>
    </w:p>
    <w:p w14:paraId="489685B1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3C359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Structure it like:</w:t>
      </w:r>
    </w:p>
    <w:p w14:paraId="2CBA12B6" w14:textId="77777777" w:rsidR="002B7918" w:rsidRPr="002B7918" w:rsidRDefault="002B7918" w:rsidP="002B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Hero header: “BC400 Daily Intelligence Brief”</w:t>
      </w:r>
    </w:p>
    <w:p w14:paraId="796CA0BD" w14:textId="77777777" w:rsidR="002B7918" w:rsidRPr="002B7918" w:rsidRDefault="002B7918" w:rsidP="002B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Confidence Score (0–100) with explainable factors</w:t>
      </w:r>
    </w:p>
    <w:p w14:paraId="575F5D95" w14:textId="77777777" w:rsidR="002B7918" w:rsidRPr="002B7918" w:rsidRDefault="002B7918" w:rsidP="002B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4 KPI cards (big numbers + arrows + “why it matters”)</w:t>
      </w:r>
    </w:p>
    <w:p w14:paraId="0095FEC4" w14:textId="77777777" w:rsidR="002B7918" w:rsidRPr="002B7918" w:rsidRDefault="002B7918" w:rsidP="002B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Charts (sparklines + donut distribution + flow bar)</w:t>
      </w:r>
    </w:p>
    <w:p w14:paraId="155B4C52" w14:textId="77777777" w:rsidR="002B7918" w:rsidRPr="002B7918" w:rsidRDefault="002B7918" w:rsidP="002B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Narrative summary (a paragraph investors can screenshot)</w:t>
      </w:r>
    </w:p>
    <w:p w14:paraId="6A8B9238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56F09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This instantly feels “premium”.</w:t>
      </w:r>
    </w:p>
    <w:p w14:paraId="3F3171A7" w14:textId="77777777" w:rsidR="002B7918" w:rsidRPr="002B7918" w:rsidRDefault="00D82E71" w:rsidP="002B7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AE4F73">
          <v:rect id="Horizontal Line 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E1F526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 data you can compute NOW from your existing endpoints</w:t>
      </w:r>
    </w:p>
    <w:p w14:paraId="058698B6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D32CB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14:paraId="04B263D3" w14:textId="77777777" w:rsidR="002B7918" w:rsidRPr="002B7918" w:rsidRDefault="002B7918" w:rsidP="002B7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/summary (wallet count, transfers)</w:t>
      </w:r>
    </w:p>
    <w:p w14:paraId="4AAC5378" w14:textId="77777777" w:rsidR="002B7918" w:rsidRPr="002B7918" w:rsidRDefault="002B7918" w:rsidP="002B7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/transfers (from/to, time, amount)</w:t>
      </w:r>
    </w:p>
    <w:p w14:paraId="500AF6D0" w14:textId="77777777" w:rsidR="002B7918" w:rsidRPr="002B7918" w:rsidRDefault="002B7918" w:rsidP="002B7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/top-holders (top holders balances)</w:t>
      </w:r>
    </w:p>
    <w:p w14:paraId="4FAB69B2" w14:textId="77777777" w:rsidR="002B7918" w:rsidRPr="002B7918" w:rsidRDefault="002B7918" w:rsidP="002B7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/health (reachability)</w:t>
      </w:r>
    </w:p>
    <w:p w14:paraId="7E02AD39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C628F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Holder / Wallet Activity (make this powerful)</w:t>
      </w:r>
    </w:p>
    <w:p w14:paraId="211DF5B9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871A8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62DCFD64" w14:textId="77777777" w:rsidR="002B7918" w:rsidRPr="002B7918" w:rsidRDefault="002B7918" w:rsidP="002B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Active wallets (24h) </w:t>
      </w: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(you already compute)</w:t>
      </w:r>
    </w:p>
    <w:p w14:paraId="52F1CA7B" w14:textId="77777777" w:rsidR="002B7918" w:rsidRPr="002B7918" w:rsidRDefault="002B7918" w:rsidP="002B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New wallets (24h) = wallets that appear for the first time in last 24h (needs only transfers + a tiny local cache or backend snapshot)</w:t>
      </w:r>
    </w:p>
    <w:p w14:paraId="20F1B2C4" w14:textId="77777777" w:rsidR="002B7918" w:rsidRPr="002B7918" w:rsidRDefault="002B7918" w:rsidP="002B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Retention: “X wallets active today were also active yesterday” (needs daily snapshot)</w:t>
      </w:r>
    </w:p>
    <w:p w14:paraId="7363DA1F" w14:textId="77777777" w:rsidR="002B7918" w:rsidRPr="002B7918" w:rsidRDefault="002B7918" w:rsidP="002B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Net activity: tx count in last 24h + total amount moved</w:t>
      </w:r>
    </w:p>
    <w:p w14:paraId="58B3DE0E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AB69A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Graphic ideas:</w:t>
      </w:r>
    </w:p>
    <w:p w14:paraId="3E1BDA8F" w14:textId="77777777" w:rsidR="002B7918" w:rsidRPr="002B7918" w:rsidRDefault="002B7918" w:rsidP="002B7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Sparkline: “Active wallets last 7 days”</w:t>
      </w:r>
    </w:p>
    <w:p w14:paraId="4D9C64A8" w14:textId="77777777" w:rsidR="002B7918" w:rsidRPr="002B7918" w:rsidRDefault="002B7918" w:rsidP="002B7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Small bar: “Tx count today vs 7-day avg”</w:t>
      </w:r>
    </w:p>
    <w:p w14:paraId="03CE7087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FA950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All real. Only “new wallets” and “7-day trend” need storing daily snapshots (easy).</w:t>
      </w:r>
    </w:p>
    <w:p w14:paraId="50CF135D" w14:textId="77777777" w:rsidR="002B7918" w:rsidRPr="002B7918" w:rsidRDefault="00D82E71" w:rsidP="002B7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E71">
        <w:rPr>
          <w:rFonts w:ascii="Times New Roman" w:eastAsia="Times New Roman" w:hAnsi="Times New Roman" w:cs="Times New Roman"/>
          <w:noProof/>
          <w:kern w:val="0"/>
        </w:rPr>
        <w:pict w14:anchorId="5294E3D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26C48E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Whale Activity (make this credible)</w:t>
      </w:r>
    </w:p>
    <w:p w14:paraId="714F5965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25616B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Right now “Top holders net: 0” often happens because:</w:t>
      </w:r>
    </w:p>
    <w:p w14:paraId="111704BD" w14:textId="77777777" w:rsidR="002B7918" w:rsidRPr="002B7918" w:rsidRDefault="002B7918" w:rsidP="002B79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transfers lack clean timestamps for last 24h filtering, or</w:t>
      </w:r>
    </w:p>
    <w:p w14:paraId="3B1D8959" w14:textId="77777777" w:rsidR="002B7918" w:rsidRPr="002B7918" w:rsidRDefault="002B7918" w:rsidP="002B79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your whale net is too narrow.</w:t>
      </w:r>
    </w:p>
    <w:p w14:paraId="772AE821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84129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Better whale metrics (still real):</w:t>
      </w:r>
    </w:p>
    <w:p w14:paraId="71888F71" w14:textId="77777777" w:rsidR="002B7918" w:rsidRPr="002B7918" w:rsidRDefault="002B7918" w:rsidP="002B79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Top 20 Net Flow (24h) = inflow – outflow for top 20 holders (you do this)</w:t>
      </w:r>
    </w:p>
    <w:p w14:paraId="1EF3E22E" w14:textId="77777777" w:rsidR="002B7918" w:rsidRPr="002B7918" w:rsidRDefault="002B7918" w:rsidP="002B79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Whale Accumulation Ratio = (inflow to top20) / (outflow from top20)</w:t>
      </w:r>
    </w:p>
    <w:p w14:paraId="0D38C991" w14:textId="77777777" w:rsidR="002B7918" w:rsidRPr="002B7918" w:rsidRDefault="002B7918" w:rsidP="002B79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FFFFFF"/>
          <w:kern w:val="0"/>
          <w:sz w:val="35"/>
          <w:szCs w:val="35"/>
          <w14:ligatures w14:val="none"/>
        </w:rPr>
      </w:pPr>
      <w:r w:rsidRPr="002B7918">
        <w:rPr>
          <w:rFonts w:ascii=".AppleSystemUIFont" w:eastAsia="Times New Roman" w:hAnsi=".AppleSystemUIFont" w:cs="Times New Roman"/>
          <w:color w:val="FFFFFF"/>
          <w:kern w:val="0"/>
          <w:sz w:val="35"/>
          <w:szCs w:val="35"/>
          <w14:ligatures w14:val="none"/>
        </w:rPr>
        <w:t>1 = accumulation, &lt; 1 = distribution</w:t>
      </w:r>
    </w:p>
    <w:p w14:paraId="569984C2" w14:textId="77777777" w:rsidR="002B7918" w:rsidRPr="002B7918" w:rsidRDefault="002B7918" w:rsidP="002B79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Whale Dominance = % of supply held by top 10 / top 20 (if you store total supply constant in config)</w:t>
      </w:r>
    </w:p>
    <w:p w14:paraId="5A86F272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0FF5CE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Graphic ideas:</w:t>
      </w:r>
    </w:p>
    <w:p w14:paraId="2D559303" w14:textId="77777777" w:rsidR="002B7918" w:rsidRPr="002B7918" w:rsidRDefault="002B7918" w:rsidP="002B7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Big badge: “Whales: Accumulating / Neutral / Distributing”</w:t>
      </w:r>
    </w:p>
    <w:p w14:paraId="46F5B640" w14:textId="77777777" w:rsidR="002B7918" w:rsidRPr="002B7918" w:rsidRDefault="002B7918" w:rsidP="002B7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Flow meter bar: left “outflow”, right “inflow”</w:t>
      </w:r>
    </w:p>
    <w:p w14:paraId="5B5D9F1F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E5B5A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Still real. No price required.</w:t>
      </w:r>
    </w:p>
    <w:p w14:paraId="08F3658A" w14:textId="77777777" w:rsidR="002B7918" w:rsidRPr="002B7918" w:rsidRDefault="00D82E71" w:rsidP="002B7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E71">
        <w:rPr>
          <w:rFonts w:ascii="Times New Roman" w:eastAsia="Times New Roman" w:hAnsi="Times New Roman" w:cs="Times New Roman"/>
          <w:noProof/>
          <w:kern w:val="0"/>
        </w:rPr>
        <w:pict w14:anchorId="58DD2A5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8B0A70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Liquidity (don’t leave it blank — use “Liquidity Readiness” until LP data exists)</w:t>
      </w:r>
    </w:p>
    <w:p w14:paraId="7D1C6A70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C3F5A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You’re right: the current API doesn’t expose LP data. But you can still make this section strong without lying:</w:t>
      </w:r>
    </w:p>
    <w:p w14:paraId="2A87327E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8DA9A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What you can show today (real):</w:t>
      </w:r>
    </w:p>
    <w:p w14:paraId="2BD6FCB8" w14:textId="77777777" w:rsidR="002B7918" w:rsidRPr="002B7918" w:rsidRDefault="002B7918" w:rsidP="002B79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“LP Monitoring Status: Not yet wired”</w:t>
      </w:r>
    </w:p>
    <w:p w14:paraId="71A9F037" w14:textId="77777777" w:rsidR="002B7918" w:rsidRPr="002B7918" w:rsidRDefault="002B7918" w:rsidP="002B79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“DEX Pair Tracking: Pending pair/contract”</w:t>
      </w:r>
    </w:p>
    <w:p w14:paraId="1F7151DD" w14:textId="77777777" w:rsidR="002B7918" w:rsidRPr="002B7918" w:rsidRDefault="002B7918" w:rsidP="002B79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“Next Liquidity Upgrade ETA: Once pair address is added” (don’t give dates if unsure)</w:t>
      </w:r>
    </w:p>
    <w:p w14:paraId="595E43B4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847FB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And make it confidence-building by showing the plan + checklist:</w:t>
      </w:r>
    </w:p>
    <w:p w14:paraId="25CE17C4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Pair address stored</w:t>
      </w:r>
    </w:p>
    <w:p w14:paraId="6E727ACA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Reserves endpoint</w:t>
      </w:r>
    </w:p>
    <w:p w14:paraId="38DD8740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LP lock contract monitoring</w:t>
      </w:r>
    </w:p>
    <w:p w14:paraId="259A836F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Ownership + renounce checks</w:t>
      </w:r>
    </w:p>
    <w:p w14:paraId="33B1035B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Alerts (unlock, large LP pull)</w:t>
      </w:r>
    </w:p>
    <w:p w14:paraId="28DA7F38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F53EB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Graphic idea: a “Roadmap checklist card” with 5 steps and progress.</w:t>
      </w:r>
    </w:p>
    <w:p w14:paraId="3B5350A3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495722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This makes investors feel: “They’re building transparently.”</w:t>
      </w:r>
    </w:p>
    <w:p w14:paraId="46A065A1" w14:textId="77777777" w:rsidR="002B7918" w:rsidRPr="002B7918" w:rsidRDefault="00D82E71" w:rsidP="002B7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E71">
        <w:rPr>
          <w:rFonts w:ascii="Times New Roman" w:eastAsia="Times New Roman" w:hAnsi="Times New Roman" w:cs="Times New Roman"/>
          <w:noProof/>
          <w:kern w:val="0"/>
        </w:rPr>
        <w:pict w14:anchorId="1B2B051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67A6C3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Minimal backend additions that unlock “real LP / price / marketcap”</w:t>
      </w:r>
    </w:p>
    <w:p w14:paraId="2D752F14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BDA80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To make Liquidity and investor-grade confidence truly real, you need 3–5 endpoints.</w:t>
      </w:r>
    </w:p>
    <w:p w14:paraId="0D1A17E0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12A8C5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 </w:t>
      </w:r>
    </w:p>
    <w:p w14:paraId="0FE1507B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/dex/pair</w:t>
      </w:r>
    </w:p>
    <w:p w14:paraId="51D93A07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3F2FD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67DDA295" w14:textId="77777777" w:rsidR="002B7918" w:rsidRPr="002B7918" w:rsidRDefault="002B7918" w:rsidP="002B7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pair address</w:t>
      </w:r>
    </w:p>
    <w:p w14:paraId="3CB323B1" w14:textId="77777777" w:rsidR="002B7918" w:rsidRPr="002B7918" w:rsidRDefault="002B7918" w:rsidP="002B7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token0/token1</w:t>
      </w:r>
    </w:p>
    <w:p w14:paraId="3F6D16EA" w14:textId="77777777" w:rsidR="002B7918" w:rsidRPr="002B7918" w:rsidRDefault="002B7918" w:rsidP="002B7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dex name</w:t>
      </w:r>
    </w:p>
    <w:p w14:paraId="5714F223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9A0E77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 </w:t>
      </w:r>
    </w:p>
    <w:p w14:paraId="0629DEB3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/dex/reserves</w:t>
      </w:r>
    </w:p>
    <w:p w14:paraId="0F5128FC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9E089D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44BD4A4C" w14:textId="77777777" w:rsidR="002B7918" w:rsidRPr="002B7918" w:rsidRDefault="002B7918" w:rsidP="002B7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reserve token, reserve WBNB</w:t>
      </w:r>
    </w:p>
    <w:p w14:paraId="2CD82897" w14:textId="77777777" w:rsidR="002B7918" w:rsidRPr="002B7918" w:rsidRDefault="002B7918" w:rsidP="002B7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implied price</w:t>
      </w:r>
    </w:p>
    <w:p w14:paraId="7B9A00AB" w14:textId="77777777" w:rsidR="002B7918" w:rsidRPr="002B7918" w:rsidRDefault="002B7918" w:rsidP="002B7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liquidity USD estimate (optional)</w:t>
      </w:r>
    </w:p>
    <w:p w14:paraId="5E189BD4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EE9A8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 </w:t>
      </w:r>
    </w:p>
    <w:p w14:paraId="49F6C379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/lp/lock-status</w:t>
      </w:r>
    </w:p>
    <w:p w14:paraId="1AB5D319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02D43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0685529D" w14:textId="77777777" w:rsidR="002B7918" w:rsidRPr="002B7918" w:rsidRDefault="002B7918" w:rsidP="002B7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% locked</w:t>
      </w:r>
    </w:p>
    <w:p w14:paraId="43BEFA65" w14:textId="77777777" w:rsidR="002B7918" w:rsidRPr="002B7918" w:rsidRDefault="002B7918" w:rsidP="002B7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lock expiry timestamps</w:t>
      </w:r>
    </w:p>
    <w:p w14:paraId="1098D8B9" w14:textId="77777777" w:rsidR="002B7918" w:rsidRPr="002B7918" w:rsidRDefault="002B7918" w:rsidP="002B7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locker platform (if known)</w:t>
      </w:r>
    </w:p>
    <w:p w14:paraId="52BEF77D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295ECA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 </w:t>
      </w:r>
    </w:p>
    <w:p w14:paraId="65261FD5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/token/meta</w:t>
      </w:r>
    </w:p>
    <w:p w14:paraId="02A00DEB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42AB30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05AE40D6" w14:textId="77777777" w:rsidR="002B7918" w:rsidRPr="002B7918" w:rsidRDefault="002B7918" w:rsidP="002B7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total supply (static)</w:t>
      </w:r>
    </w:p>
    <w:p w14:paraId="08FA078B" w14:textId="77777777" w:rsidR="002B7918" w:rsidRPr="002B7918" w:rsidRDefault="002B7918" w:rsidP="002B7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decimals</w:t>
      </w:r>
    </w:p>
    <w:p w14:paraId="7B002301" w14:textId="77777777" w:rsidR="002B7918" w:rsidRPr="002B7918" w:rsidRDefault="002B7918" w:rsidP="002B7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burn wallet address</w:t>
      </w:r>
    </w:p>
    <w:p w14:paraId="4F4BD074" w14:textId="77777777" w:rsidR="002B7918" w:rsidRPr="002B7918" w:rsidRDefault="002B7918" w:rsidP="002B7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deployer, owner (if contract supports)</w:t>
      </w:r>
    </w:p>
    <w:p w14:paraId="2A88CBFB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62DDB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 </w:t>
      </w:r>
    </w:p>
    <w:p w14:paraId="511A03F3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/audit/summary</w:t>
      </w:r>
    </w:p>
    <w:p w14:paraId="6E164F80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4D39D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A single “investor brief” endpoint (optional) that bundles all above.</w:t>
      </w:r>
    </w:p>
    <w:p w14:paraId="13672074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54C3A0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This is exactly what lets you say:</w:t>
      </w:r>
    </w:p>
    <w:p w14:paraId="2CE1C7E3" w14:textId="77777777" w:rsidR="002B7918" w:rsidRPr="002B7918" w:rsidRDefault="002B7918" w:rsidP="002B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“Liquidity depth: $X”</w:t>
      </w:r>
    </w:p>
    <w:p w14:paraId="6CBE258E" w14:textId="77777777" w:rsidR="002B7918" w:rsidRPr="002B7918" w:rsidRDefault="002B7918" w:rsidP="002B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“LP locked: Y% until DATE”</w:t>
      </w:r>
    </w:p>
    <w:p w14:paraId="55B3AD79" w14:textId="77777777" w:rsidR="002B7918" w:rsidRPr="002B7918" w:rsidRDefault="002B7918" w:rsidP="002B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“Ownership renounced / multi-sig”</w:t>
      </w:r>
    </w:p>
    <w:p w14:paraId="6912E295" w14:textId="77777777" w:rsidR="002B7918" w:rsidRPr="002B7918" w:rsidRDefault="002B7918" w:rsidP="002B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“Sell pressure: low/high”</w:t>
      </w:r>
    </w:p>
    <w:p w14:paraId="148B4FFD" w14:textId="77777777" w:rsidR="002B7918" w:rsidRPr="002B7918" w:rsidRDefault="00D82E71" w:rsidP="002B7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E71">
        <w:rPr>
          <w:rFonts w:ascii="Times New Roman" w:eastAsia="Times New Roman" w:hAnsi="Times New Roman" w:cs="Times New Roman"/>
          <w:noProof/>
          <w:kern w:val="0"/>
        </w:rPr>
        <w:pict w14:anchorId="70AB4B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F8858EE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Visual/graphics ideas you can do in pure React (no heavy chart libs)</w:t>
      </w:r>
    </w:p>
    <w:p w14:paraId="6CC868E4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CE923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You can make it “eye-catching” without installing anything:</w:t>
      </w:r>
    </w:p>
    <w:p w14:paraId="7038DCB9" w14:textId="77777777" w:rsidR="002B7918" w:rsidRPr="002B7918" w:rsidRDefault="002B7918" w:rsidP="002B7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Mini sparkline charts (simple SVG polyline)</w:t>
      </w:r>
    </w:p>
    <w:p w14:paraId="50788C75" w14:textId="77777777" w:rsidR="002B7918" w:rsidRPr="002B7918" w:rsidRDefault="002B7918" w:rsidP="002B7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Donut chart for holder concentration (top10 vs rest)</w:t>
      </w:r>
    </w:p>
    <w:p w14:paraId="3BB14A08" w14:textId="77777777" w:rsidR="002B7918" w:rsidRPr="002B7918" w:rsidRDefault="002B7918" w:rsidP="002B7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Gauge for Confidence Score</w:t>
      </w:r>
    </w:p>
    <w:p w14:paraId="1B71F378" w14:textId="77777777" w:rsidR="002B7918" w:rsidRPr="002B7918" w:rsidRDefault="002B7918" w:rsidP="002B7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Badges + icons (shield, whale, flames, lock)</w:t>
      </w:r>
    </w:p>
    <w:p w14:paraId="7D95FEE8" w14:textId="77777777" w:rsidR="002B7918" w:rsidRPr="002B7918" w:rsidRDefault="002B7918" w:rsidP="002B7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“Daily Brief” callout card with highlight text</w:t>
      </w:r>
    </w:p>
    <w:p w14:paraId="7E6112F2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0DA1A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If you want chart libraries later:</w:t>
      </w:r>
    </w:p>
    <w:p w14:paraId="205C11F5" w14:textId="77777777" w:rsidR="002B7918" w:rsidRPr="002B7918" w:rsidRDefault="002B7918" w:rsidP="002B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recharts (easy)</w:t>
      </w:r>
    </w:p>
    <w:p w14:paraId="072996E2" w14:textId="77777777" w:rsidR="002B7918" w:rsidRPr="002B7918" w:rsidRDefault="002B7918" w:rsidP="002B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lightweight-charts (tradingview style)</w:t>
      </w:r>
    </w:p>
    <w:p w14:paraId="618E1C63" w14:textId="77777777" w:rsidR="002B7918" w:rsidRPr="002B7918" w:rsidRDefault="002B7918" w:rsidP="002B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visx (advanced)</w:t>
      </w:r>
    </w:p>
    <w:p w14:paraId="23E3FC53" w14:textId="77777777" w:rsidR="002B7918" w:rsidRPr="002B7918" w:rsidRDefault="00D82E71" w:rsidP="002B7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5CEDC2">
          <v:rect id="Horizontal Line 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53C761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“Confidence Score” that is honest and persuasive</w:t>
      </w:r>
    </w:p>
    <w:p w14:paraId="3514BC2A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36EB2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Investors love a single number — but it must be explainable.</w:t>
      </w:r>
    </w:p>
    <w:p w14:paraId="083AA1E5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19227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Example scoring (real, no price needed):</w:t>
      </w:r>
    </w:p>
    <w:p w14:paraId="5630B257" w14:textId="77777777" w:rsidR="002B7918" w:rsidRPr="002B7918" w:rsidRDefault="002B7918" w:rsidP="002B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API/Indexer health up (20 pts)</w:t>
      </w:r>
    </w:p>
    <w:p w14:paraId="25369B15" w14:textId="77777777" w:rsidR="002B7918" w:rsidRPr="002B7918" w:rsidRDefault="002B7918" w:rsidP="002B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Transfers consistent (no indexing gaps) (20)</w:t>
      </w:r>
    </w:p>
    <w:p w14:paraId="3AE8488D" w14:textId="77777777" w:rsidR="002B7918" w:rsidRPr="002B7918" w:rsidRDefault="002B7918" w:rsidP="002B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Holder growth positive (15) (needs daily snapshots)</w:t>
      </w:r>
    </w:p>
    <w:p w14:paraId="7C340D7B" w14:textId="77777777" w:rsidR="002B7918" w:rsidRPr="002B7918" w:rsidRDefault="002B7918" w:rsidP="002B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Whale accumulation positive (15)</w:t>
      </w:r>
    </w:p>
    <w:p w14:paraId="73F613BA" w14:textId="77777777" w:rsidR="002B7918" w:rsidRPr="002B7918" w:rsidRDefault="002B7918" w:rsidP="002B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Concentration improving (10) (needs supply + distribution)</w:t>
      </w:r>
    </w:p>
    <w:p w14:paraId="425FC413" w14:textId="77777777" w:rsidR="002B7918" w:rsidRPr="002B7918" w:rsidRDefault="002B7918" w:rsidP="002B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Liquidity monitoring wired (20) (once added)</w:t>
      </w:r>
    </w:p>
    <w:p w14:paraId="6EF1F054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DC824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Show it as: “Transparency Score: 72/100”</w:t>
      </w:r>
    </w:p>
    <w:p w14:paraId="0A13F036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And below: “Driven by: Health OK, indexing stable, whale accumulation positive. Missing: LP lock verification.”</w:t>
      </w:r>
    </w:p>
    <w:p w14:paraId="39F30702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0A4D4" w14:textId="77777777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That builds trust.</w:t>
      </w:r>
    </w:p>
    <w:p w14:paraId="05A02F56" w14:textId="77777777" w:rsidR="002B7918" w:rsidRPr="002B7918" w:rsidRDefault="00D82E71" w:rsidP="002B7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D47A2F">
          <v:rect id="Horizontal Line 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44B34E" w14:textId="77777777" w:rsidR="002B7918" w:rsidRPr="002B7918" w:rsidRDefault="002B7918" w:rsidP="002B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79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recommend you do next (fast path)</w:t>
      </w:r>
    </w:p>
    <w:p w14:paraId="7F9FB8F5" w14:textId="77777777" w:rsidR="002B7918" w:rsidRPr="002B7918" w:rsidRDefault="002B7918" w:rsidP="002B7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Add daily snapshots in backend (simple cron or job):</w:t>
      </w:r>
    </w:p>
    <w:p w14:paraId="2D879880" w14:textId="77777777" w:rsidR="002B7918" w:rsidRPr="002B7918" w:rsidRDefault="002B7918" w:rsidP="002B79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holders count</w:t>
      </w:r>
    </w:p>
    <w:p w14:paraId="45F225F7" w14:textId="77777777" w:rsidR="002B7918" w:rsidRPr="002B7918" w:rsidRDefault="002B7918" w:rsidP="002B79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active wallets</w:t>
      </w:r>
    </w:p>
    <w:p w14:paraId="75A748CC" w14:textId="77777777" w:rsidR="002B7918" w:rsidRPr="002B7918" w:rsidRDefault="002B7918" w:rsidP="002B79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top20 net flow</w:t>
      </w:r>
    </w:p>
    <w:p w14:paraId="2DA0B2AC" w14:textId="77777777" w:rsidR="002B7918" w:rsidRPr="002B7918" w:rsidRDefault="002B7918" w:rsidP="002B7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Upgrade UI with:</w:t>
      </w:r>
    </w:p>
    <w:p w14:paraId="08F32E01" w14:textId="77777777" w:rsidR="002B7918" w:rsidRPr="002B7918" w:rsidRDefault="002B7918" w:rsidP="002B79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Confidence Score gauge</w:t>
      </w:r>
    </w:p>
    <w:p w14:paraId="743894B5" w14:textId="77777777" w:rsidR="002B7918" w:rsidRPr="002B7918" w:rsidRDefault="002B7918" w:rsidP="002B79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Sparklines (7 days)</w:t>
      </w:r>
    </w:p>
    <w:p w14:paraId="39ADD45F" w14:textId="77777777" w:rsidR="002B7918" w:rsidRPr="002B7918" w:rsidRDefault="002B7918" w:rsidP="002B79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Whale flow meter</w:t>
      </w:r>
    </w:p>
    <w:p w14:paraId="5CB91AA6" w14:textId="77777777" w:rsidR="002B7918" w:rsidRPr="002B7918" w:rsidRDefault="002B7918" w:rsidP="002B79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Holder distribution donut</w:t>
      </w:r>
    </w:p>
    <w:p w14:paraId="44403FDA" w14:textId="77777777" w:rsidR="002B7918" w:rsidRDefault="002B7918" w:rsidP="002B7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>Add Liquidity endpoints when you’re ready (pair address first)</w:t>
      </w:r>
    </w:p>
    <w:p w14:paraId="660BDB30" w14:textId="77777777" w:rsidR="00831870" w:rsidRPr="00831870" w:rsidRDefault="00831870" w:rsidP="0083187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870">
        <w:rPr>
          <w:rFonts w:ascii="Times New Roman" w:eastAsia="Times New Roman" w:hAnsi="Times New Roman" w:cs="Times New Roman"/>
          <w:kern w:val="0"/>
          <w14:ligatures w14:val="none"/>
        </w:rPr>
        <w:t>Give  me the exact LP/reserves endpoints + the upgraded Daily Audit UI layout (with SVG charts and a confidence score) using your black/yellow style.</w:t>
      </w:r>
    </w:p>
    <w:p w14:paraId="50B90BF0" w14:textId="77777777" w:rsidR="00831870" w:rsidRPr="002B7918" w:rsidRDefault="00831870" w:rsidP="0083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DE5719" w14:textId="77777777" w:rsidR="002B7918" w:rsidRPr="002B7918" w:rsidRDefault="00D82E71" w:rsidP="002B7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110D57">
          <v:rect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C0502B" w14:textId="5EDB42EC" w:rsidR="002B7918" w:rsidRPr="002B7918" w:rsidRDefault="002B7918" w:rsidP="002B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paste your backend token + pair info (pair address + which DEX) and I’ll </w:t>
      </w:r>
      <w:r w:rsidR="00831870">
        <w:rPr>
          <w:rFonts w:ascii="Times New Roman" w:eastAsia="Times New Roman" w:hAnsi="Times New Roman" w:cs="Times New Roman"/>
          <w:kern w:val="0"/>
          <w14:ligatures w14:val="none"/>
        </w:rPr>
        <w:t xml:space="preserve">Give 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1870">
        <w:rPr>
          <w:rFonts w:ascii="Times New Roman" w:eastAsia="Times New Roman" w:hAnsi="Times New Roman" w:cs="Times New Roman"/>
          <w:kern w:val="0"/>
          <w14:ligatures w14:val="none"/>
        </w:rPr>
        <w:t>me</w:t>
      </w:r>
      <w:r w:rsidRPr="002B7918">
        <w:rPr>
          <w:rFonts w:ascii="Times New Roman" w:eastAsia="Times New Roman" w:hAnsi="Times New Roman" w:cs="Times New Roman"/>
          <w:kern w:val="0"/>
          <w14:ligatures w14:val="none"/>
        </w:rPr>
        <w:t xml:space="preserve"> the exact LP/reserves endpoints + the upgraded Daily Audit UI layout (with SVG charts and a confidence score) using your black/yellow style.</w:t>
      </w:r>
    </w:p>
    <w:p w14:paraId="4E64F71E" w14:textId="77777777" w:rsidR="002B7918" w:rsidRDefault="002B7918"/>
    <w:p w14:paraId="03CE8EAD" w14:textId="77777777" w:rsidR="00831870" w:rsidRDefault="00831870"/>
    <w:p w14:paraId="317604D3" w14:textId="77777777" w:rsidR="00831870" w:rsidRDefault="00831870" w:rsidP="00831870">
      <w:pPr>
        <w:pStyle w:val="p1"/>
      </w:pPr>
      <w:r>
        <w:rPr>
          <w:rStyle w:val="s1"/>
          <w:rFonts w:eastAsiaTheme="majorEastAsia"/>
        </w:rPr>
        <w:t xml:space="preserve">Yes — for </w:t>
      </w:r>
      <w:r>
        <w:rPr>
          <w:rStyle w:val="s2"/>
          <w:rFonts w:eastAsiaTheme="majorEastAsia"/>
        </w:rPr>
        <w:t>creating a real “investor-grade” Daily Audit page UI</w:t>
      </w:r>
      <w:r>
        <w:rPr>
          <w:rStyle w:val="s1"/>
          <w:rFonts w:eastAsiaTheme="majorEastAsia"/>
        </w:rPr>
        <w:t>, we already have enough:</w:t>
      </w:r>
    </w:p>
    <w:p w14:paraId="17A3F363" w14:textId="77777777" w:rsidR="00831870" w:rsidRDefault="00831870" w:rsidP="00831870">
      <w:pPr>
        <w:pStyle w:val="p1"/>
        <w:numPr>
          <w:ilvl w:val="0"/>
          <w:numId w:val="18"/>
        </w:numPr>
      </w:pPr>
      <w:bookmarkStart w:id="0" w:name="OLE_LINK10"/>
      <w:r>
        <w:rPr>
          <w:rStyle w:val="s1"/>
          <w:rFonts w:eastAsiaTheme="majorEastAsia"/>
        </w:rPr>
        <w:t>Token (BC400):</w:t>
      </w:r>
      <w:r>
        <w:rPr>
          <w:rStyle w:val="s2"/>
          <w:rFonts w:eastAsiaTheme="majorEastAsia"/>
        </w:rPr>
        <w:t xml:space="preserve"> </w:t>
      </w:r>
      <w:r>
        <w:rPr>
          <w:rStyle w:val="s3"/>
          <w:rFonts w:eastAsiaTheme="majorEastAsia"/>
        </w:rPr>
        <w:t>0x61Fc93c7C070B32B1b1479B86056d8Ec1D7125BD</w:t>
      </w:r>
    </w:p>
    <w:p w14:paraId="66FBE6E8" w14:textId="77777777" w:rsidR="00831870" w:rsidRPr="00831870" w:rsidRDefault="00831870" w:rsidP="00831870">
      <w:pPr>
        <w:pStyle w:val="p1"/>
        <w:numPr>
          <w:ilvl w:val="0"/>
          <w:numId w:val="18"/>
        </w:numPr>
        <w:rPr>
          <w:rStyle w:val="s1"/>
        </w:rPr>
      </w:pPr>
      <w:r w:rsidRPr="00831870">
        <w:rPr>
          <w:rStyle w:val="s1"/>
          <w:rFonts w:eastAsiaTheme="majorEastAsia"/>
        </w:rPr>
        <w:t>BC400_PAIR_ADDRESS=0xa02e8735cdc35aea44a770cb511513826e6c68c5</w:t>
      </w:r>
    </w:p>
    <w:p w14:paraId="74724FBE" w14:textId="2FF50CE1" w:rsidR="00831870" w:rsidRDefault="00831870" w:rsidP="00831870">
      <w:pPr>
        <w:pStyle w:val="p1"/>
        <w:numPr>
          <w:ilvl w:val="0"/>
          <w:numId w:val="18"/>
        </w:numPr>
      </w:pPr>
      <w:r w:rsidRPr="00831870">
        <w:rPr>
          <w:rStyle w:val="s1"/>
          <w:rFonts w:eastAsiaTheme="majorEastAsia"/>
        </w:rPr>
        <w:t>Factory:</w:t>
      </w:r>
      <w:r w:rsidRPr="00831870">
        <w:rPr>
          <w:rStyle w:val="s2"/>
          <w:rFonts w:eastAsiaTheme="majorEastAsia"/>
        </w:rPr>
        <w:t xml:space="preserve"> </w:t>
      </w:r>
      <w:r w:rsidRPr="00831870">
        <w:rPr>
          <w:rStyle w:val="s3"/>
          <w:rFonts w:eastAsiaTheme="majorEastAsia"/>
        </w:rPr>
        <w:t>0xca143ce32fe78f1f7019d7d551a6402fc5350c73</w:t>
      </w:r>
    </w:p>
    <w:p w14:paraId="606A1CB7" w14:textId="77777777" w:rsidR="00831870" w:rsidRDefault="00831870" w:rsidP="00831870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</w:rPr>
        <w:t>WBNB:</w:t>
      </w:r>
      <w:r>
        <w:rPr>
          <w:rStyle w:val="s2"/>
          <w:rFonts w:eastAsiaTheme="majorEastAsia"/>
        </w:rPr>
        <w:t xml:space="preserve"> </w:t>
      </w:r>
      <w:r>
        <w:rPr>
          <w:rStyle w:val="s3"/>
          <w:rFonts w:eastAsiaTheme="majorEastAsia"/>
        </w:rPr>
        <w:t>0xbb4CdB9CBd36B01bD1cBaEBF2De08d9173bc095c</w:t>
      </w:r>
    </w:p>
    <w:p w14:paraId="61DC7983" w14:textId="77777777" w:rsidR="00831870" w:rsidRDefault="00831870" w:rsidP="00831870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</w:rPr>
        <w:lastRenderedPageBreak/>
        <w:t>Pair (BC400/WBNB):</w:t>
      </w:r>
      <w:r>
        <w:rPr>
          <w:rStyle w:val="s2"/>
          <w:rFonts w:eastAsiaTheme="majorEastAsia"/>
        </w:rPr>
        <w:t xml:space="preserve"> </w:t>
      </w:r>
      <w:r>
        <w:rPr>
          <w:rStyle w:val="s3"/>
          <w:rFonts w:eastAsiaTheme="majorEastAsia"/>
        </w:rPr>
        <w:t>0xA02E8735Cdc35aea44a770cb511513826E6c6c8c6</w:t>
      </w:r>
      <w:bookmarkEnd w:id="0"/>
    </w:p>
    <w:p w14:paraId="622E790B" w14:textId="77777777" w:rsidR="00831870" w:rsidRDefault="00831870" w:rsidP="00831870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</w:rPr>
        <w:t>Existing live API endpoints you already have:</w:t>
      </w:r>
      <w:r>
        <w:rPr>
          <w:rStyle w:val="s2"/>
          <w:rFonts w:eastAsiaTheme="majorEastAsia"/>
        </w:rPr>
        <w:t xml:space="preserve"> </w:t>
      </w:r>
      <w:r>
        <w:rPr>
          <w:rStyle w:val="s3"/>
          <w:rFonts w:eastAsiaTheme="majorEastAsia"/>
        </w:rPr>
        <w:t>/health</w:t>
      </w:r>
      <w:r>
        <w:rPr>
          <w:rStyle w:val="s2"/>
          <w:rFonts w:eastAsiaTheme="majorEastAsia"/>
        </w:rPr>
        <w:t xml:space="preserve">, </w:t>
      </w:r>
      <w:r>
        <w:rPr>
          <w:rStyle w:val="s3"/>
          <w:rFonts w:eastAsiaTheme="majorEastAsia"/>
        </w:rPr>
        <w:t>/summary</w:t>
      </w:r>
      <w:r>
        <w:rPr>
          <w:rStyle w:val="s2"/>
          <w:rFonts w:eastAsiaTheme="majorEastAsia"/>
        </w:rPr>
        <w:t xml:space="preserve">, </w:t>
      </w:r>
      <w:r>
        <w:rPr>
          <w:rStyle w:val="s3"/>
          <w:rFonts w:eastAsiaTheme="majorEastAsia"/>
        </w:rPr>
        <w:t>/top-holders</w:t>
      </w:r>
      <w:r>
        <w:rPr>
          <w:rStyle w:val="s2"/>
          <w:rFonts w:eastAsiaTheme="majorEastAsia"/>
        </w:rPr>
        <w:t xml:space="preserve">, </w:t>
      </w:r>
      <w:r>
        <w:rPr>
          <w:rStyle w:val="s3"/>
          <w:rFonts w:eastAsiaTheme="majorEastAsia"/>
        </w:rPr>
        <w:t>/transfers</w:t>
      </w:r>
    </w:p>
    <w:p w14:paraId="22B99642" w14:textId="77777777" w:rsidR="00831870" w:rsidRDefault="00831870"/>
    <w:sectPr w:rsidR="00831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440"/>
    <w:multiLevelType w:val="multilevel"/>
    <w:tmpl w:val="795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678"/>
    <w:multiLevelType w:val="multilevel"/>
    <w:tmpl w:val="401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2169"/>
    <w:multiLevelType w:val="multilevel"/>
    <w:tmpl w:val="FB32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9219D"/>
    <w:multiLevelType w:val="multilevel"/>
    <w:tmpl w:val="8B2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90ED1"/>
    <w:multiLevelType w:val="multilevel"/>
    <w:tmpl w:val="4FC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E23E0"/>
    <w:multiLevelType w:val="multilevel"/>
    <w:tmpl w:val="F602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08F1"/>
    <w:multiLevelType w:val="multilevel"/>
    <w:tmpl w:val="608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172F1"/>
    <w:multiLevelType w:val="multilevel"/>
    <w:tmpl w:val="A5A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10D89"/>
    <w:multiLevelType w:val="multilevel"/>
    <w:tmpl w:val="DA3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D4F54"/>
    <w:multiLevelType w:val="multilevel"/>
    <w:tmpl w:val="226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15089"/>
    <w:multiLevelType w:val="multilevel"/>
    <w:tmpl w:val="99FC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565CA"/>
    <w:multiLevelType w:val="multilevel"/>
    <w:tmpl w:val="79B0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01F9D"/>
    <w:multiLevelType w:val="multilevel"/>
    <w:tmpl w:val="F21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32925"/>
    <w:multiLevelType w:val="multilevel"/>
    <w:tmpl w:val="453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40FE7"/>
    <w:multiLevelType w:val="multilevel"/>
    <w:tmpl w:val="722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6355E"/>
    <w:multiLevelType w:val="multilevel"/>
    <w:tmpl w:val="0A0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21119"/>
    <w:multiLevelType w:val="multilevel"/>
    <w:tmpl w:val="2B6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F6362"/>
    <w:multiLevelType w:val="multilevel"/>
    <w:tmpl w:val="CC0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842543">
    <w:abstractNumId w:val="6"/>
  </w:num>
  <w:num w:numId="2" w16cid:durableId="454106211">
    <w:abstractNumId w:val="10"/>
  </w:num>
  <w:num w:numId="3" w16cid:durableId="589435322">
    <w:abstractNumId w:val="11"/>
  </w:num>
  <w:num w:numId="4" w16cid:durableId="1055548790">
    <w:abstractNumId w:val="9"/>
  </w:num>
  <w:num w:numId="5" w16cid:durableId="802890242">
    <w:abstractNumId w:val="7"/>
  </w:num>
  <w:num w:numId="6" w16cid:durableId="1588347901">
    <w:abstractNumId w:val="14"/>
  </w:num>
  <w:num w:numId="7" w16cid:durableId="1888103327">
    <w:abstractNumId w:val="1"/>
  </w:num>
  <w:num w:numId="8" w16cid:durableId="1647666819">
    <w:abstractNumId w:val="5"/>
  </w:num>
  <w:num w:numId="9" w16cid:durableId="1014304682">
    <w:abstractNumId w:val="17"/>
  </w:num>
  <w:num w:numId="10" w16cid:durableId="1913462938">
    <w:abstractNumId w:val="3"/>
  </w:num>
  <w:num w:numId="11" w16cid:durableId="1627195386">
    <w:abstractNumId w:val="16"/>
  </w:num>
  <w:num w:numId="12" w16cid:durableId="374279383">
    <w:abstractNumId w:val="4"/>
  </w:num>
  <w:num w:numId="13" w16cid:durableId="861669668">
    <w:abstractNumId w:val="13"/>
  </w:num>
  <w:num w:numId="14" w16cid:durableId="1027947411">
    <w:abstractNumId w:val="15"/>
  </w:num>
  <w:num w:numId="15" w16cid:durableId="771824447">
    <w:abstractNumId w:val="8"/>
  </w:num>
  <w:num w:numId="16" w16cid:durableId="1560093498">
    <w:abstractNumId w:val="0"/>
  </w:num>
  <w:num w:numId="17" w16cid:durableId="405304005">
    <w:abstractNumId w:val="2"/>
  </w:num>
  <w:num w:numId="18" w16cid:durableId="1398065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18"/>
    <w:rsid w:val="002B7918"/>
    <w:rsid w:val="00831870"/>
    <w:rsid w:val="008F36C4"/>
    <w:rsid w:val="00B47E45"/>
    <w:rsid w:val="00D8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F0710E0"/>
  <w15:chartTrackingRefBased/>
  <w15:docId w15:val="{30153C58-AC18-7B46-AC10-C4C6FC32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91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B7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B7918"/>
  </w:style>
  <w:style w:type="character" w:customStyle="1" w:styleId="s2">
    <w:name w:val="s2"/>
    <w:basedOn w:val="DefaultParagraphFont"/>
    <w:rsid w:val="002B7918"/>
  </w:style>
  <w:style w:type="paragraph" w:customStyle="1" w:styleId="p2">
    <w:name w:val="p2"/>
    <w:basedOn w:val="Normal"/>
    <w:rsid w:val="002B7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B7918"/>
  </w:style>
  <w:style w:type="character" w:customStyle="1" w:styleId="apple-converted-space">
    <w:name w:val="apple-converted-space"/>
    <w:basedOn w:val="DefaultParagraphFont"/>
    <w:rsid w:val="002B7918"/>
  </w:style>
  <w:style w:type="character" w:customStyle="1" w:styleId="s4">
    <w:name w:val="s4"/>
    <w:basedOn w:val="DefaultParagraphFont"/>
    <w:rsid w:val="002B7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Adebayo Oluwole</dc:creator>
  <cp:keywords/>
  <dc:description/>
  <cp:lastModifiedBy>Adebayo Oluwole</cp:lastModifiedBy>
  <cp:revision>4</cp:revision>
  <dcterms:created xsi:type="dcterms:W3CDTF">2025-12-22T01:26:00Z</dcterms:created>
  <dcterms:modified xsi:type="dcterms:W3CDTF">2025-12-22T01:27:00Z</dcterms:modified>
</cp:coreProperties>
</file>