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4"/>
          <w:szCs w:val="34"/>
        </w:rPr>
        <w:t xml:space="preserve">Разъяснение для граждан</w:t>
      </w:r>
    </w:p>
    <w:p>
      <w:pPr>
        <w:spacing w:after="260"/>
        <w:jc w:val="center"/>
      </w:pPr>
      <w:r>
        <w:rPr>
          <w:i/>
          <w:iCs/>
          <w:color w:val="595959"/>
          <w:sz w:val="22"/>
          <w:szCs w:val="22"/>
        </w:rPr>
        <w:t xml:space="preserve">О социальных выплатах, предусмотренных законодательством Республики Казахстан (по состоянию на 2026 год)</w:t>
      </w:r>
    </w:p>
    <w:p>
      <w:pPr>
        <w:spacing w:after="160" w:line="300"/>
        <w:jc w:val="both"/>
      </w:pPr>
      <w:r>
        <w:rPr>
          <w:b/>
          <w:bCs/>
          <w:sz w:val="24"/>
          <w:szCs w:val="24"/>
        </w:rPr>
        <w:t xml:space="preserve">Уважаемые граждане! </w:t>
      </w:r>
      <w:r>
        <w:rPr>
          <w:sz w:val="24"/>
          <w:szCs w:val="24"/>
        </w:rPr>
        <w:t xml:space="preserve">Настоящее разъяснение подготовлено для того, чтобы в доступной форме рассказать, какие виды социальных выплат гарантирует государство, кто имеет право их получать и от чего зависит их размер. Основным нормативным правовым актом в этой сфере является Социальный кодекс Республики Казахстан от 20 апреля 2023 года № 224-VII, введённый в действие с 1 июля 2023 года. Именно он объединил в единый документ нормы, которые ранее содержались в отдельных законах — о государственных социальных пособиях, об обязательном социальном страховании, о государственной адресной социальной помощи, о пенсионном обеспечении и о специальном государственном пособии. Приводимые далее денежные ориентиры установлены Законом Республики Казахстан «О республиканском бюджете на 2026–2028 годы» от 8 декабря 2025 года № 239-VIII: на 2026 год месячный расчётный показатель (МРП) составляет 4 325 тенге, а прожиточный минимум — 50 851 тенге.</w:t>
      </w:r>
    </w:p>
    <w:p>
      <w:pPr>
        <w:spacing w:after="120" w:before="200"/>
      </w:pPr>
      <w:r>
        <w:rPr>
          <w:b/>
          <w:bCs/>
          <w:color w:val="1F3864"/>
          <w:sz w:val="26"/>
          <w:szCs w:val="26"/>
        </w:rPr>
        <w:t xml:space="preserve">Какие виды социальных выплат предусмотрены и кто имеет на них право</w:t>
      </w:r>
    </w:p>
    <w:p>
      <w:pPr>
        <w:spacing w:after="160" w:line="300"/>
        <w:ind w:firstLine="480"/>
        <w:jc w:val="both"/>
      </w:pPr>
      <w:r>
        <w:rPr>
          <w:sz w:val="24"/>
          <w:szCs w:val="24"/>
        </w:rPr>
        <w:t xml:space="preserve">Социальное обеспечение в Казахстане построено как многоуровневая система, и понимать её удобнее именно через эти уровни. Первый, базовый уровень финансируется из государственного бюджета и предоставляется независимо от того, платил ли человек какие-либо взносы, — это гарантия государства каждому, кто оказался в трудной жизненной ситуации. Второй, обязательный уровень напрямую связан с трудовой деятельностью и формируется за счёт социальных отчислений и пенсионных взносов, которые перечисляются за работающего человека. Третий, добровольный уровень зависит от личной инициативы гражданина, который может дополнительно откладывать средства на будущее.</w:t>
      </w:r>
    </w:p>
    <w:p>
      <w:pPr>
        <w:spacing w:after="160" w:line="300"/>
        <w:ind w:firstLine="480"/>
        <w:jc w:val="both"/>
      </w:pPr>
      <w:r>
        <w:rPr>
          <w:sz w:val="24"/>
          <w:szCs w:val="24"/>
        </w:rPr>
        <w:t xml:space="preserve">На базовом уровне прежде всего предоставляются государственные социальные пособия. Они назначаются ежемесячно и выплачиваются по трём основаниям: по инвалидности — лицам, которым установлена инвалидность первой, второй или третьей группы, а также детям с инвалидностью; по случаю потери кормильца — нетрудоспособным членам семьи умершего, то есть его несовершеннолетним детям, обучающимся до достижения двадцати трёх лет, лицам, достигшим пенсионного возраста, и лицам с инвалидностью; и по возрасту — тем, кто достиг пенсионного возраста, но не приобрёл права на пенсионные выплаты из-за недостаточного стажа. Наряду с ними государство выплачивает специальные государственные пособия — их получают отдельные категории граждан за особые заслуги или в силу особого статуса: ветераны и лица с инвалидностью вследствие боевых действий и приравненные к ним, жертвы политических репрессий, лица, пострадавшие вследствие ядерных испытаний и чернобыльской катастрофы, многодетные матери, награждённые подвесками «Алтын алқа» и «Күміс алқа», и другие.</w:t>
      </w:r>
    </w:p>
    <w:p>
      <w:pPr>
        <w:spacing w:after="160" w:line="300"/>
        <w:ind w:firstLine="480"/>
        <w:jc w:val="both"/>
      </w:pPr>
      <w:r>
        <w:rPr>
          <w:sz w:val="24"/>
          <w:szCs w:val="24"/>
        </w:rPr>
        <w:t xml:space="preserve">К базовому уровню относится и государственная адресная социальная помощь, которая назначается малообеспеченным лицам и семьям, если их среднедушевой доход оказывается ниже черты бедности, составляющей семьдесят процентов прожиточного минимума. Такая помощь включает как безусловную денежную поддержку, так и обусловленную — связанную с участием трудоспособных членов семьи в мерах содействия занятости, — а для детей из таких семей предусмотрен гарантированный социальный пакет. Отдельное внимание государство уделяет семьям, воспитывающим детей: при рождении ребёнка выплачивается единовременное пособие, при уходе за ребёнком до достижения им полутора лет назначается ежемесячное пособие для тех, кто не участвует в системе обязательного социального страхования, предусмотрено ежемесячное пособие многодетным семьям, где воспитываются четверо и более совместно проживающих несовершеннолетних детей, а также пособия по уходу за ребёнком с инвалидностью и лицу, которое такого ребёнка воспитывает.</w:t>
      </w:r>
    </w:p>
    <w:p>
      <w:pPr>
        <w:spacing w:after="160" w:line="300"/>
        <w:ind w:firstLine="480"/>
        <w:jc w:val="both"/>
      </w:pPr>
      <w:r>
        <w:rPr>
          <w:sz w:val="24"/>
          <w:szCs w:val="24"/>
        </w:rPr>
        <w:t xml:space="preserve">Обязательный уровень действует для тех, кто трудится, и здесь ключевую роль играет Государственный фонд социального страхования. Из этого фонда производятся социальные выплаты при наступлении так называемого социального риска — жизненного обстоятельства, из-за которого человек теряет доход. Закон относит к таким рискам утрату трудоспособности, потерю кормильца, потерю работы, потерю дохода в связи с беременностью и родами или усыновлением новорождённого ребёнка, а также потерю дохода в связи с уходом за ребёнком до достижения им полутора лет. Право на эти выплаты имеют участники системы обязательного социального страхования, то есть те, за кого уплачивались социальные отчисления; при потере работы, например, выплата назначается зарегистрированному безработному на срок от одного до шести месяцев в зависимости от стажа участия. Кроме того, на обязательном уровне работает пенсионная система: гражданам полагается базовая пенсионная выплата из бюджета, солидарная пенсия по возрасту и за выслугу лет для тех, кто имел трудовой стаж по состоянию на 1 января 1998 года, и накопительные пенсионные выплаты из Единого накопительного пенсионного фонда, формируемые за счёт обязательных пенсионных взносов. Напомним, что в 2026 году общеустановленный пенсионный возраст составляет шестьдесят три года для мужчин и шестьдесят один год для женщин.</w:t>
      </w:r>
    </w:p>
    <w:p>
      <w:pPr>
        <w:spacing w:after="120" w:before="200"/>
      </w:pPr>
      <w:r>
        <w:rPr>
          <w:b/>
          <w:bCs/>
          <w:color w:val="1F3864"/>
          <w:sz w:val="26"/>
          <w:szCs w:val="26"/>
        </w:rPr>
        <w:t xml:space="preserve">Зависит ли размер выплат от трудового стажа, дохода и суммы социальных отчислений</w:t>
      </w:r>
    </w:p>
    <w:p>
      <w:pPr>
        <w:spacing w:after="160" w:line="300"/>
        <w:ind w:firstLine="480"/>
        <w:jc w:val="both"/>
      </w:pPr>
      <w:r>
        <w:rPr>
          <w:sz w:val="24"/>
          <w:szCs w:val="24"/>
        </w:rPr>
        <w:t xml:space="preserve">Ответ на этот вопрос зависит от того, о какой именно выплате идёт речь, поскольку система устроена двойственно. Выплаты обязательного, страхового уровня действительно напрямую зависят и от заработка человека, и от того, сколько и как долго за него уплачивались взносы. Так, размер социальной выплаты из Государственного фонда социального страхования определяется исходя из среднемесячного дохода, исчисляемого за последние двадцать четыре месяца, за которые уплачивались социальные отчисления, и умножается на коэффициент стажа участия, который возрастает по мере увеличения периода участия в системе — от 0,7 при стаже от шести до двенадцати месяцев до 1,3 при стаже свыше шестидесяти месяцев. Например, выплата при потере работы рассчитывается как среднемесячный доход, умноженный на 0,45 и на коэффициент стажа участия, а выплата в связи с беременностью и родами исчисляется из среднемесячного дохода за соответствующий период. Таким образом, чем выше был официальный доход и чем дольше уплачивались отчисления, тем больше будет выплата.</w:t>
      </w:r>
    </w:p>
    <w:p>
      <w:pPr>
        <w:spacing w:after="160" w:line="300"/>
        <w:ind w:firstLine="480"/>
        <w:jc w:val="both"/>
      </w:pPr>
      <w:r>
        <w:rPr>
          <w:sz w:val="24"/>
          <w:szCs w:val="24"/>
        </w:rPr>
        <w:t xml:space="preserve">Точно так же от стажа и взносов зависят пенсионные выплаты: солидарная пенсия определяется трудовым стажем, имевшимся к 1 января 1998 года, и среднемесячным доходом; базовая пенсионная выплата растёт вместе со стажем участия в пенсионной системе — от пятидесяти четырёх процентов прожиточного минимума при стаже десять лет и менее с прибавлением двух процентов за каждый год сверх десяти лет и до ста процентов прожиточного минимума при стаже тридцать три года и более; а размер накопительной пенсии напрямую определяется суммой пенсионных взносов и инвестиционного дохода, накопленных на индивидуальном счёте гражданина.</w:t>
      </w:r>
    </w:p>
    <w:p>
      <w:pPr>
        <w:spacing w:after="160" w:line="300"/>
        <w:ind w:firstLine="480"/>
        <w:jc w:val="both"/>
      </w:pPr>
      <w:r>
        <w:rPr>
          <w:sz w:val="24"/>
          <w:szCs w:val="24"/>
        </w:rPr>
        <w:t xml:space="preserve">В то же время выплаты базового, бюджетного уровня носят гарантированный характер и от трудового стажа, уровня дохода и суммы уплаченных отчислений не зависят. Государственные социальные пособия по инвалидности, по случаю потери кормильца и по возрасту устанавливаются в кратности к прожиточному минимуму в зависимости от группы инвалидности или категории получателя; специальные государственные пособия закреплены в твёрдых размерах, выраженных в месячных расчётных показателях; пособия семьям, имеющим детей, за исключением страховой выплаты по уходу из фонда, также исчисляются в месячных расчётных показателях и прожиточных минимумах. Особняком стоит адресная социальная помощь: её размер, в отличие от перечисленных пособий, зависит от дохода семьи и определяется как разница между чертой бедности и среднедушевым доходом, однако и она никак не связана с трудовым стажем или суммой социальных отчислений.</w:t>
      </w:r>
    </w:p>
    <w:p>
      <w:pPr>
        <w:spacing w:after="160" w:line="300"/>
        <w:jc w:val="both"/>
      </w:pPr>
      <w:r>
        <w:rPr>
          <w:b/>
          <w:bCs/>
          <w:sz w:val="24"/>
          <w:szCs w:val="24"/>
        </w:rPr>
        <w:t xml:space="preserve">Подводя итог, можно сказать следующее. </w:t>
      </w:r>
      <w:r>
        <w:rPr>
          <w:sz w:val="24"/>
          <w:szCs w:val="24"/>
        </w:rPr>
        <w:t xml:space="preserve">Трудовой стаж, уровень дохода и сумма уплаченных социальных отчислений и пенсионных взносов определяют размер только страховых выплат из Государственного фонда социального страхования и пенсионных выплат. Государственные социальные и специальные пособия, а также пособия семьям с детьми выплачиваются в гарантированном размере, привязанном к прожиточному минимуму или месячному расчётному показателю, и от этих факторов не зависят, тогда как адресная социальная помощь зависит исключительно от уровня дохода. Обращаем внимание, что конкретные суммы выплат и отдельные коэффициенты периодически пересматриваются, поэтому за назначением выплаты и уточнением её актуального размера следует обращаться в отделения Государственной корпорации «Правительство для граждан» либо использовать электронные сервисы портала eGov.kz.</w:t>
      </w:r>
    </w:p>
    <w:p>
      <w:r>
        <w:br w:type="page"/>
      </w:r>
    </w:p>
    <w:p>
      <w:pPr>
        <w:spacing w:after="80"/>
        <w:jc w:val="center"/>
      </w:pPr>
      <w:r>
        <w:rPr>
          <w:b/>
          <w:bCs/>
          <w:color w:val="1F3864"/>
          <w:sz w:val="34"/>
          <w:szCs w:val="34"/>
        </w:rPr>
        <w:t xml:space="preserve">Азаматтарға арналған түсіндірме</w:t>
      </w:r>
    </w:p>
    <w:p>
      <w:pPr>
        <w:spacing w:after="260"/>
        <w:jc w:val="center"/>
      </w:pPr>
      <w:r>
        <w:rPr>
          <w:i/>
          <w:iCs/>
          <w:color w:val="595959"/>
          <w:sz w:val="22"/>
          <w:szCs w:val="22"/>
        </w:rPr>
        <w:t xml:space="preserve">Қазақстан Республикасының заңнамасында көзделген әлеуметтік төлемдер туралы (2026 жылғы жағдай бойынша)</w:t>
      </w:r>
    </w:p>
    <w:p>
      <w:pPr>
        <w:spacing w:after="160" w:line="300"/>
        <w:jc w:val="both"/>
      </w:pPr>
      <w:r>
        <w:rPr>
          <w:b/>
          <w:bCs/>
          <w:sz w:val="24"/>
          <w:szCs w:val="24"/>
        </w:rPr>
        <w:t xml:space="preserve">Құрметті азаматтар! </w:t>
      </w:r>
      <w:r>
        <w:rPr>
          <w:sz w:val="24"/>
          <w:szCs w:val="24"/>
        </w:rPr>
        <w:t xml:space="preserve">Бұл түсіндірме мемлекет қандай әлеуметтік төлемдерге кепілдік беретінін, оларды алуға кімнің құқығы бар екенін және олардың мөлшері неге байланысты болатынын қарапайым тілмен түсіндіру мақсатында дайындалды. Бұл саладағы негізгі нормативтік құқықтық акт — 2023 жылғы 1 шілдеден бастап қолданысқа енгізілген Қазақстан Республикасының 2023 жылғы 20 сәуірдегі № 224-VII Әлеуметтік кодексі. Дәл осы Кодекс бұрын жеке заңдарда — мемлекеттік әлеуметтік жәрдемақылар, міндетті әлеуметтік сақтандыру, мемлекеттік атаулы әлеуметтік көмек, зейнетақымен қамсыздандыру және арнаулы мемлекеттік жәрдемақы туралы заңдарда — қамтылған нормаларды бірыңғай құжатқа біріктірді. Төменде келтірілетін ақшалай межелер Қазақстан Республикасының 2025 жылғы 8 желтоқсандағы № 239-VIII «2026–2028 жылдарға арналған республикалық бюджет туралы» Заңымен белгіленген: 2026 жылға айлық есептік көрсеткіш (АЕК) — 4 325 теңге, ал ең төмен күнкөріс деңгейі — 50 851 теңге.</w:t>
      </w:r>
    </w:p>
    <w:p>
      <w:pPr>
        <w:spacing w:after="120" w:before="200"/>
      </w:pPr>
      <w:r>
        <w:rPr>
          <w:b/>
          <w:bCs/>
          <w:color w:val="1F3864"/>
          <w:sz w:val="26"/>
          <w:szCs w:val="26"/>
        </w:rPr>
        <w:t xml:space="preserve">Әлеуметтік төлемдердің қандай түрлері көзделген және оларға кімнің құқығы бар</w:t>
      </w:r>
    </w:p>
    <w:p>
      <w:pPr>
        <w:spacing w:after="160" w:line="300"/>
        <w:ind w:firstLine="480"/>
        <w:jc w:val="both"/>
      </w:pPr>
      <w:r>
        <w:rPr>
          <w:sz w:val="24"/>
          <w:szCs w:val="24"/>
        </w:rPr>
        <w:t xml:space="preserve">Қазақстандағы әлеуметтік қамсыздандыру көпдеңгейлі жүйе ретінде құрылған, оны дәл осы деңгейлер арқылы түсінген ыңғайлы. Бірінші, базалық деңгей мемлекеттік бюджеттен қаржыландырылады және адамның қандай да бір жарна төлеген-төлемегеніне қарамастан беріледі — бұл қиын жағдайға тап болған әрбір адамға мемлекеттің кепілдігі. Екінші, міндетті деңгей еңбек қызметімен тікелей байланысты және жұмыс істейтін адам үшін аударылатын әлеуметтік аударымдар мен зейнетақы жарналары есебінен қалыптасады. Үшінші, ерікті деңгей азаматтың жеке бастамасына байланысты, ол болашаққа қосымша қаражат жинай алады.</w:t>
      </w:r>
    </w:p>
    <w:p>
      <w:pPr>
        <w:spacing w:after="160" w:line="300"/>
        <w:ind w:firstLine="480"/>
        <w:jc w:val="both"/>
      </w:pPr>
      <w:r>
        <w:rPr>
          <w:sz w:val="24"/>
          <w:szCs w:val="24"/>
        </w:rPr>
        <w:t xml:space="preserve">Базалық деңгейде ең алдымен мемлекеттік әлеуметтік жәрдемақылар беріледі. Олар ай сайын тағайындалып, үш негіз бойынша төленеді: мүгедектік бойынша — бірінші, екінші немесе үшінші топ мүгедектігі белгіленген адамдарға, сондай-ақ мүгедектігі бар балаларға; асыраушысынан айырылу жағдайы бойынша — қайтыс болған адамның еңбекке жарамсыз отбасы мүшелеріне, яғни оның кәмелетке толмаған балаларына, жиырма үш жасқа толғанға дейін оқитындарға, зейнеткерлік жасқа жеткендерге және мүгедектігі бар адамдарға; жасына байланысты — зейнеткерлік жасқа жеткен, бірақ өтілі жеткіліксіз болғандықтан зейнетақы төлеміне құқық ала алмағандарға. Олармен қатар мемлекет арнаулы мемлекеттік жәрдемақылар төлейді — оларды жекелеген азаматтар санаты ерекше еңбегі үшін немесе ерекше мәртебесіне байланысты алады: соғыс ардагерлері мен соғыс қимылдары салдарынан мүгедектігі бар және оларға теңестірілгендер, саяси қуғын-сүргін құрбандары, ядролық сынақтар мен Чернобыль апаты салдарынан зардап шеккендер, «Алтын алқа» және «Күміс алқа» алқаларымен наградталған көпбалалы аналар және басқалар.</w:t>
      </w:r>
    </w:p>
    <w:p>
      <w:pPr>
        <w:spacing w:after="160" w:line="300"/>
        <w:ind w:firstLine="480"/>
        <w:jc w:val="both"/>
      </w:pPr>
      <w:r>
        <w:rPr>
          <w:sz w:val="24"/>
          <w:szCs w:val="24"/>
        </w:rPr>
        <w:t xml:space="preserve">Базалық деңгейге мемлекеттік атаулы әлеуметтік көмек те жатады, ол жан басына шаққандағы орташа табысы күнкөріс минимумының жетпіс пайызын құрайтын кедейлік шегінен төмен болса, аз қамтылған адамдар мен отбасыларға тағайындалады. Мұндай көмек шартсыз ақшалай қолдауды да, отбасының еңбекке қабілетті мүшелерінің жұмыспен қамтуға жәрдемдесу шараларына қатысуымен байланысты шартты көмекті де қамтиды, ал мұндай отбасылардың балалары үшін кепілдендірілген әлеуметтік пакет көзделген. Мемлекет балаларды тәрбиелеп отырған отбасыларға бөлек назар аударады: бала туғанда біржолғы жәрдемақы төленеді, бала бір жарым жасқа толғанға дейін оны күтуге міндетті әлеуметтік сақтандыруға қатыспайтындар үшін ай сайынғы жәрдемақы тағайындалады, бірге тұратын төрт және одан көп кәмелетке толмаған баланы тәрбиелеп отырған көпбалалы отбасыларға ай сайынғы жәрдемақы, сондай-ақ мүгедектігі бар баланы күтуге және оны тәрбиелеп отырған адамға жәрдемақылар көзделген.</w:t>
      </w:r>
    </w:p>
    <w:p>
      <w:pPr>
        <w:spacing w:after="160" w:line="300"/>
        <w:ind w:firstLine="480"/>
        <w:jc w:val="both"/>
      </w:pPr>
      <w:r>
        <w:rPr>
          <w:sz w:val="24"/>
          <w:szCs w:val="24"/>
        </w:rPr>
        <w:t xml:space="preserve">Міндетті деңгей еңбек ететіндер үшін жұмыс істейді, мұнда негізгі рөлді Мемлекеттік әлеуметтік сақтандыру қоры атқарады. Осы қордан әлеуметтік тәуекел басталған кезде — адам табысынан айырылатын өмірлік жағдай туындағанда — әлеуметтік төлемдер жүргізіледі. Заң мұндай тәуекелдерге еңбекке қабілеттіліктен айырылуды, асыраушысынан айырылуды, жұмысынан айырылуды, жүктілік пен босануға немесе жаңа туған баланы асырап алуға байланысты табыстан айырылуды, сондай-ақ бала бір жарым жасқа толғанға дейін оны күтуге байланысты табыстан айырылуды жатқызады. Бұл төлемдерге міндетті әлеуметтік сақтандыру жүйесіне қатысушылардың, яғни өздері үшін әлеуметтік аударымдар төленгендердің құқығы бар; мысалы, жұмысынан айырылған кезде төлем тіркелген жұмыссызға қатысу өтіліне қарай бірден алты айға дейінгі мерзімге тағайындалады. Бұдан бөлек, міндетті деңгейде зейнетақы жүйесі жұмыс істейді: азаматтарға бюджеттен базалық зейнетақы төлемі, 1998 жылғы 1 қаңтардағы жағдай бойынша еңбек өтілі болғандарға жасына байланысты және еңбек сіңірген жылдары үшін ынтымақты зейнетақы, сондай-ақ міндетті зейнетақы жарналары есебінен қалыптасатын Бірыңғай жинақтаушы зейнетақы қорынан жинақтаушы зейнетақы төлемдері тиесілі. 2026 жылы жалпыға бірдей белгіленген зейнеткерлік жас ер адамдар үшін алпыс үш жасты, әйелдер үшін алпыс бір жасты құрайтынын еске саламыз.</w:t>
      </w:r>
    </w:p>
    <w:p>
      <w:pPr>
        <w:spacing w:after="120" w:before="200"/>
      </w:pPr>
      <w:r>
        <w:rPr>
          <w:b/>
          <w:bCs/>
          <w:color w:val="1F3864"/>
          <w:sz w:val="26"/>
          <w:szCs w:val="26"/>
        </w:rPr>
        <w:t xml:space="preserve">Төлемдердің мөлшері еңбек өтіліне, табысқа және әлеуметтік аударымдар сомасына тәуелді ме</w:t>
      </w:r>
    </w:p>
    <w:p>
      <w:pPr>
        <w:spacing w:after="160" w:line="300"/>
        <w:ind w:firstLine="480"/>
        <w:jc w:val="both"/>
      </w:pPr>
      <w:r>
        <w:rPr>
          <w:sz w:val="24"/>
          <w:szCs w:val="24"/>
        </w:rPr>
        <w:t xml:space="preserve">Бұл сұраққа жауап нақты қай төлем туралы айтылып отырғанына байланысты, өйткені жүйе қосарлы құрылған. Міндетті, сақтандыру деңгейіндегі төлемдер шынымен де адамның табысына да, ол үшін қанша және қаншалықты ұзақ жарна төленгеніне де тікелей тәуелді. Мәселен, Мемлекеттік әлеуметтік сақтандыру қорынан төленетін әлеуметтік төлемнің мөлшері әлеуметтік аударымдар төленген соңғы жиырма төрт айға есептелетін орташа айлық табыстан шыға отырып айқындалады және қатысу өтілінің коэффициентіне көбейтіледі, ол жүйеге қатысу кезеңі ұзарған сайын өседі — өтілі алтыдан он екі айға дейін болғанда 0,7-ден, алпыс айдан асқанда 1,3-ке дейін. Мысалы, жұмысынан айырылған кездегі төлем орташа айлық табысты 0,45-ке және қатысу өтілінің коэффициентіне көбейту арқылы есептеледі, ал жүктілік пен босануға байланысты төлем тиісті кезеңдегі орташа айлық табыстан есептеледі. Осылайша, ресми табыс неғұрлым жоғары болып, аударымдар неғұрлым ұзақ төленсе, төлем де соғұрлым жоғары болады.</w:t>
      </w:r>
    </w:p>
    <w:p>
      <w:pPr>
        <w:spacing w:after="160" w:line="300"/>
        <w:ind w:firstLine="480"/>
        <w:jc w:val="both"/>
      </w:pPr>
      <w:r>
        <w:rPr>
          <w:sz w:val="24"/>
          <w:szCs w:val="24"/>
        </w:rPr>
        <w:t xml:space="preserve">Зейнетақы төлемдері де дәл сол сияқты өтіл мен жарналарға тәуелді: ынтымақты зейнетақы 1998 жылғы 1 қаңтарға дейінгі еңбек өтілімен және орташа айлық табыспен айқындалады; базалық зейнетақы төлемі зейнетақы жүйесіндегі қатысу өтілімен бірге өседі — өтілі он жыл және одан аз болғанда күнкөріс минимумының елу төрт пайызынан бастап, он жылдан асқан әр жыл үшін екі пайызға артып, отыз үш жыл және одан көп өтілде күнкөріс минимумының жүз пайызына дейін; ал жинақтаушы зейнетақының мөлшері азаматтың жеке шотында жинақталған зейнетақы жарналары мен инвестициялық табыс сомасымен тікелей айқындалады.</w:t>
      </w:r>
    </w:p>
    <w:p>
      <w:pPr>
        <w:spacing w:after="160" w:line="300"/>
        <w:ind w:firstLine="480"/>
        <w:jc w:val="both"/>
      </w:pPr>
      <w:r>
        <w:rPr>
          <w:sz w:val="24"/>
          <w:szCs w:val="24"/>
        </w:rPr>
        <w:t xml:space="preserve">Сонымен қатар базалық, бюджеттік деңгейдегі төлемдер кепілдендірілген сипатта болып, еңбек өтіліне, табыс деңгейіне және төленген аударымдар сомасына тәуелді емес. Мүгедектік, асыраушысынан айырылу және жасы бойынша мемлекеттік әлеуметтік жәрдемақылар мүгедектік тобына немесе алушы санатына қарай күнкөріс минимумына еселеніп белгіленеді; арнаулы мемлекеттік жәрдемақылар айлық есептік көрсеткішпен өлшенетін тұрақты мөлшерде бекітілген; балалары бар отбасыларға берілетін жәрдемақылар да, қордан төленетін күтім бойынша сақтандыру төлемінен басқасы, айлық есептік көрсеткіш пен күнкөріс минимумымен есептеледі. Атаулы әлеуметтік көмек ерекше орын алады: оның мөлшері, аталған жәрдемақылардан айырмашылығы, отбасының табысына тәуелді және кедейлік шегі мен жан басына шаққандағы орташа табыстың айырмасы ретінде айқындалады, алайда ол да еңбек өтілімен немесе әлеуметтік аударымдар сомасымен ешбір байланысты емес.</w:t>
      </w:r>
    </w:p>
    <w:p>
      <w:pPr>
        <w:spacing w:after="160" w:line="300"/>
        <w:jc w:val="both"/>
      </w:pPr>
      <w:r>
        <w:rPr>
          <w:b/>
          <w:bCs/>
          <w:sz w:val="24"/>
          <w:szCs w:val="24"/>
        </w:rPr>
        <w:t xml:space="preserve">Қорыта айтқанда, мынаны атап өтуге болады. </w:t>
      </w:r>
      <w:r>
        <w:rPr>
          <w:sz w:val="24"/>
          <w:szCs w:val="24"/>
        </w:rPr>
        <w:t xml:space="preserve">Еңбек өтілі, табыс деңгейі және төленген әлеуметтік аударымдар мен зейнетақы жарналарының сомасы тек Мемлекеттік әлеуметтік сақтандыру қорынан төленетін сақтандыру төлемдері мен зейнетақы төлемдерінің мөлшерін айқындайды. Мемлекеттік әлеуметтік және арнаулы жәрдемақылар, сондай-ақ балалы отбасыларға берілетін жәрдемақылар күнкөріс минимумына немесе айлық есептік көрсеткішке байланған кепілдендірілген мөлшерде төленеді және бұл факторларға тәуелді емес, ал атаулы әлеуметтік көмек тек табыс деңгейіне тәуелді. Нақты төлем сомалары мен жекелеген коэффициенттер мезгіл-мезгіл қайта қаралатынын ескере отырып, төлемді тағайындату және оның өзекті мөлшерін нақтылау үшін «Азаматтарға арналған үкімет» мемлекеттік корпорациясының бөлімшелеріне жүгінген немесе eGov.kz порталының электрондық қызметтерін пайдаланған жөн.</w:t>
      </w:r>
    </w:p>
    <w:sectPr>
      <w:headerReference w:type="default" r:id="rId7"/>
      <w:footerReference w:type="default" r:id="rId8"/>
      <w:pgSz w:w="12240" w:h="15840"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595959"/>
        <w:sz w:val="15"/>
        <w:szCs w:val="15"/>
      </w:rPr>
      <w:t xml:space="preserve">Основание: Социальный кодекс РК от 20.04.2023 № 224-VII  |  Стр. / бет.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5"/>
        <w:szCs w:val="15"/>
      </w:rPr>
      <w:t xml:space="preserve">Разъяснение о социальных выплатах в РК • ҚР-дағы әлеуметтік төлемдер туралы түсіндірме</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Разъяснение для граждан о социальных выплатах в РК</dc:title>
  <dc:creator>Правовой отдел</dc:creator>
  <cp:lastModifiedBy>Un-named</cp:lastModifiedBy>
  <cp:revision>1</cp:revision>
  <dcterms:created xsi:type="dcterms:W3CDTF">2026-07-29T12:55:47.515Z</dcterms:created>
  <dcterms:modified xsi:type="dcterms:W3CDTF">2026-07-29T12:55:47.536Z</dcterms:modified>
</cp:coreProperties>
</file>

<file path=docProps/custom.xml><?xml version="1.0" encoding="utf-8"?>
<Properties xmlns="http://schemas.openxmlformats.org/officeDocument/2006/custom-properties" xmlns:vt="http://schemas.openxmlformats.org/officeDocument/2006/docPropsVTypes"/>
</file>