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b/>
          <w:bCs/>
          <w:sz w:val="20"/>
          <w:szCs w:val="20"/>
        </w:rPr>
        <w:t xml:space="preserve">Branch of the Republican State Enterprise on the Right of Economic Management</w:t>
      </w:r>
    </w:p>
    <w:p>
      <w:pPr>
        <w:spacing w:after="0" w:before="0" w:line="276"/>
        <w:jc w:val="center"/>
      </w:pPr>
      <w:r>
        <w:rPr>
          <w:b/>
          <w:bCs/>
          <w:sz w:val="20"/>
          <w:szCs w:val="20"/>
        </w:rPr>
        <w:t xml:space="preserve">"National Center of Expertise"</w:t>
      </w:r>
    </w:p>
    <w:p>
      <w:pPr>
        <w:spacing w:after="0" w:before="0" w:line="276"/>
        <w:jc w:val="center"/>
      </w:pPr>
      <w:r>
        <w:rPr>
          <w:sz w:val="20"/>
          <w:szCs w:val="20"/>
        </w:rPr>
        <w:t xml:space="preserve">of the Committee for Sanitary and Epidemiological Control</w:t>
      </w:r>
    </w:p>
    <w:p>
      <w:pPr>
        <w:spacing w:after="120" w:before="0" w:line="276"/>
        <w:jc w:val="center"/>
      </w:pPr>
      <w:r>
        <w:rPr>
          <w:sz w:val="20"/>
          <w:szCs w:val="20"/>
        </w:rPr>
        <w:t xml:space="preserve">of the Ministry of Health of the Republic of Kazakhstan for Akmola Region</w:t>
      </w:r>
    </w:p>
    <w:p>
      <w:pPr>
        <w:spacing w:after="0" w:before="0" w:line="276"/>
        <w:jc w:val="center"/>
      </w:pPr>
      <w:r>
        <w:rPr>
          <w:sz w:val="20"/>
          <w:szCs w:val="20"/>
        </w:rPr>
        <w:t xml:space="preserve">020000, Kokshetau, 27a Kudayberdiyev Street</w:t>
      </w:r>
    </w:p>
    <w:p>
      <w:pPr>
        <w:spacing w:after="0" w:before="0" w:line="276"/>
        <w:jc w:val="center"/>
      </w:pPr>
      <w:r>
        <w:rPr>
          <w:sz w:val="20"/>
          <w:szCs w:val="20"/>
        </w:rPr>
        <w:t xml:space="preserve">Tel/fax: 8 (7162) 26-61-27</w:t>
      </w:r>
    </w:p>
    <w:p>
      <w:pPr>
        <w:spacing w:after="300" w:before="0" w:line="276"/>
        <w:jc w:val="center"/>
      </w:pPr>
      <w:r>
        <w:rPr>
          <w:sz w:val="20"/>
          <w:szCs w:val="20"/>
        </w:rPr>
        <w:t xml:space="preserve">email: akmola-obl@nce.kz</w:t>
      </w:r>
    </w:p>
    <w:p>
      <w:pPr>
        <w:pBdr>
          <w:bottom w:val="single" w:color="000000" w:sz="6" w:space="1"/>
        </w:pBdr>
        <w:spacing w:after="400"/>
      </w:pPr>
    </w:p>
    <w:p>
      <w:pPr>
        <w:spacing w:after="360" w:before="0" w:line="276"/>
        <w:jc w:val="center"/>
      </w:pPr>
      <w:r>
        <w:rPr>
          <w:b/>
          <w:bCs/>
          <w:sz w:val="28"/>
          <w:szCs w:val="28"/>
        </w:rPr>
        <w:t xml:space="preserve">CERTIFICATE</w:t>
      </w:r>
    </w:p>
    <w:p>
      <w:pPr>
        <w:spacing w:after="200" w:line="300"/>
        <w:jc w:val="both"/>
      </w:pPr>
      <w:r>
        <w:rPr>
          <w:sz w:val="22"/>
          <w:szCs w:val="22"/>
        </w:rPr>
        <w:t xml:space="preserve">This is to certify that Kulyash Agzamovna Aubakirova, IIN (Individual Identification Number) 721110400710, is indeed employed at the Branch of the Republican State Enterprise on the Right of Economic Management "National Center of Expertise" of the Committee for Sanitary and Epidemiological Control of the Ministry of Health of the Republic of Kazakhstan for Akmola Region, in the position of Laboratory Bacteriologist of the Laboratory of Bacteriological and Parasitological Studies of the Burabay District Division, from September 30, 2015 to the present time. Address of the Branch: 020000, Akmola Region, Kokshetau, 27A Sh. Kudayberdiyev Street, telephone 8 (7162) 26-61-27. Salary – 225,248.6 (two hundred twenty-five thousand two hundred forty-eight) tenge 60 tyin.</w:t>
      </w:r>
    </w:p>
    <w:p>
      <w:pPr>
        <w:spacing w:after="120" w:before="0" w:line="276"/>
        <w:jc w:val="both"/>
      </w:pPr>
      <w:r>
        <w:rPr>
          <w:sz w:val="22"/>
          <w:szCs w:val="22"/>
        </w:rPr>
        <w:t xml:space="preserve">This certificate is issued for presentation upon request.</w:t>
      </w:r>
    </w:p>
    <w:p>
      <w:pPr>
        <w:spacing w:after="700" w:before="0" w:line="276"/>
        <w:jc w:val="both"/>
      </w:pPr>
      <w:r>
        <w:rPr>
          <w:sz w:val="22"/>
          <w:szCs w:val="22"/>
        </w:rPr>
        <w:t xml:space="preserve">This certificate is valid for 10 business days.</w:t>
      </w:r>
    </w:p>
    <w:p>
      <w:pPr>
        <w:spacing w:after="500"/>
      </w:pPr>
      <w:r>
        <w:rPr>
          <w:sz w:val="22"/>
          <w:szCs w:val="22"/>
        </w:rPr>
        <w:t xml:space="preserve">Acting Director</w:t>
      </w:r>
      <w:r>
        <w:rPr>
          <w:sz w:val="22"/>
          <w:szCs w:val="22"/>
        </w:rPr>
        <w:t xml:space="preserve">								</w:t>
      </w:r>
      <w:r>
        <w:rPr>
          <w:b/>
          <w:bCs/>
          <w:sz w:val="22"/>
          <w:szCs w:val="22"/>
        </w:rPr>
        <w:t xml:space="preserve">Zh. Serdalin</w:t>
      </w:r>
    </w:p>
    <w:p>
      <w:pPr>
        <w:spacing w:after="0" w:before="0" w:line="276"/>
        <w:jc w:val="left"/>
      </w:pPr>
      <w:r>
        <w:rPr>
          <w:i/>
          <w:iCs/>
          <w:sz w:val="20"/>
          <w:szCs w:val="20"/>
        </w:rPr>
        <w:t xml:space="preserve">Prepared by: Yesmukanova G.M.</w:t>
      </w:r>
    </w:p>
    <w:p>
      <w:pPr>
        <w:spacing w:after="0" w:before="0" w:line="276"/>
        <w:jc w:val="left"/>
      </w:pPr>
      <w:r>
        <w:rPr>
          <w:i/>
          <w:iCs/>
          <w:sz w:val="20"/>
          <w:szCs w:val="20"/>
        </w:rPr>
        <w:t xml:space="preserve">tel: 26-61-27</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2026-08-04T13:24:19.312Z</dcterms:created>
  <dcterms:modified xsi:type="dcterms:W3CDTF">2026-08-04T13:24:19.312Z</dcterms:modified>
</cp:coreProperties>
</file>

<file path=docProps/custom.xml><?xml version="1.0" encoding="utf-8"?>
<Properties xmlns="http://schemas.openxmlformats.org/officeDocument/2006/custom-properties" xmlns:vt="http://schemas.openxmlformats.org/officeDocument/2006/docPropsVTypes"/>
</file>