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120"/>
      </w:pPr>
      <w:r>
        <w:rPr>
          <w:rFonts w:ascii="Heiti SC" w:hAnsi="Heiti SC" w:eastAsia="Heiti SC" w:cs="Heiti SC"/>
          <w:b/>
          <w:color w:val="1F4E78"/>
          <w:sz w:val="48"/>
        </w:rPr>
        <w:t>AOO 服务器高可用与双域名免发包切换方案</w:t>
      </w:r>
    </w:p>
    <w:p>
      <w:pPr>
        <w:spacing w:after="360"/>
      </w:pPr>
      <w:r>
        <w:rPr>
          <w:rFonts w:ascii="Heiti SC" w:hAnsi="Heiti SC" w:eastAsia="Heiti SC" w:cs="Heiti SC"/>
          <w:color w:val="60717D"/>
          <w:sz w:val="25"/>
        </w:rPr>
        <w:t>适用于服务器攻击、源站故障、高防线路更换和域名备案失效场景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7D1"/>
          <w:left w:val="single" w:sz="6" w:space="0" w:color="B8C7D1"/>
          <w:bottom w:val="single" w:sz="6" w:space="0" w:color="B8C7D1"/>
          <w:right w:val="single" w:sz="6" w:space="0" w:color="B8C7D1"/>
          <w:insideH w:val="single" w:sz="6" w:space="0" w:color="B8C7D1"/>
          <w:insideV w:val="single" w:sz="6" w:space="0" w:color="B8C7D1"/>
        </w:tblBorders>
      </w:tblPr>
      <w:tblGrid>
        <w:gridCol w:w="2088"/>
        <w:gridCol w:w="7272"/>
      </w:tblGrid>
      <w:tr>
        <w:trPr>
          <w:tblHeader/>
          <w:cantSplit/>
        </w:trPr>
        <w:tc>
          <w:tcPr>
            <w:tcW w:type="dxa" w:w="208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1F4E78"/>
              </w:rPr>
              <w:t>项目</w:t>
            </w:r>
          </w:p>
        </w:tc>
        <w:tc>
          <w:tcPr>
            <w:tcW w:type="dxa" w:w="727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1F4E78"/>
              </w:rPr>
              <w:t>内容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适用系统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Aoo Client / Gateway / Account / Hall / Social / Authority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核心目标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客户端不重新打包、不重新安装即可切换健康服务器和备用域名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实施对象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客户端开发、服务端开发、运维、高防厂商与备案负责人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方案版本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V1.0 · 2026-09-01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D5B"/>
          <w:left w:val="single" w:sz="8" w:space="0" w:color="2E7D5B"/>
          <w:bottom w:val="single" w:sz="8" w:space="0" w:color="2E7D5B"/>
          <w:right w:val="single" w:sz="8" w:space="0" w:color="2E7D5B"/>
          <w:insideH w:val="single" w:sz="8" w:space="0" w:color="2E7D5B"/>
          <w:insideV w:val="single" w:sz="8" w:space="0" w:color="2E7D5B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7F4ED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Heiti SC" w:hAnsi="Heiti SC" w:eastAsia="Heiti SC" w:cs="Heiti SC"/>
                <w:b/>
                <w:color w:val="2E7D5B"/>
              </w:rPr>
              <w:t>结论</w:t>
            </w:r>
          </w:p>
          <w:p>
            <w:pPr>
              <w:spacing w:after="0" w:line="288" w:lineRule="auto"/>
            </w:pPr>
            <w:r>
              <w:rPr>
                <w:rFonts w:ascii="Heiti SC" w:hAnsi="Heiti SC" w:eastAsia="Heiti SC" w:cs="Heiti SC"/>
                <w:color w:val="172B3A"/>
              </w:rPr>
              <w:t>可以做到一个安装包同时支持多个域名。当主服务器、高防线路或主域名失效时，客户端自动选择备用入口。前提是备用域名、证书、备案、配置服务和服务器能力必须在发布前准备完成。</w:t>
            </w:r>
          </w:p>
        </w:tc>
      </w:tr>
    </w:tbl>
    <w:p>
      <w:pPr>
        <w:spacing w:after="40"/>
      </w:pPr>
    </w:p>
    <w:p>
      <w:pPr>
        <w:pStyle w:val="Heading1"/>
      </w:pPr>
      <w:r>
        <w:t>1. 目标与适用故障</w:t>
      </w:r>
    </w:p>
    <w:p>
      <w:pPr>
        <w:spacing w:after="120" w:line="300" w:lineRule="auto"/>
      </w:pPr>
      <w:r>
        <w:rPr>
          <w:rFonts w:ascii="Heiti SC" w:hAnsi="Heiti SC" w:eastAsia="Heiti SC" w:cs="Heiti SC"/>
          <w:color w:val="172B3A"/>
        </w:rPr>
        <w:t>本方案解决的是“客户端已经发布后，服务器或入口发生故障，是否可以不重新打包就恢复服务”的问题。目标不是承诺任何攻击下绝对零中断，而是将恢复方式从重新发包升级为自动切换和短暂重连。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7D1"/>
          <w:left w:val="single" w:sz="6" w:space="0" w:color="B8C7D1"/>
          <w:bottom w:val="single" w:sz="6" w:space="0" w:color="B8C7D1"/>
          <w:right w:val="single" w:sz="6" w:space="0" w:color="B8C7D1"/>
          <w:insideH w:val="single" w:sz="6" w:space="0" w:color="B8C7D1"/>
          <w:insideV w:val="single" w:sz="6" w:space="0" w:color="B8C7D1"/>
        </w:tblBorders>
      </w:tblPr>
      <w:tblGrid>
        <w:gridCol w:w="2232"/>
        <w:gridCol w:w="4680"/>
        <w:gridCol w:w="2448"/>
      </w:tblGrid>
      <w:tr>
        <w:trPr>
          <w:tblHeader/>
          <w:cantSplit/>
        </w:trPr>
        <w:tc>
          <w:tcPr>
            <w:tcW w:type="dxa" w:w="22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1F4E78"/>
              </w:rPr>
              <w:t>故障场景</w:t>
            </w:r>
          </w:p>
        </w:tc>
        <w:tc>
          <w:tcPr>
            <w:tcW w:type="dxa" w:w="468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1F4E78"/>
              </w:rPr>
              <w:t>免发包处理方式</w:t>
            </w:r>
          </w:p>
        </w:tc>
        <w:tc>
          <w:tcPr>
            <w:tcW w:type="dxa" w:w="244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1F4E78"/>
              </w:rPr>
              <w:t>预期体验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主服务器被攻击或宕机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负载均衡剔除故障节点，流量切到备用集群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新请求自动切换；在线用户短暂重连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高防厂商更换接入域名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只修改自有业务域名的 CNAME 或负载均衡后端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客户端地址不变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主业务域名解析失败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客户端健康检查后直接尝试第二根域名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启动或重连时自动切换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主域名备案失效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使用已提前备案并写入安装包的备用根域名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无需重新打包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单一 DNS 服务商故障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备用域名使用独立 DNS 服务商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避免两个入口同时失效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正在进行的牌局断线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重新取配置、换 Gateway、重新签票并读取权威快照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恢复原房间和牌局状态</w:t>
            </w:r>
          </w:p>
        </w:tc>
      </w:tr>
    </w:tbl>
    <w:p>
      <w:pPr>
        <w:spacing w:after="40"/>
      </w:pPr>
    </w:p>
    <w:p>
      <w:pPr>
        <w:pStyle w:val="Heading1"/>
      </w:pPr>
      <w:r>
        <w:t>2. 总体架构</w:t>
      </w:r>
    </w:p>
    <w:p>
      <w:pPr>
        <w:spacing w:after="120" w:line="300" w:lineRule="auto"/>
      </w:pPr>
      <w:r>
        <w:rPr>
          <w:rFonts w:ascii="Heiti SC" w:hAnsi="Heiti SC" w:eastAsia="Heiti SC" w:cs="Heiti SC"/>
          <w:color w:val="172B3A"/>
        </w:rPr>
        <w:t>客户端不能直接保存高防厂商域名或服务器 IP。客户端只认识 Aoo 自己控制的业务域名，并通过入口池、签名配置和健康检查选择可用线路。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4E78"/>
          <w:left w:val="single" w:sz="8" w:space="0" w:color="1F4E78"/>
          <w:bottom w:val="single" w:sz="8" w:space="0" w:color="1F4E78"/>
          <w:right w:val="single" w:sz="8" w:space="0" w:color="1F4E78"/>
          <w:insideH w:val="single" w:sz="8" w:space="0" w:color="1F4E78"/>
          <w:insideV w:val="single" w:sz="8" w:space="0" w:color="1F4E7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EF5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Heiti SC" w:hAnsi="Heiti SC" w:eastAsia="Heiti SC" w:cs="Heiti SC"/>
                <w:b/>
                <w:color w:val="1F4E78"/>
              </w:rPr>
              <w:t>推荐访问链</w:t>
            </w:r>
          </w:p>
          <w:p>
            <w:pPr>
              <w:spacing w:after="0" w:line="288" w:lineRule="auto"/>
            </w:pPr>
            <w:r>
              <w:rPr>
                <w:rFonts w:ascii="Heiti SC" w:hAnsi="Heiti SC" w:eastAsia="Heiti SC" w:cs="Heiti SC"/>
                <w:color w:val="172B3A"/>
              </w:rPr>
              <w:t>客户端 → 双配置域名 → 当前签名运行配置 → 双 API/WSS 业务域名 → 高防/WAF/负载均衡 → 主备 Gateway → 业务服务与共享权威状态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7D1"/>
          <w:left w:val="single" w:sz="6" w:space="0" w:color="B8C7D1"/>
          <w:bottom w:val="single" w:sz="6" w:space="0" w:color="B8C7D1"/>
          <w:right w:val="single" w:sz="6" w:space="0" w:color="B8C7D1"/>
          <w:insideH w:val="single" w:sz="6" w:space="0" w:color="B8C7D1"/>
          <w:insideV w:val="single" w:sz="6" w:space="0" w:color="B8C7D1"/>
        </w:tblBorders>
      </w:tblPr>
      <w:tblGrid>
        <w:gridCol w:w="1512"/>
        <w:gridCol w:w="2376"/>
        <w:gridCol w:w="2376"/>
        <w:gridCol w:w="3096"/>
      </w:tblGrid>
      <w:tr>
        <w:trPr>
          <w:tblHeader/>
          <w:cantSplit/>
        </w:trPr>
        <w:tc>
          <w:tcPr>
            <w:tcW w:type="dxa" w:w="151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1F4E78"/>
              </w:rPr>
              <w:t>层级</w:t>
            </w:r>
          </w:p>
        </w:tc>
        <w:tc>
          <w:tcPr>
            <w:tcW w:type="dxa" w:w="237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1F4E78"/>
              </w:rPr>
              <w:t>主入口示例</w:t>
            </w:r>
          </w:p>
        </w:tc>
        <w:tc>
          <w:tcPr>
            <w:tcW w:type="dxa" w:w="237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1F4E78"/>
              </w:rPr>
              <w:t>备用入口示例</w:t>
            </w:r>
          </w:p>
        </w:tc>
        <w:tc>
          <w:tcPr>
            <w:tcW w:type="dxa" w:w="309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1F4E78"/>
              </w:rPr>
              <w:t>职责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启动配置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config.aoo-a.com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config.aoo-b.com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返回签名后的 API、WSS、版本和线路优先级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HTTPS API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api.aoo-a.com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api.aoo-b.com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登录、版本、Hall、Social 等接口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WebSocket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gateway.aoo-a.com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gateway.aoo-b.com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游戏长连接、签票和房间恢复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高防线路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高防厂商 A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高防厂商 B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隐藏源站、清洗攻击、健康探测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服务集群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主集群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备用集群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承载 Gateway 与业务服务</w:t>
            </w:r>
          </w:p>
        </w:tc>
      </w:tr>
    </w:tbl>
    <w:p>
      <w:pPr>
        <w:spacing w:after="40"/>
      </w:pPr>
    </w:p>
    <w:p>
      <w:pPr>
        <w:pStyle w:val="Heading1"/>
      </w:pPr>
      <w:r>
        <w:t>3. 一个安装包同时支持两个域名</w:t>
      </w:r>
    </w:p>
    <w:p>
      <w:pPr>
        <w:spacing w:after="120" w:line="300" w:lineRule="auto"/>
      </w:pPr>
      <w:r>
        <w:rPr>
          <w:rFonts w:ascii="Heiti SC" w:hAnsi="Heiti SC" w:eastAsia="Heiti SC" w:cs="Heiti SC"/>
          <w:color w:val="172B3A"/>
        </w:rPr>
        <w:t>双域名必须直接预置在客户端包内。不能只让主配置域名返回备用域名，因为主域名失效时客户端将无法获得任何配置。</w:t>
      </w:r>
    </w:p>
    <w:p>
      <w:pPr>
        <w:pStyle w:val="Heading2"/>
      </w:pPr>
      <w:r>
        <w:t>3.1 安装包内置最小引导配置</w:t>
      </w:r>
    </w:p>
    <w:p>
      <w:pPr>
        <w:spacing w:after="120" w:line="300" w:lineRule="auto"/>
      </w:pPr>
      <w:r>
        <w:rPr>
          <w:rFonts w:ascii="Heiti SC" w:hAnsi="Heiti SC" w:eastAsia="Heiti SC" w:cs="Heiti SC"/>
          <w:color w:val="172B3A"/>
        </w:rPr>
        <w:t>建议第一次支持容灾的版本内置以下逻辑结构。真实配置应编译为只读常量，并配合签名公钥，不应把私钥放在客户端。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8AA0AE"/>
          <w:left w:val="single" w:sz="6" w:space="0" w:color="8AA0AE"/>
          <w:bottom w:val="single" w:sz="6" w:space="0" w:color="8AA0AE"/>
          <w:right w:val="single" w:sz="6" w:space="0" w:color="8AA0AE"/>
          <w:insideH w:val="single" w:sz="6" w:space="0" w:color="8AA0AE"/>
          <w:insideV w:val="single" w:sz="6" w:space="0" w:color="8AA0A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7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enlo" w:hAnsi="Menlo" w:eastAsia="Menlo" w:cs="Menlo"/>
                <w:color w:val="172B3A"/>
                <w:sz w:val="19"/>
              </w:rPr>
              <w:t>{</w:t>
            </w:r>
            <w:r>
              <w:br/>
            </w:r>
            <w:r>
              <w:rPr>
                <w:rFonts w:ascii="Menlo" w:hAnsi="Menlo" w:eastAsia="Menlo" w:cs="Menlo"/>
                <w:color w:val="172B3A"/>
                <w:sz w:val="19"/>
              </w:rPr>
              <w:t xml:space="preserve">  "bootstrap": [</w:t>
            </w:r>
            <w:r>
              <w:br/>
            </w:r>
            <w:r>
              <w:rPr>
                <w:rFonts w:ascii="Menlo" w:hAnsi="Menlo" w:eastAsia="Menlo" w:cs="Menlo"/>
                <w:color w:val="172B3A"/>
                <w:sz w:val="19"/>
              </w:rPr>
              <w:t xml:space="preserve">    "https://config.aoo-a.com/runtime.json",</w:t>
            </w:r>
            <w:r>
              <w:br/>
            </w:r>
            <w:r>
              <w:rPr>
                <w:rFonts w:ascii="Menlo" w:hAnsi="Menlo" w:eastAsia="Menlo" w:cs="Menlo"/>
                <w:color w:val="172B3A"/>
                <w:sz w:val="19"/>
              </w:rPr>
              <w:t xml:space="preserve">    "https://config.aoo-b.com/runtime.json"</w:t>
            </w:r>
            <w:r>
              <w:br/>
            </w:r>
            <w:r>
              <w:rPr>
                <w:rFonts w:ascii="Menlo" w:hAnsi="Menlo" w:eastAsia="Menlo" w:cs="Menlo"/>
                <w:color w:val="172B3A"/>
                <w:sz w:val="19"/>
              </w:rPr>
              <w:t xml:space="preserve">  ],</w:t>
            </w:r>
            <w:r>
              <w:br/>
            </w:r>
            <w:r>
              <w:rPr>
                <w:rFonts w:ascii="Menlo" w:hAnsi="Menlo" w:eastAsia="Menlo" w:cs="Menlo"/>
                <w:color w:val="172B3A"/>
                <w:sz w:val="19"/>
              </w:rPr>
              <w:t xml:space="preserve">  "embeddedPublicKey": "用于校验远程配置签名",</w:t>
            </w:r>
            <w:r>
              <w:br/>
            </w:r>
            <w:r>
              <w:rPr>
                <w:rFonts w:ascii="Menlo" w:hAnsi="Menlo" w:eastAsia="Menlo" w:cs="Menlo"/>
                <w:color w:val="172B3A"/>
                <w:sz w:val="19"/>
              </w:rPr>
              <w:t xml:space="preserve">  "minimumConfigVersion": 1</w:t>
            </w:r>
            <w:r>
              <w:br/>
            </w:r>
            <w:r>
              <w:rPr>
                <w:rFonts w:ascii="Menlo" w:hAnsi="Menlo" w:eastAsia="Menlo" w:cs="Menlo"/>
                <w:color w:val="172B3A"/>
                <w:sz w:val="19"/>
              </w:rPr>
              <w:t>}</w:t>
            </w:r>
          </w:p>
        </w:tc>
      </w:tr>
    </w:tbl>
    <w:p>
      <w:pPr>
        <w:pStyle w:val="Heading2"/>
      </w:pPr>
      <w:r>
        <w:t>3.2 启动和切换算法</w:t>
      </w:r>
    </w:p>
    <w:p>
      <w:pPr>
        <w:spacing w:after="100" w:line="288" w:lineRule="auto"/>
        <w:numPr>
          <w:ilvl w:val="0"/>
          <w:numId w:val="10"/>
        </w:numPr>
      </w:pPr>
      <w:r>
        <w:rPr>
          <w:rFonts w:ascii="Heiti SC" w:hAnsi="Heiti SC" w:eastAsia="Heiti SC" w:cs="Heiti SC"/>
          <w:color w:val="172B3A"/>
        </w:rPr>
        <w:t>并行请求两个配置域名的健康接口和 runtime.json，设置较短的连接超时。</w:t>
      </w:r>
    </w:p>
    <w:p>
      <w:pPr>
        <w:spacing w:after="100" w:line="288" w:lineRule="auto"/>
        <w:numPr>
          <w:ilvl w:val="0"/>
          <w:numId w:val="10"/>
        </w:numPr>
      </w:pPr>
      <w:r>
        <w:rPr>
          <w:rFonts w:ascii="Heiti SC" w:hAnsi="Heiti SC" w:eastAsia="Heiti SC" w:cs="Heiti SC"/>
          <w:color w:val="172B3A"/>
        </w:rPr>
        <w:t>只接受 HTTPS 正常、签名正确、未过期且版本号符合要求的配置。</w:t>
      </w:r>
    </w:p>
    <w:p>
      <w:pPr>
        <w:spacing w:after="100" w:line="288" w:lineRule="auto"/>
        <w:numPr>
          <w:ilvl w:val="0"/>
          <w:numId w:val="10"/>
        </w:numPr>
      </w:pPr>
      <w:r>
        <w:rPr>
          <w:rFonts w:ascii="Heiti SC" w:hAnsi="Heiti SC" w:eastAsia="Heiti SC" w:cs="Heiti SC"/>
          <w:color w:val="172B3A"/>
        </w:rPr>
        <w:t>优先选择最近成功且当前健康的入口；多个入口均健康时按延迟和优先级选择。</w:t>
      </w:r>
    </w:p>
    <w:p>
      <w:pPr>
        <w:spacing w:after="100" w:line="288" w:lineRule="auto"/>
        <w:numPr>
          <w:ilvl w:val="0"/>
          <w:numId w:val="10"/>
        </w:numPr>
      </w:pPr>
      <w:r>
        <w:rPr>
          <w:rFonts w:ascii="Heiti SC" w:hAnsi="Heiti SC" w:eastAsia="Heiti SC" w:cs="Heiti SC"/>
          <w:color w:val="172B3A"/>
        </w:rPr>
        <w:t>登录或 WSS 连接失败达到阈值后，切换到下一入口，避免在同一故障地址无限重试。</w:t>
      </w:r>
    </w:p>
    <w:p>
      <w:pPr>
        <w:spacing w:after="100" w:line="288" w:lineRule="auto"/>
        <w:numPr>
          <w:ilvl w:val="0"/>
          <w:numId w:val="10"/>
        </w:numPr>
      </w:pPr>
      <w:r>
        <w:rPr>
          <w:rFonts w:ascii="Heiti SC" w:hAnsi="Heiti SC" w:eastAsia="Heiti SC" w:cs="Heiti SC"/>
          <w:color w:val="172B3A"/>
        </w:rPr>
        <w:t>连接恢复后重新获取 Gateway Ticket，并根据 roomId 和权威快照恢复房间。</w:t>
      </w:r>
    </w:p>
    <w:p>
      <w:pPr>
        <w:spacing w:after="100" w:line="288" w:lineRule="auto"/>
        <w:numPr>
          <w:ilvl w:val="0"/>
          <w:numId w:val="10"/>
        </w:numPr>
      </w:pPr>
      <w:r>
        <w:rPr>
          <w:rFonts w:ascii="Heiti SC" w:hAnsi="Heiti SC" w:eastAsia="Heiti SC" w:cs="Heiti SC"/>
          <w:color w:val="172B3A"/>
        </w:rPr>
        <w:t>后台定期刷新签名配置，但不能在正在进行的请求中强制切换。</w:t>
      </w:r>
    </w:p>
    <w:p>
      <w:pPr>
        <w:pStyle w:val="Heading2"/>
      </w:pPr>
      <w:r>
        <w:t>3.3 本地缓存原则</w:t>
      </w:r>
    </w:p>
    <w:p>
      <w:pPr>
        <w:pStyle w:val="ListBullet"/>
        <w:spacing w:after="80" w:line="288" w:lineRule="auto"/>
      </w:pPr>
      <w:r>
        <w:rPr>
          <w:rFonts w:ascii="Heiti SC" w:hAnsi="Heiti SC" w:eastAsia="Heiti SC" w:cs="Heiti SC"/>
          <w:color w:val="172B3A"/>
        </w:rPr>
        <w:t>缓存最近一次成功的签名配置和入口，用于加快启动。</w:t>
      </w:r>
    </w:p>
    <w:p>
      <w:pPr>
        <w:pStyle w:val="ListBullet"/>
        <w:spacing w:after="80" w:line="288" w:lineRule="auto"/>
      </w:pPr>
      <w:r>
        <w:rPr>
          <w:rFonts w:ascii="Heiti SC" w:hAnsi="Heiti SC" w:eastAsia="Heiti SC" w:cs="Heiti SC"/>
          <w:color w:val="172B3A"/>
        </w:rPr>
        <w:t>缓存必须包含有效期、版本和签名，过期后不能永久信任。</w:t>
      </w:r>
    </w:p>
    <w:p>
      <w:pPr>
        <w:pStyle w:val="ListBullet"/>
        <w:spacing w:after="80" w:line="288" w:lineRule="auto"/>
      </w:pPr>
      <w:r>
        <w:rPr>
          <w:rFonts w:ascii="Heiti SC" w:hAnsi="Heiti SC" w:eastAsia="Heiti SC" w:cs="Heiti SC"/>
          <w:color w:val="172B3A"/>
        </w:rPr>
        <w:t>本地缓存不能成为唯一入口；缓存损坏或清除后仍能使用包内两个引导域名。</w:t>
      </w:r>
    </w:p>
    <w:p>
      <w:pPr>
        <w:pStyle w:val="ListBullet"/>
        <w:spacing w:after="80" w:line="288" w:lineRule="auto"/>
      </w:pPr>
      <w:r>
        <w:rPr>
          <w:rFonts w:ascii="Heiti SC" w:hAnsi="Heiti SC" w:eastAsia="Heiti SC" w:cs="Heiti SC"/>
          <w:color w:val="172B3A"/>
        </w:rPr>
        <w:t>禁止通过明文本地配置接受任意 Gateway 地址。</w:t>
      </w:r>
    </w:p>
    <w:p>
      <w:pPr>
        <w:pStyle w:val="Heading1"/>
      </w:pPr>
      <w:r>
        <w:t>4. 高防厂商更换域名时免发包</w:t>
      </w:r>
    </w:p>
    <w:p>
      <w:pPr>
        <w:spacing w:after="120" w:line="300" w:lineRule="auto"/>
      </w:pPr>
      <w:r>
        <w:rPr>
          <w:rFonts w:ascii="Heiti SC" w:hAnsi="Heiti SC" w:eastAsia="Heiti SC" w:cs="Heiti SC"/>
          <w:color w:val="172B3A"/>
        </w:rPr>
        <w:t>高防厂商提供的 CNAME 只应存在于 DNS 和运维配置中，不能成为客户端地址。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7D1"/>
          <w:left w:val="single" w:sz="6" w:space="0" w:color="B8C7D1"/>
          <w:bottom w:val="single" w:sz="6" w:space="0" w:color="B8C7D1"/>
          <w:right w:val="single" w:sz="6" w:space="0" w:color="B8C7D1"/>
          <w:insideH w:val="single" w:sz="6" w:space="0" w:color="B8C7D1"/>
          <w:insideV w:val="single" w:sz="6" w:space="0" w:color="B8C7D1"/>
        </w:tblBorders>
      </w:tblPr>
      <w:tblGrid>
        <w:gridCol w:w="1800"/>
        <w:gridCol w:w="5040"/>
        <w:gridCol w:w="2520"/>
      </w:tblGrid>
      <w:tr>
        <w:trPr>
          <w:tblHeader/>
          <w:cantSplit/>
        </w:trPr>
        <w:tc>
          <w:tcPr>
            <w:tcW w:type="dxa" w:w="180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1F4E78"/>
              </w:rPr>
              <w:t>阶段</w:t>
            </w:r>
          </w:p>
        </w:tc>
        <w:tc>
          <w:tcPr>
            <w:tcW w:type="dxa" w:w="50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1F4E78"/>
              </w:rPr>
              <w:t>DNS 配置</w:t>
            </w:r>
          </w:p>
        </w:tc>
        <w:tc>
          <w:tcPr>
            <w:tcW w:type="dxa" w:w="252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1F4E78"/>
              </w:rPr>
              <w:t>客户端使用地址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正常运行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gateway.aoo-a.com CNAME gd-001.provider-a.com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wss://gateway.aoo-a.com/...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厂商更换接入名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gateway.aoo-a.com CNAME gd-9527.provider-a.com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仍为 wss://gateway.aoo-a.com/...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切换高防厂商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gateway.aoo-a.com CNAME edge.provider-b.com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仍为 wss://gateway.aoo-a.com/...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A6700"/>
          <w:left w:val="single" w:sz="8" w:space="0" w:color="9A6700"/>
          <w:bottom w:val="single" w:sz="8" w:space="0" w:color="9A6700"/>
          <w:right w:val="single" w:sz="8" w:space="0" w:color="9A6700"/>
          <w:insideH w:val="single" w:sz="8" w:space="0" w:color="9A6700"/>
          <w:insideV w:val="single" w:sz="8" w:space="0" w:color="9A670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D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Heiti SC" w:hAnsi="Heiti SC" w:eastAsia="Heiti SC" w:cs="Heiti SC"/>
                <w:b/>
                <w:color w:val="9A6700"/>
              </w:rPr>
              <w:t>重要边界</w:t>
            </w:r>
          </w:p>
          <w:p>
            <w:pPr>
              <w:spacing w:after="0" w:line="288" w:lineRule="auto"/>
            </w:pPr>
            <w:r>
              <w:rPr>
                <w:rFonts w:ascii="Heiti SC" w:hAnsi="Heiti SC" w:eastAsia="Heiti SC" w:cs="Heiti SC"/>
                <w:color w:val="172B3A"/>
              </w:rPr>
              <w:t>不是“服务器指向高防域名”，而是客户端访问 Aoo 自有域名，DNS 或负载均衡把该域名映射到当前高防线路。高防域名变化只修改 DNS，不修改客户端。</w:t>
            </w:r>
          </w:p>
        </w:tc>
      </w:tr>
    </w:tbl>
    <w:p>
      <w:pPr>
        <w:spacing w:after="40"/>
      </w:pPr>
    </w:p>
    <w:p>
      <w:pPr>
        <w:pStyle w:val="ListBullet"/>
        <w:spacing w:after="80" w:line="288" w:lineRule="auto"/>
      </w:pPr>
      <w:r>
        <w:rPr>
          <w:rFonts w:ascii="Heiti SC" w:hAnsi="Heiti SC" w:eastAsia="Heiti SC" w:cs="Heiti SC"/>
          <w:color w:val="172B3A"/>
        </w:rPr>
        <w:t>高防必须支持 HTTPS、WSS、长连接和真实客户端 IP 传递。</w:t>
      </w:r>
    </w:p>
    <w:p>
      <w:pPr>
        <w:pStyle w:val="ListBullet"/>
        <w:spacing w:after="80" w:line="288" w:lineRule="auto"/>
      </w:pPr>
      <w:r>
        <w:rPr>
          <w:rFonts w:ascii="Heiti SC" w:hAnsi="Heiti SC" w:eastAsia="Heiti SC" w:cs="Heiti SC"/>
          <w:color w:val="172B3A"/>
        </w:rPr>
        <w:t>证书覆盖 Aoo 自有业务域名，由高防平台托管或在边缘终止 TLS。</w:t>
      </w:r>
    </w:p>
    <w:p>
      <w:pPr>
        <w:pStyle w:val="ListBullet"/>
        <w:spacing w:after="80" w:line="288" w:lineRule="auto"/>
      </w:pPr>
      <w:r>
        <w:rPr>
          <w:rFonts w:ascii="Heiti SC" w:hAnsi="Heiti SC" w:eastAsia="Heiti SC" w:cs="Heiti SC"/>
          <w:color w:val="172B3A"/>
        </w:rPr>
        <w:t>源站防火墙只允许高防回源地址、运维管理网和必要健康检查访问。</w:t>
      </w:r>
    </w:p>
    <w:p>
      <w:pPr>
        <w:pStyle w:val="ListBullet"/>
        <w:spacing w:after="80" w:line="288" w:lineRule="auto"/>
      </w:pPr>
      <w:r>
        <w:rPr>
          <w:rFonts w:ascii="Heiti SC" w:hAnsi="Heiti SC" w:eastAsia="Heiti SC" w:cs="Heiti SC"/>
          <w:color w:val="172B3A"/>
        </w:rPr>
        <w:t>禁止通过其他 DNS 记录、日志、错误页或测试域名泄露源站 IP。</w:t>
      </w:r>
    </w:p>
    <w:p>
      <w:pPr>
        <w:pStyle w:val="Heading1"/>
      </w:pPr>
      <w:r>
        <w:t>5. 域名备案失效时的双根域容灾</w:t>
      </w:r>
    </w:p>
    <w:p>
      <w:pPr>
        <w:spacing w:after="120" w:line="300" w:lineRule="auto"/>
      </w:pPr>
      <w:r>
        <w:rPr>
          <w:rFonts w:ascii="Heiti SC" w:hAnsi="Heiti SC" w:eastAsia="Heiti SC" w:cs="Heiti SC"/>
          <w:color w:val="172B3A"/>
        </w:rPr>
        <w:t>如果故障是主域名本身不可用，仅修改该域名的 CNAME 无法解决，客户端必须能够直接访问另一个根域名。因此主备入口不能都依赖同一个根域。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7D1"/>
          <w:left w:val="single" w:sz="6" w:space="0" w:color="B8C7D1"/>
          <w:bottom w:val="single" w:sz="6" w:space="0" w:color="B8C7D1"/>
          <w:right w:val="single" w:sz="6" w:space="0" w:color="B8C7D1"/>
          <w:insideH w:val="single" w:sz="6" w:space="0" w:color="B8C7D1"/>
          <w:insideV w:val="single" w:sz="6" w:space="0" w:color="B8C7D1"/>
        </w:tblBorders>
      </w:tblPr>
      <w:tblGrid>
        <w:gridCol w:w="1800"/>
        <w:gridCol w:w="3780"/>
        <w:gridCol w:w="3780"/>
      </w:tblGrid>
      <w:tr>
        <w:trPr>
          <w:tblHeader/>
          <w:cantSplit/>
        </w:trPr>
        <w:tc>
          <w:tcPr>
            <w:tcW w:type="dxa" w:w="180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1F4E78"/>
              </w:rPr>
              <w:t>项目</w:t>
            </w:r>
          </w:p>
        </w:tc>
        <w:tc>
          <w:tcPr>
            <w:tcW w:type="dxa" w:w="378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1F4E78"/>
              </w:rPr>
              <w:t>主域名体系</w:t>
            </w:r>
          </w:p>
        </w:tc>
        <w:tc>
          <w:tcPr>
            <w:tcW w:type="dxa" w:w="378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1F4E78"/>
              </w:rPr>
              <w:t>备用域名体系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根域名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aoo-a.com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aoo-b.com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注册商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注册商 A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建议注册商 B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权威 DNS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DNS 服务商 A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建议 DNS 服务商 B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高防/CDN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高防厂商 A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高防厂商 B 或独立线路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ICP/APP 备案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提前完成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必须提前完成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HTTPS/WSS 证书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提前签发并自动续期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提前签发并自动续期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A33A3A"/>
          <w:left w:val="single" w:sz="8" w:space="0" w:color="A33A3A"/>
          <w:bottom w:val="single" w:sz="8" w:space="0" w:color="A33A3A"/>
          <w:right w:val="single" w:sz="8" w:space="0" w:color="A33A3A"/>
          <w:insideH w:val="single" w:sz="8" w:space="0" w:color="A33A3A"/>
          <w:insideV w:val="single" w:sz="8" w:space="0" w:color="A33A3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BEAE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Heiti SC" w:hAnsi="Heiti SC" w:eastAsia="Heiti SC" w:cs="Heiti SC"/>
                <w:b/>
                <w:color w:val="A33A3A"/>
              </w:rPr>
              <w:t>合规要求</w:t>
            </w:r>
          </w:p>
          <w:p>
            <w:pPr>
              <w:spacing w:after="0" w:line="288" w:lineRule="auto"/>
            </w:pPr>
            <w:r>
              <w:rPr>
                <w:rFonts w:ascii="Heiti SC" w:hAnsi="Heiti SC" w:eastAsia="Heiti SC" w:cs="Heiti SC"/>
                <w:color w:val="172B3A"/>
              </w:rPr>
              <w:t>备用域名必须提前登记并合法接入。不能把未备案域名作为大陆服务器的临时绕行入口，也不应在主域名失效后才临时购买域名。备案登记资料中的网站和 APP 域名列表应与实际使用一致。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Heiti SC" w:hAnsi="Heiti SC" w:eastAsia="Heiti SC" w:cs="Heiti SC"/>
          <w:color w:val="172B3A"/>
        </w:rPr>
        <w:t>建议至少预置两个独立根域名；对恢复要求较高的正式产品，可预置三个独立根域名。所有预置域名都失效且没有任何可访问的签名配置入口时，任何客户端都无法凭空获知新地址，此时只能重新发包。</w:t>
      </w:r>
    </w:p>
    <w:p>
      <w:pPr>
        <w:pStyle w:val="Heading2"/>
      </w:pPr>
      <w:r>
        <w:t>5.1 DDoS 防护与单机故障自动切换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A33A3A"/>
          <w:left w:val="single" w:sz="8" w:space="0" w:color="A33A3A"/>
          <w:bottom w:val="single" w:sz="8" w:space="0" w:color="A33A3A"/>
          <w:right w:val="single" w:sz="8" w:space="0" w:color="A33A3A"/>
          <w:insideH w:val="single" w:sz="8" w:space="0" w:color="A33A3A"/>
          <w:insideV w:val="single" w:sz="8" w:space="0" w:color="A33A3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BEAE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Heiti SC" w:hAnsi="Heiti SC" w:eastAsia="Heiti SC" w:cs="Heiti SC"/>
                <w:b/>
                <w:color w:val="A33A3A"/>
              </w:rPr>
              <w:t>必须接受的事实</w:t>
            </w:r>
          </w:p>
          <w:p>
            <w:pPr>
              <w:spacing w:after="0" w:line="288" w:lineRule="auto"/>
            </w:pPr>
            <w:r>
              <w:rPr>
                <w:rFonts w:ascii="Heiti SC" w:hAnsi="Heiti SC" w:eastAsia="Heiti SC" w:cs="Heiti SC"/>
                <w:color w:val="172B3A"/>
              </w:rPr>
              <w:t>DDoS 无法做到 100% 防住。任何线路、清洗中心、带宽和服务商都有容量上限。工程目标应定义为：隐藏源站、尽量在边缘清洗攻击、单个节点或单条线路失效后自动切换，并把恢复时间和数据损失控制在明确范围内。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Heiti SC" w:hAnsi="Heiti SC" w:eastAsia="Heiti SC" w:cs="Heiti SC"/>
          <w:color w:val="172B3A"/>
        </w:rPr>
        <w:t>“一台服务器被打死后自动连接另一台”需要同时具备流量层、服务层、状态层和客户端层的切换能力。只有两台服务器但没有健康检查、共享状态和客户端重连，仍然无法自动恢复。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7D1"/>
          <w:left w:val="single" w:sz="6" w:space="0" w:color="B8C7D1"/>
          <w:bottom w:val="single" w:sz="6" w:space="0" w:color="B8C7D1"/>
          <w:right w:val="single" w:sz="6" w:space="0" w:color="B8C7D1"/>
          <w:insideH w:val="single" w:sz="6" w:space="0" w:color="B8C7D1"/>
          <w:insideV w:val="single" w:sz="6" w:space="0" w:color="B8C7D1"/>
        </w:tblBorders>
      </w:tblPr>
      <w:tblGrid>
        <w:gridCol w:w="1512"/>
        <w:gridCol w:w="5184"/>
        <w:gridCol w:w="2664"/>
      </w:tblGrid>
      <w:tr>
        <w:trPr>
          <w:tblHeader/>
          <w:cantSplit/>
        </w:trPr>
        <w:tc>
          <w:tcPr>
            <w:tcW w:type="dxa" w:w="151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1F4E78"/>
              </w:rPr>
              <w:t>防护层</w:t>
            </w:r>
          </w:p>
        </w:tc>
        <w:tc>
          <w:tcPr>
            <w:tcW w:type="dxa" w:w="518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1F4E78"/>
              </w:rPr>
              <w:t>主要措施</w:t>
            </w:r>
          </w:p>
        </w:tc>
        <w:tc>
          <w:tcPr>
            <w:tcW w:type="dxa" w:w="266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1F4E78"/>
              </w:rPr>
              <w:t>解决的问题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边缘与高防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Anycast/CDN/高防清洗、SYN 防护、UDP 限制、连接速率限制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尽量不让大流量到达源站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源站网络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隐藏真实 IP、仅允许高防回源网段、管理端口走 VPN/专线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防止攻击者绕过高防直打源站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应用网关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WAF、IP/账号/设备限流、请求大小限制、并发连接配额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控制 HTTP/WSS 七层攻击和恶意请求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身份与协议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登录前低成本校验、一次性 Ticket、协议字段上限、非法请求 fail-closed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避免攻击触发昂贵数据库或房间逻辑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服务集群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至少双节点、负载均衡、自动扩缩容、熔断和隔离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单节点故障后由健康节点接管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数据与房间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共享数据库、权威快照、事件序列、fencing token、幂等键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切换后恢复账号、房间和账务状态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客户端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双配置域名、双 Gateway、有限重试、重新签票和房间恢复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入口失效时免发包切换</w:t>
            </w:r>
          </w:p>
        </w:tc>
      </w:tr>
    </w:tbl>
    <w:p>
      <w:pPr>
        <w:spacing w:after="40"/>
      </w:pPr>
    </w:p>
    <w:p>
      <w:pPr>
        <w:pStyle w:val="Heading2"/>
      </w:pPr>
      <w:r>
        <w:t>5.2 自动切换的实际工作过程</w:t>
      </w:r>
    </w:p>
    <w:p>
      <w:pPr>
        <w:spacing w:after="100" w:line="288" w:lineRule="auto"/>
        <w:numPr>
          <w:ilvl w:val="0"/>
          <w:numId w:val="11"/>
        </w:numPr>
      </w:pPr>
      <w:r>
        <w:rPr>
          <w:rFonts w:ascii="Heiti SC" w:hAnsi="Heiti SC" w:eastAsia="Heiti SC" w:cs="Heiti SC"/>
          <w:color w:val="172B3A"/>
        </w:rPr>
        <w:t>高防或负载均衡持续检查主 Gateway 的 TCP、TLS、HTTP 健康接口和依赖状态。</w:t>
      </w:r>
    </w:p>
    <w:p>
      <w:pPr>
        <w:spacing w:after="100" w:line="288" w:lineRule="auto"/>
        <w:numPr>
          <w:ilvl w:val="0"/>
          <w:numId w:val="11"/>
        </w:numPr>
      </w:pPr>
      <w:r>
        <w:rPr>
          <w:rFonts w:ascii="Heiti SC" w:hAnsi="Heiti SC" w:eastAsia="Heiti SC" w:cs="Heiti SC"/>
          <w:color w:val="172B3A"/>
        </w:rPr>
        <w:t>主 Gateway 连续失败达到阈值后被移出流量池，不再接收新连接。</w:t>
      </w:r>
    </w:p>
    <w:p>
      <w:pPr>
        <w:spacing w:after="100" w:line="288" w:lineRule="auto"/>
        <w:numPr>
          <w:ilvl w:val="0"/>
          <w:numId w:val="11"/>
        </w:numPr>
      </w:pPr>
      <w:r>
        <w:rPr>
          <w:rFonts w:ascii="Heiti SC" w:hAnsi="Heiti SC" w:eastAsia="Heiti SC" w:cs="Heiti SC"/>
          <w:color w:val="172B3A"/>
        </w:rPr>
        <w:t>新连接自动进入备用 Gateway；已断开的客户端进入有限重连流程。</w:t>
      </w:r>
    </w:p>
    <w:p>
      <w:pPr>
        <w:spacing w:after="100" w:line="288" w:lineRule="auto"/>
        <w:numPr>
          <w:ilvl w:val="0"/>
          <w:numId w:val="11"/>
        </w:numPr>
      </w:pPr>
      <w:r>
        <w:rPr>
          <w:rFonts w:ascii="Heiti SC" w:hAnsi="Heiti SC" w:eastAsia="Heiti SC" w:cs="Heiti SC"/>
          <w:color w:val="172B3A"/>
        </w:rPr>
        <w:t>客户端重新请求健康入口，重新校验登录态并申请一次性 Gateway Ticket。</w:t>
      </w:r>
    </w:p>
    <w:p>
      <w:pPr>
        <w:spacing w:after="100" w:line="288" w:lineRule="auto"/>
        <w:numPr>
          <w:ilvl w:val="0"/>
          <w:numId w:val="11"/>
        </w:numPr>
      </w:pPr>
      <w:r>
        <w:rPr>
          <w:rFonts w:ascii="Heiti SC" w:hAnsi="Heiti SC" w:eastAsia="Heiti SC" w:cs="Heiti SC"/>
          <w:color w:val="172B3A"/>
        </w:rPr>
        <w:t>备用 Gateway 根据 roomId 查询 Authority 路由和权威快照，恢复成员与牌局状态。</w:t>
      </w:r>
    </w:p>
    <w:p>
      <w:pPr>
        <w:spacing w:after="100" w:line="288" w:lineRule="auto"/>
        <w:numPr>
          <w:ilvl w:val="0"/>
          <w:numId w:val="11"/>
        </w:numPr>
      </w:pPr>
      <w:r>
        <w:rPr>
          <w:rFonts w:ascii="Heiti SC" w:hAnsi="Heiti SC" w:eastAsia="Heiti SC" w:cs="Heiti SC"/>
          <w:color w:val="172B3A"/>
        </w:rPr>
        <w:t>fencing token 确保同一房间只有一个权威写入者，防止主机恢复后出现双写。</w:t>
      </w:r>
    </w:p>
    <w:p>
      <w:pPr>
        <w:spacing w:after="100" w:line="288" w:lineRule="auto"/>
        <w:numPr>
          <w:ilvl w:val="0"/>
          <w:numId w:val="11"/>
        </w:numPr>
      </w:pPr>
      <w:r>
        <w:rPr>
          <w:rFonts w:ascii="Heiti SC" w:hAnsi="Heiti SC" w:eastAsia="Heiti SC" w:cs="Heiti SC"/>
          <w:color w:val="172B3A"/>
        </w:rPr>
        <w:t>主节点恢复后必须连续健康一段时间，再逐步接回少量流量，禁止立即全量回切。</w:t>
      </w:r>
    </w:p>
    <w:p>
      <w:pPr>
        <w:pStyle w:val="Heading2"/>
      </w:pPr>
      <w:r>
        <w:t>5.3 主备模式选择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7D1"/>
          <w:left w:val="single" w:sz="6" w:space="0" w:color="B8C7D1"/>
          <w:bottom w:val="single" w:sz="6" w:space="0" w:color="B8C7D1"/>
          <w:right w:val="single" w:sz="6" w:space="0" w:color="B8C7D1"/>
          <w:insideH w:val="single" w:sz="6" w:space="0" w:color="B8C7D1"/>
          <w:insideV w:val="single" w:sz="6" w:space="0" w:color="B8C7D1"/>
        </w:tblBorders>
      </w:tblPr>
      <w:tblGrid>
        <w:gridCol w:w="1800"/>
        <w:gridCol w:w="2520"/>
        <w:gridCol w:w="3240"/>
        <w:gridCol w:w="1800"/>
      </w:tblGrid>
      <w:tr>
        <w:trPr>
          <w:tblHeader/>
          <w:cantSplit/>
        </w:trPr>
        <w:tc>
          <w:tcPr>
            <w:tcW w:type="dxa" w:w="180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1F4E78"/>
              </w:rPr>
              <w:t>模式</w:t>
            </w:r>
          </w:p>
        </w:tc>
        <w:tc>
          <w:tcPr>
            <w:tcW w:type="dxa" w:w="252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1F4E78"/>
              </w:rPr>
              <w:t>优点</w:t>
            </w:r>
          </w:p>
        </w:tc>
        <w:tc>
          <w:tcPr>
            <w:tcW w:type="dxa" w:w="32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1F4E78"/>
              </w:rPr>
              <w:t>风险与要求</w:t>
            </w:r>
          </w:p>
        </w:tc>
        <w:tc>
          <w:tcPr>
            <w:tcW w:type="dxa" w:w="180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1F4E78"/>
              </w:rPr>
              <w:t>建议用途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Active-Active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两边平时都承载流量，切换快、容量利用率高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状态一致性、路由和成本更复杂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Gateway、无状态 API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Active-Passive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逻辑清晰，备用节点平时不承载业务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备用容量可能失效而未被发现，需定期演练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Authority 接管、灾备集群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双高防厂商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避免单一清洗厂商或线路整体故障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证书、回源白名单和 DNS 运维复杂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正式生产入口</w:t>
            </w:r>
          </w:p>
        </w:tc>
      </w:tr>
    </w:tbl>
    <w:p>
      <w:pPr>
        <w:spacing w:after="40"/>
      </w:pPr>
    </w:p>
    <w:p>
      <w:pPr>
        <w:pStyle w:val="Heading2"/>
      </w:pPr>
      <w:r>
        <w:t>5.4 DDoS 防护完成标准</w:t>
      </w:r>
    </w:p>
    <w:p>
      <w:pPr>
        <w:pStyle w:val="ListBullet"/>
        <w:spacing w:after="80" w:line="288" w:lineRule="auto"/>
      </w:pPr>
      <w:r>
        <w:rPr>
          <w:rFonts w:ascii="Heiti SC" w:hAnsi="Heiti SC" w:eastAsia="Heiti SC" w:cs="Heiti SC"/>
          <w:color w:val="172B3A"/>
        </w:rPr>
        <w:t>主源站公网 IP 不可从 DNS、证书、错误页、邮件、历史记录和测试域名中发现。</w:t>
      </w:r>
    </w:p>
    <w:p>
      <w:pPr>
        <w:pStyle w:val="ListBullet"/>
        <w:spacing w:after="80" w:line="288" w:lineRule="auto"/>
      </w:pPr>
      <w:r>
        <w:rPr>
          <w:rFonts w:ascii="Heiti SC" w:hAnsi="Heiti SC" w:eastAsia="Heiti SC" w:cs="Heiti SC"/>
          <w:color w:val="172B3A"/>
        </w:rPr>
        <w:t>停掉主 Gateway 后，负载均衡在目标时间内摘除节点，新登录自动进入备用 Gateway。</w:t>
      </w:r>
    </w:p>
    <w:p>
      <w:pPr>
        <w:pStyle w:val="ListBullet"/>
        <w:spacing w:after="80" w:line="288" w:lineRule="auto"/>
      </w:pPr>
      <w:r>
        <w:rPr>
          <w:rFonts w:ascii="Heiti SC" w:hAnsi="Heiti SC" w:eastAsia="Heiti SC" w:cs="Heiti SC"/>
          <w:color w:val="172B3A"/>
        </w:rPr>
        <w:t>进行中的 WSS 断开后，客户端自动换入口、重新签票并恢复原房间。</w:t>
      </w:r>
    </w:p>
    <w:p>
      <w:pPr>
        <w:pStyle w:val="ListBullet"/>
        <w:spacing w:after="80" w:line="288" w:lineRule="auto"/>
      </w:pPr>
      <w:r>
        <w:rPr>
          <w:rFonts w:ascii="Heiti SC" w:hAnsi="Heiti SC" w:eastAsia="Heiti SC" w:cs="Heiti SC"/>
          <w:color w:val="172B3A"/>
        </w:rPr>
        <w:t>攻击流量超过单一高防容量时，可以通过第二高防线路或备用根域切换。</w:t>
      </w:r>
    </w:p>
    <w:p>
      <w:pPr>
        <w:pStyle w:val="ListBullet"/>
        <w:spacing w:after="80" w:line="288" w:lineRule="auto"/>
      </w:pPr>
      <w:r>
        <w:rPr>
          <w:rFonts w:ascii="Heiti SC" w:hAnsi="Heiti SC" w:eastAsia="Heiti SC" w:cs="Heiti SC"/>
          <w:color w:val="172B3A"/>
        </w:rPr>
        <w:t>数据库、Redis、消息队列和 Authority 不直接暴露公网，攻击入口不能绕过 Gateway。</w:t>
      </w:r>
    </w:p>
    <w:p>
      <w:pPr>
        <w:pStyle w:val="ListBullet"/>
        <w:spacing w:after="80" w:line="288" w:lineRule="auto"/>
      </w:pPr>
      <w:r>
        <w:rPr>
          <w:rFonts w:ascii="Heiti SC" w:hAnsi="Heiti SC" w:eastAsia="Heiti SC" w:cs="Heiti SC"/>
          <w:color w:val="172B3A"/>
        </w:rPr>
        <w:t>压测和攻击演练验证容量阈值、自动切换时间、房间恢复和账务幂等。</w:t>
      </w:r>
    </w:p>
    <w:p>
      <w:pPr>
        <w:pStyle w:val="ListBullet"/>
        <w:spacing w:after="80" w:line="288" w:lineRule="auto"/>
      </w:pPr>
      <w:r>
        <w:rPr>
          <w:rFonts w:ascii="Heiti SC" w:hAnsi="Heiti SC" w:eastAsia="Heiti SC" w:cs="Heiti SC"/>
          <w:color w:val="172B3A"/>
        </w:rPr>
        <w:t>监控能够区分源站宕机、线路故障、DNS 故障、流量型 DDoS 和七层恶意请求。</w:t>
      </w:r>
    </w:p>
    <w:p>
      <w:pPr>
        <w:pStyle w:val="Heading1"/>
      </w:pPr>
      <w:r>
        <w:t>6. 服务器被攻击或瘫痪时的恢复链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7D1"/>
          <w:left w:val="single" w:sz="6" w:space="0" w:color="B8C7D1"/>
          <w:bottom w:val="single" w:sz="6" w:space="0" w:color="B8C7D1"/>
          <w:right w:val="single" w:sz="6" w:space="0" w:color="B8C7D1"/>
          <w:insideH w:val="single" w:sz="6" w:space="0" w:color="B8C7D1"/>
          <w:insideV w:val="single" w:sz="6" w:space="0" w:color="B8C7D1"/>
        </w:tblBorders>
      </w:tblPr>
      <w:tblGrid>
        <w:gridCol w:w="1296"/>
        <w:gridCol w:w="5616"/>
        <w:gridCol w:w="2448"/>
      </w:tblGrid>
      <w:tr>
        <w:trPr>
          <w:tblHeader/>
          <w:cantSplit/>
        </w:trPr>
        <w:tc>
          <w:tcPr>
            <w:tcW w:type="dxa" w:w="129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1F4E78"/>
              </w:rPr>
              <w:t>阶段</w:t>
            </w:r>
          </w:p>
        </w:tc>
        <w:tc>
          <w:tcPr>
            <w:tcW w:type="dxa" w:w="561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1F4E78"/>
              </w:rPr>
              <w:t>系统动作</w:t>
            </w:r>
          </w:p>
        </w:tc>
        <w:tc>
          <w:tcPr>
            <w:tcW w:type="dxa" w:w="244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1F4E78"/>
              </w:rPr>
              <w:t>用户体验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检测</w:t>
            </w:r>
          </w:p>
        </w:tc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多地域健康检查发现 Gateway/API 不健康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现有连接可能短暂卡顿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隔离</w:t>
            </w:r>
          </w:p>
        </w:tc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负载均衡停止向故障节点分配新请求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新登录转向健康节点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切换</w:t>
            </w:r>
          </w:p>
        </w:tc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备用高防线路或备用集群接管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客户端自动重试另一入口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重新鉴权</w:t>
            </w:r>
          </w:p>
        </w:tc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刷新登录态或重新申请一次性 Gateway Ticket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无需重新输入账号时保持会话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房间恢复</w:t>
            </w:r>
          </w:p>
        </w:tc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Authority 根据 roomId、成员和快照恢复状态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返回原房间继续牌局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回切</w:t>
            </w:r>
          </w:p>
        </w:tc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主节点恢复并经过连续健康检查后再逐步接流量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避免反复抖动</w:t>
            </w:r>
          </w:p>
        </w:tc>
      </w:tr>
    </w:tbl>
    <w:p>
      <w:pPr>
        <w:spacing w:after="40"/>
      </w:pPr>
    </w:p>
    <w:p>
      <w:pPr>
        <w:pStyle w:val="Heading2"/>
      </w:pPr>
      <w:r>
        <w:t>6.1 无状态服务与有状态服务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7D1"/>
          <w:left w:val="single" w:sz="6" w:space="0" w:color="B8C7D1"/>
          <w:bottom w:val="single" w:sz="6" w:space="0" w:color="B8C7D1"/>
          <w:right w:val="single" w:sz="6" w:space="0" w:color="B8C7D1"/>
          <w:insideH w:val="single" w:sz="6" w:space="0" w:color="B8C7D1"/>
          <w:insideV w:val="single" w:sz="6" w:space="0" w:color="B8C7D1"/>
        </w:tblBorders>
      </w:tblPr>
      <w:tblGrid>
        <w:gridCol w:w="2376"/>
        <w:gridCol w:w="1224"/>
        <w:gridCol w:w="5760"/>
      </w:tblGrid>
      <w:tr>
        <w:trPr>
          <w:tblHeader/>
          <w:cantSplit/>
        </w:trPr>
        <w:tc>
          <w:tcPr>
            <w:tcW w:type="dxa" w:w="237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1F4E78"/>
              </w:rPr>
              <w:t>服务类型</w:t>
            </w:r>
          </w:p>
        </w:tc>
        <w:tc>
          <w:tcPr>
            <w:tcW w:type="dxa" w:w="12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1F4E78"/>
              </w:rPr>
              <w:t>切换难度</w:t>
            </w:r>
          </w:p>
        </w:tc>
        <w:tc>
          <w:tcPr>
            <w:tcW w:type="dxa" w:w="576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1F4E78"/>
              </w:rPr>
              <w:t>必须具备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Version / 配置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低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多副本、对象存储或 CDN、签名配置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Account / Hall / Social API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中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共享数据库、幂等请求、Token 可跨节点校验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Gateway WebSocket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中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重连、重新签票、连接路由与限流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Authority / 正在进行的房间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高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权威快照、事件序列、fencing token、单一写入者接管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账务和资产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高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事务、幂等键、审计记录、禁止重复扣费</w:t>
            </w:r>
          </w:p>
        </w:tc>
      </w:tr>
    </w:tbl>
    <w:p>
      <w:pPr>
        <w:spacing w:after="40"/>
      </w:pPr>
    </w:p>
    <w:p>
      <w:pPr>
        <w:pStyle w:val="Heading1"/>
      </w:pPr>
      <w:r>
        <w:t>7. Aoo 项目的建议落地方式</w:t>
      </w:r>
    </w:p>
    <w:p>
      <w:pPr>
        <w:spacing w:after="120" w:line="300" w:lineRule="auto"/>
      </w:pPr>
      <w:r>
        <w:rPr>
          <w:rFonts w:ascii="Heiti SC" w:hAnsi="Heiti SC" w:eastAsia="Heiti SC" w:cs="Heiti SC"/>
          <w:color w:val="172B3A"/>
        </w:rPr>
        <w:t>结合 Aoo 当前 Gateway、Hall、Social、Authority、Ticket、权威房间快照和 runtime-config 架构，建议按以下顺序实施。</w:t>
      </w:r>
    </w:p>
    <w:p>
      <w:pPr>
        <w:spacing w:after="100" w:line="288" w:lineRule="auto"/>
        <w:numPr>
          <w:ilvl w:val="0"/>
          <w:numId w:val="12"/>
        </w:numPr>
      </w:pPr>
      <w:r>
        <w:rPr>
          <w:rFonts w:ascii="Heiti SC" w:hAnsi="Heiti SC" w:eastAsia="Heiti SC" w:cs="Heiti SC"/>
          <w:color w:val="172B3A"/>
        </w:rPr>
        <w:t>盘点 Client 发布包中所有服务器 IP、域名和 runtime-config 获取路径，清除高防厂商域名和源站 IP 硬编码。</w:t>
      </w:r>
    </w:p>
    <w:p>
      <w:pPr>
        <w:spacing w:after="100" w:line="288" w:lineRule="auto"/>
        <w:numPr>
          <w:ilvl w:val="0"/>
          <w:numId w:val="12"/>
        </w:numPr>
      </w:pPr>
      <w:r>
        <w:rPr>
          <w:rFonts w:ascii="Heiti SC" w:hAnsi="Heiti SC" w:eastAsia="Heiti SC" w:cs="Heiti SC"/>
          <w:color w:val="172B3A"/>
        </w:rPr>
        <w:t>新增 BootEndpointPool：包内至少预置两个独立根域下的配置地址，并行健康检查。</w:t>
      </w:r>
    </w:p>
    <w:p>
      <w:pPr>
        <w:spacing w:after="100" w:line="288" w:lineRule="auto"/>
        <w:numPr>
          <w:ilvl w:val="0"/>
          <w:numId w:val="12"/>
        </w:numPr>
      </w:pPr>
      <w:r>
        <w:rPr>
          <w:rFonts w:ascii="Heiti SC" w:hAnsi="Heiti SC" w:eastAsia="Heiti SC" w:cs="Heiti SC"/>
          <w:color w:val="172B3A"/>
        </w:rPr>
        <w:t>为 runtime-config 增加签名、配置版本、发布时间、过期时间、主备 API/WSS 列表和线路优先级。</w:t>
      </w:r>
    </w:p>
    <w:p>
      <w:pPr>
        <w:spacing w:after="100" w:line="288" w:lineRule="auto"/>
        <w:numPr>
          <w:ilvl w:val="0"/>
          <w:numId w:val="12"/>
        </w:numPr>
      </w:pPr>
      <w:r>
        <w:rPr>
          <w:rFonts w:ascii="Heiti SC" w:hAnsi="Heiti SC" w:eastAsia="Heiti SC" w:cs="Heiti SC"/>
          <w:color w:val="172B3A"/>
        </w:rPr>
        <w:t>ProtocolClient 和登录引导层增加有限次数的跨域名切换；同一入口错误不能无限重试。</w:t>
      </w:r>
    </w:p>
    <w:p>
      <w:pPr>
        <w:spacing w:after="100" w:line="288" w:lineRule="auto"/>
        <w:numPr>
          <w:ilvl w:val="0"/>
          <w:numId w:val="12"/>
        </w:numPr>
      </w:pPr>
      <w:r>
        <w:rPr>
          <w:rFonts w:ascii="Heiti SC" w:hAnsi="Heiti SC" w:eastAsia="Heiti SC" w:cs="Heiti SC"/>
          <w:color w:val="172B3A"/>
        </w:rPr>
        <w:t>WebSocket 断开后执行：重新选入口 → 检查登录态 → 申请 Ticket → 连接 Gateway → 恢复 roomId。</w:t>
      </w:r>
    </w:p>
    <w:p>
      <w:pPr>
        <w:spacing w:after="100" w:line="288" w:lineRule="auto"/>
        <w:numPr>
          <w:ilvl w:val="0"/>
          <w:numId w:val="12"/>
        </w:numPr>
      </w:pPr>
      <w:r>
        <w:rPr>
          <w:rFonts w:ascii="Heiti SC" w:hAnsi="Heiti SC" w:eastAsia="Heiti SC" w:cs="Heiti SC"/>
          <w:color w:val="172B3A"/>
        </w:rPr>
        <w:t>Gateway、Hall、Social、Authority 部署主备实例，并确保 Token、房间路由、快照和 fencing 状态可安全接管。</w:t>
      </w:r>
    </w:p>
    <w:p>
      <w:pPr>
        <w:spacing w:after="100" w:line="288" w:lineRule="auto"/>
        <w:numPr>
          <w:ilvl w:val="0"/>
          <w:numId w:val="12"/>
        </w:numPr>
      </w:pPr>
      <w:r>
        <w:rPr>
          <w:rFonts w:ascii="Heiti SC" w:hAnsi="Heiti SC" w:eastAsia="Heiti SC" w:cs="Heiti SC"/>
          <w:color w:val="172B3A"/>
        </w:rPr>
        <w:t>配置双根域、双 DNS 和双高防，完成证书、备案、回源白名单和健康检查。</w:t>
      </w:r>
    </w:p>
    <w:p>
      <w:pPr>
        <w:spacing w:after="100" w:line="288" w:lineRule="auto"/>
        <w:numPr>
          <w:ilvl w:val="0"/>
          <w:numId w:val="12"/>
        </w:numPr>
      </w:pPr>
      <w:r>
        <w:rPr>
          <w:rFonts w:ascii="Heiti SC" w:hAnsi="Heiti SC" w:eastAsia="Heiti SC" w:cs="Heiti SC"/>
          <w:color w:val="172B3A"/>
        </w:rPr>
        <w:t>使用故障演练验证：停主 Gateway、切高防 CNAME、停主 DNS、屏蔽主根域、恢复进行中的房间。</w:t>
      </w:r>
    </w:p>
    <w:p>
      <w:pPr>
        <w:pStyle w:val="Heading2"/>
      </w:pPr>
      <w:r>
        <w:t>7.1 建议的签名运行配置字段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7D1"/>
          <w:left w:val="single" w:sz="6" w:space="0" w:color="B8C7D1"/>
          <w:bottom w:val="single" w:sz="6" w:space="0" w:color="B8C7D1"/>
          <w:right w:val="single" w:sz="6" w:space="0" w:color="B8C7D1"/>
          <w:insideH w:val="single" w:sz="6" w:space="0" w:color="B8C7D1"/>
          <w:insideV w:val="single" w:sz="6" w:space="0" w:color="B8C7D1"/>
        </w:tblBorders>
      </w:tblPr>
      <w:tblGrid>
        <w:gridCol w:w="2232"/>
        <w:gridCol w:w="3816"/>
        <w:gridCol w:w="3311"/>
      </w:tblGrid>
      <w:tr>
        <w:trPr>
          <w:tblHeader/>
          <w:cantSplit/>
        </w:trPr>
        <w:tc>
          <w:tcPr>
            <w:tcW w:type="dxa" w:w="22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1F4E78"/>
              </w:rPr>
              <w:t>字段</w:t>
            </w:r>
          </w:p>
        </w:tc>
        <w:tc>
          <w:tcPr>
            <w:tcW w:type="dxa" w:w="381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1F4E78"/>
              </w:rPr>
              <w:t>作用</w:t>
            </w:r>
          </w:p>
        </w:tc>
        <w:tc>
          <w:tcPr>
            <w:tcW w:type="dxa" w:w="331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1F4E78"/>
              </w:rPr>
              <w:t>安全要求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configVersion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配置单调版本</w:t>
            </w:r>
          </w:p>
        </w:tc>
        <w:tc>
          <w:tcPr>
            <w:tcW w:type="dxa" w:w="33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禁止回滚到低于客户端接受下限的版本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issuedAt / expiresAt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发布时间与有效期</w:t>
            </w:r>
          </w:p>
        </w:tc>
        <w:tc>
          <w:tcPr>
            <w:tcW w:type="dxa" w:w="33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过期配置只能按受控降级策略使用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apiEndpoints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HTTPS API 入口列表</w:t>
            </w:r>
          </w:p>
        </w:tc>
        <w:tc>
          <w:tcPr>
            <w:tcW w:type="dxa" w:w="33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域名、优先级、区域、健康路径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gatewayEndpoints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WSS Gateway 列表</w:t>
            </w:r>
          </w:p>
        </w:tc>
        <w:tc>
          <w:tcPr>
            <w:tcW w:type="dxa" w:w="33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域名、线路、优先级、协议版本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minimumClientVersion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最低兼容客户端版本</w:t>
            </w:r>
          </w:p>
        </w:tc>
        <w:tc>
          <w:tcPr>
            <w:tcW w:type="dxa" w:w="33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不能借此跳过真正强制升级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signature / keyId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签名和密钥版本</w:t>
            </w:r>
          </w:p>
        </w:tc>
        <w:tc>
          <w:tcPr>
            <w:tcW w:type="dxa" w:w="33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私钥仅在发布端，客户端只保存公钥</w:t>
            </w:r>
          </w:p>
        </w:tc>
      </w:tr>
    </w:tbl>
    <w:p>
      <w:pPr>
        <w:spacing w:after="40"/>
      </w:pPr>
    </w:p>
    <w:p>
      <w:pPr>
        <w:pStyle w:val="Heading1"/>
      </w:pPr>
      <w:r>
        <w:t>8. 健康检查、切换阈值与防抖</w:t>
      </w:r>
    </w:p>
    <w:p>
      <w:pPr>
        <w:spacing w:after="120" w:line="300" w:lineRule="auto"/>
      </w:pPr>
      <w:r>
        <w:rPr>
          <w:rFonts w:ascii="Heiti SC" w:hAnsi="Heiti SC" w:eastAsia="Heiti SC" w:cs="Heiti SC"/>
          <w:color w:val="172B3A"/>
        </w:rPr>
        <w:t>切换不能只依据一次失败。健康检查应同时考虑 DNS、TCP/TLS、HTTP 状态、业务响应和 WSS 握手，避免把短暂抖动误判为全站故障。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7D1"/>
          <w:left w:val="single" w:sz="6" w:space="0" w:color="B8C7D1"/>
          <w:bottom w:val="single" w:sz="6" w:space="0" w:color="B8C7D1"/>
          <w:right w:val="single" w:sz="6" w:space="0" w:color="B8C7D1"/>
          <w:insideH w:val="single" w:sz="6" w:space="0" w:color="B8C7D1"/>
          <w:insideV w:val="single" w:sz="6" w:space="0" w:color="B8C7D1"/>
        </w:tblBorders>
      </w:tblPr>
      <w:tblGrid>
        <w:gridCol w:w="1944"/>
        <w:gridCol w:w="4464"/>
        <w:gridCol w:w="2951"/>
      </w:tblGrid>
      <w:tr>
        <w:trPr>
          <w:tblHeader/>
          <w:cantSplit/>
        </w:trPr>
        <w:tc>
          <w:tcPr>
            <w:tcW w:type="dxa" w:w="194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1F4E78"/>
              </w:rPr>
              <w:t>检查项</w:t>
            </w:r>
          </w:p>
        </w:tc>
        <w:tc>
          <w:tcPr>
            <w:tcW w:type="dxa" w:w="446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1F4E78"/>
              </w:rPr>
              <w:t>建议判断</w:t>
            </w:r>
          </w:p>
        </w:tc>
        <w:tc>
          <w:tcPr>
            <w:tcW w:type="dxa" w:w="295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1F4E78"/>
              </w:rPr>
              <w:t>失败处理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配置服务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HTTPS 2xx、签名正确、配置未过期</w:t>
            </w:r>
          </w:p>
        </w:tc>
        <w:tc>
          <w:tcPr>
            <w:tcW w:type="dxa" w:w="29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尝试另一配置域名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API 健康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健康接口返回节点、版本和依赖状态</w:t>
            </w:r>
          </w:p>
        </w:tc>
        <w:tc>
          <w:tcPr>
            <w:tcW w:type="dxa" w:w="29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降低入口优先级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WSS 健康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TLS 和协议握手成功</w:t>
            </w:r>
          </w:p>
        </w:tc>
        <w:tc>
          <w:tcPr>
            <w:tcW w:type="dxa" w:w="29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切换 Gateway 入口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连续失败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例如连续 2～3 次连接失败</w:t>
            </w:r>
          </w:p>
        </w:tc>
        <w:tc>
          <w:tcPr>
            <w:tcW w:type="dxa" w:w="29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进入短期熔断，避免立即重试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恢复确认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连续多次健康后再恢复流量</w:t>
            </w:r>
          </w:p>
        </w:tc>
        <w:tc>
          <w:tcPr>
            <w:tcW w:type="dxa" w:w="29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渐进回切，避免来回摆动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Heiti SC" w:hAnsi="Heiti SC" w:eastAsia="Heiti SC" w:cs="Heiti SC"/>
          <w:color w:val="172B3A"/>
        </w:rPr>
        <w:t>云负载均衡可以依据健康探测把不健康节点移出流量池，但 DNS-only 模式可能受到递归解析器和终端缓存影响，因此服务端故障转移与客户端双入口重试应同时存在。</w:t>
      </w:r>
    </w:p>
    <w:p>
      <w:pPr>
        <w:pStyle w:val="Heading1"/>
      </w:pPr>
      <w:r>
        <w:t>9. 安全设计</w:t>
      </w:r>
    </w:p>
    <w:p>
      <w:pPr>
        <w:pStyle w:val="ListBullet"/>
        <w:spacing w:after="80" w:line="288" w:lineRule="auto"/>
      </w:pPr>
      <w:r>
        <w:rPr>
          <w:rFonts w:ascii="Heiti SC" w:hAnsi="Heiti SC" w:eastAsia="Heiti SC" w:cs="Heiti SC"/>
          <w:color w:val="172B3A"/>
        </w:rPr>
        <w:t>远程配置必须使用非对称签名；TLS 只保护传输，不能代替配置真实性校验。</w:t>
      </w:r>
    </w:p>
    <w:p>
      <w:pPr>
        <w:pStyle w:val="ListBullet"/>
        <w:spacing w:after="80" w:line="288" w:lineRule="auto"/>
      </w:pPr>
      <w:r>
        <w:rPr>
          <w:rFonts w:ascii="Heiti SC" w:hAnsi="Heiti SC" w:eastAsia="Heiti SC" w:cs="Heiti SC"/>
          <w:color w:val="172B3A"/>
        </w:rPr>
        <w:t>客户端只能连接允许列表中的 HTTPS/WSS 域名，禁止服务端任意下发陌生明文地址。</w:t>
      </w:r>
    </w:p>
    <w:p>
      <w:pPr>
        <w:pStyle w:val="ListBullet"/>
        <w:spacing w:after="80" w:line="288" w:lineRule="auto"/>
      </w:pPr>
      <w:r>
        <w:rPr>
          <w:rFonts w:ascii="Heiti SC" w:hAnsi="Heiti SC" w:eastAsia="Heiti SC" w:cs="Heiti SC"/>
          <w:color w:val="172B3A"/>
        </w:rPr>
        <w:t>不要把备用源站 IP 直接写进客户端，否则会暴露攻击目标并绕开证书和高防。</w:t>
      </w:r>
    </w:p>
    <w:p>
      <w:pPr>
        <w:pStyle w:val="ListBullet"/>
        <w:spacing w:after="80" w:line="288" w:lineRule="auto"/>
      </w:pPr>
      <w:r>
        <w:rPr>
          <w:rFonts w:ascii="Heiti SC" w:hAnsi="Heiti SC" w:eastAsia="Heiti SC" w:cs="Heiti SC"/>
          <w:color w:val="172B3A"/>
        </w:rPr>
        <w:t>管理后台、数据库、Redis、消息队列和 Authority 内部端口不得暴露公网。</w:t>
      </w:r>
    </w:p>
    <w:p>
      <w:pPr>
        <w:pStyle w:val="ListBullet"/>
        <w:spacing w:after="80" w:line="288" w:lineRule="auto"/>
      </w:pPr>
      <w:r>
        <w:rPr>
          <w:rFonts w:ascii="Heiti SC" w:hAnsi="Heiti SC" w:eastAsia="Heiti SC" w:cs="Heiti SC"/>
          <w:color w:val="172B3A"/>
        </w:rPr>
        <w:t>Gateway Ticket 一次性消费；跨线路恢复必须重新签票，不能复用已消费票据。</w:t>
      </w:r>
    </w:p>
    <w:p>
      <w:pPr>
        <w:pStyle w:val="ListBullet"/>
        <w:spacing w:after="80" w:line="288" w:lineRule="auto"/>
      </w:pPr>
      <w:r>
        <w:rPr>
          <w:rFonts w:ascii="Heiti SC" w:hAnsi="Heiti SC" w:eastAsia="Heiti SC" w:cs="Heiti SC"/>
          <w:color w:val="172B3A"/>
        </w:rPr>
        <w:t>账务、建房和奖励请求必须使用幂等键，重连重试不能重复扣费或重复发奖。</w:t>
      </w:r>
    </w:p>
    <w:p>
      <w:pPr>
        <w:pStyle w:val="ListBullet"/>
        <w:spacing w:after="80" w:line="288" w:lineRule="auto"/>
      </w:pPr>
      <w:r>
        <w:rPr>
          <w:rFonts w:ascii="Heiti SC" w:hAnsi="Heiti SC" w:eastAsia="Heiti SC" w:cs="Heiti SC"/>
          <w:color w:val="172B3A"/>
        </w:rPr>
        <w:t>保留域名、配置版本、入口选择、切换原因、traceId 和恢复结果审计日志。</w:t>
      </w:r>
    </w:p>
    <w:p>
      <w:pPr>
        <w:pStyle w:val="Heading1"/>
      </w:pPr>
      <w:r>
        <w:t>10. 备案与域名管理要求</w:t>
      </w:r>
    </w:p>
    <w:p>
      <w:pPr>
        <w:pStyle w:val="ListBullet"/>
        <w:spacing w:after="80" w:line="288" w:lineRule="auto"/>
      </w:pPr>
      <w:r>
        <w:rPr>
          <w:rFonts w:ascii="Heiti SC" w:hAnsi="Heiti SC" w:eastAsia="Heiti SC" w:cs="Heiti SC"/>
          <w:color w:val="172B3A"/>
        </w:rPr>
        <w:t>主域名和备用域名均提前完成 ICP 备案，并按实际 APP 域名列表维护备案信息。</w:t>
      </w:r>
    </w:p>
    <w:p>
      <w:pPr>
        <w:pStyle w:val="ListBullet"/>
        <w:spacing w:after="80" w:line="288" w:lineRule="auto"/>
      </w:pPr>
      <w:r>
        <w:rPr>
          <w:rFonts w:ascii="Heiti SC" w:hAnsi="Heiti SC" w:eastAsia="Heiti SC" w:cs="Heiti SC"/>
          <w:color w:val="172B3A"/>
        </w:rPr>
        <w:t>注册人、主体、接入商、网站/APP 名称和实际业务保持一致，定期检查备案状态。</w:t>
      </w:r>
    </w:p>
    <w:p>
      <w:pPr>
        <w:pStyle w:val="ListBullet"/>
        <w:spacing w:after="80" w:line="288" w:lineRule="auto"/>
      </w:pPr>
      <w:r>
        <w:rPr>
          <w:rFonts w:ascii="Heiti SC" w:hAnsi="Heiti SC" w:eastAsia="Heiti SC" w:cs="Heiti SC"/>
          <w:color w:val="172B3A"/>
        </w:rPr>
        <w:t>域名设置自动续费、注册商安全锁、双因素认证和变更通知。</w:t>
      </w:r>
    </w:p>
    <w:p>
      <w:pPr>
        <w:pStyle w:val="ListBullet"/>
        <w:spacing w:after="80" w:line="288" w:lineRule="auto"/>
      </w:pPr>
      <w:r>
        <w:rPr>
          <w:rFonts w:ascii="Heiti SC" w:hAnsi="Heiti SC" w:eastAsia="Heiti SC" w:cs="Heiti SC"/>
          <w:color w:val="172B3A"/>
        </w:rPr>
        <w:t>证书设置自动续期告警，并在主备高防线路上同时部署。</w:t>
      </w:r>
    </w:p>
    <w:p>
      <w:pPr>
        <w:pStyle w:val="ListBullet"/>
        <w:spacing w:after="80" w:line="288" w:lineRule="auto"/>
      </w:pPr>
      <w:r>
        <w:rPr>
          <w:rFonts w:ascii="Heiti SC" w:hAnsi="Heiti SC" w:eastAsia="Heiti SC" w:cs="Heiti SC"/>
          <w:color w:val="172B3A"/>
        </w:rPr>
        <w:t>备案状态、DNSSEC/解析状态、证书有效期和高防线路纳入每日监控。</w:t>
      </w:r>
    </w:p>
    <w:p>
      <w:pPr>
        <w:pStyle w:val="Heading1"/>
      </w:pPr>
      <w:r>
        <w:t>11. 上线前故障演练清单</w:t>
      </w:r>
    </w:p>
    <w:p>
      <w:pPr>
        <w:pStyle w:val="ListBullet"/>
        <w:spacing w:after="80" w:line="288" w:lineRule="auto"/>
      </w:pPr>
      <w:r>
        <w:rPr>
          <w:rFonts w:ascii="Heiti SC" w:hAnsi="Heiti SC" w:eastAsia="Heiti SC" w:cs="Heiti SC"/>
          <w:color w:val="172B3A"/>
        </w:rPr>
        <w:t>□ 关闭主 Gateway 后，新登录自动进入备用 Gateway。</w:t>
      </w:r>
    </w:p>
    <w:p>
      <w:pPr>
        <w:pStyle w:val="ListBullet"/>
        <w:spacing w:after="80" w:line="288" w:lineRule="auto"/>
      </w:pPr>
      <w:r>
        <w:rPr>
          <w:rFonts w:ascii="Heiti SC" w:hAnsi="Heiti SC" w:eastAsia="Heiti SC" w:cs="Heiti SC"/>
          <w:color w:val="172B3A"/>
        </w:rPr>
        <w:t>□ 已有 WSS 断开后，客户端切换入口、重新签票并恢复房间。</w:t>
      </w:r>
    </w:p>
    <w:p>
      <w:pPr>
        <w:pStyle w:val="ListBullet"/>
        <w:spacing w:after="80" w:line="288" w:lineRule="auto"/>
      </w:pPr>
      <w:r>
        <w:rPr>
          <w:rFonts w:ascii="Heiti SC" w:hAnsi="Heiti SC" w:eastAsia="Heiti SC" w:cs="Heiti SC"/>
          <w:color w:val="172B3A"/>
        </w:rPr>
        <w:t>□ 将主高防 CNAME 切换到另一厂商，客户端无需升级。</w:t>
      </w:r>
    </w:p>
    <w:p>
      <w:pPr>
        <w:pStyle w:val="ListBullet"/>
        <w:spacing w:after="80" w:line="288" w:lineRule="auto"/>
      </w:pPr>
      <w:r>
        <w:rPr>
          <w:rFonts w:ascii="Heiti SC" w:hAnsi="Heiti SC" w:eastAsia="Heiti SC" w:cs="Heiti SC"/>
          <w:color w:val="172B3A"/>
        </w:rPr>
        <w:t>□ 让主配置域名不可访问，客户端直接使用备用配置域名。</w:t>
      </w:r>
    </w:p>
    <w:p>
      <w:pPr>
        <w:pStyle w:val="ListBullet"/>
        <w:spacing w:after="80" w:line="288" w:lineRule="auto"/>
      </w:pPr>
      <w:r>
        <w:rPr>
          <w:rFonts w:ascii="Heiti SC" w:hAnsi="Heiti SC" w:eastAsia="Heiti SC" w:cs="Heiti SC"/>
          <w:color w:val="172B3A"/>
        </w:rPr>
        <w:t>□ 让主根域全部不可解析，客户端仍能通过备用根域完成登录和入房。</w:t>
      </w:r>
    </w:p>
    <w:p>
      <w:pPr>
        <w:pStyle w:val="ListBullet"/>
        <w:spacing w:after="80" w:line="288" w:lineRule="auto"/>
      </w:pPr>
      <w:r>
        <w:rPr>
          <w:rFonts w:ascii="Heiti SC" w:hAnsi="Heiti SC" w:eastAsia="Heiti SC" w:cs="Heiti SC"/>
          <w:color w:val="172B3A"/>
        </w:rPr>
        <w:t>□ 模拟配置被篡改、签名错误、配置过期，客户端拒绝使用并尝试安全备用入口。</w:t>
      </w:r>
    </w:p>
    <w:p>
      <w:pPr>
        <w:pStyle w:val="ListBullet"/>
        <w:spacing w:after="80" w:line="288" w:lineRule="auto"/>
      </w:pPr>
      <w:r>
        <w:rPr>
          <w:rFonts w:ascii="Heiti SC" w:hAnsi="Heiti SC" w:eastAsia="Heiti SC" w:cs="Heiti SC"/>
          <w:color w:val="172B3A"/>
        </w:rPr>
        <w:t>□ 模拟两端重复提交，确认建房、扣费、发奖不重复。</w:t>
      </w:r>
    </w:p>
    <w:p>
      <w:pPr>
        <w:pStyle w:val="ListBullet"/>
        <w:spacing w:after="80" w:line="288" w:lineRule="auto"/>
      </w:pPr>
      <w:r>
        <w:rPr>
          <w:rFonts w:ascii="Heiti SC" w:hAnsi="Heiti SC" w:eastAsia="Heiti SC" w:cs="Heiti SC"/>
          <w:color w:val="172B3A"/>
        </w:rPr>
        <w:t>□ 恢复主线路后渐进回切，不发生连接风暴和频繁摆动。</w:t>
      </w:r>
    </w:p>
    <w:p>
      <w:pPr>
        <w:pStyle w:val="ListBullet"/>
        <w:spacing w:after="80" w:line="288" w:lineRule="auto"/>
      </w:pPr>
      <w:r>
        <w:rPr>
          <w:rFonts w:ascii="Heiti SC" w:hAnsi="Heiti SC" w:eastAsia="Heiti SC" w:cs="Heiti SC"/>
          <w:color w:val="172B3A"/>
        </w:rPr>
        <w:t>□ 核对 Console、Gateway、业务服务、数据库和监控平台中的同一 traceId。</w:t>
      </w:r>
    </w:p>
    <w:p>
      <w:pPr>
        <w:pStyle w:val="ListBullet"/>
        <w:spacing w:after="80" w:line="288" w:lineRule="auto"/>
      </w:pPr>
      <w:r>
        <w:rPr>
          <w:rFonts w:ascii="Heiti SC" w:hAnsi="Heiti SC" w:eastAsia="Heiti SC" w:cs="Heiti SC"/>
          <w:color w:val="172B3A"/>
        </w:rPr>
        <w:t>□ 确认所有备用域名备案、证书、DNS、高防和源站白名单仍有效。</w:t>
      </w:r>
    </w:p>
    <w:p>
      <w:pPr>
        <w:pStyle w:val="Heading1"/>
      </w:pPr>
      <w:r>
        <w:t>12. 实施优先级与完成标准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7D1"/>
          <w:left w:val="single" w:sz="6" w:space="0" w:color="B8C7D1"/>
          <w:bottom w:val="single" w:sz="6" w:space="0" w:color="B8C7D1"/>
          <w:right w:val="single" w:sz="6" w:space="0" w:color="B8C7D1"/>
          <w:insideH w:val="single" w:sz="6" w:space="0" w:color="B8C7D1"/>
          <w:insideV w:val="single" w:sz="6" w:space="0" w:color="B8C7D1"/>
        </w:tblBorders>
      </w:tblPr>
      <w:tblGrid>
        <w:gridCol w:w="1080"/>
        <w:gridCol w:w="4536"/>
        <w:gridCol w:w="3744"/>
      </w:tblGrid>
      <w:tr>
        <w:trPr>
          <w:tblHeader/>
          <w:cantSplit/>
        </w:trPr>
        <w:tc>
          <w:tcPr>
            <w:tcW w:type="dxa" w:w="108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1F4E78"/>
              </w:rPr>
              <w:t>优先级</w:t>
            </w:r>
          </w:p>
        </w:tc>
        <w:tc>
          <w:tcPr>
            <w:tcW w:type="dxa" w:w="453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1F4E78"/>
              </w:rPr>
              <w:t>工作</w:t>
            </w:r>
          </w:p>
        </w:tc>
        <w:tc>
          <w:tcPr>
            <w:tcW w:type="dxa" w:w="374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color w:val="1F4E78"/>
              </w:rPr>
              <w:t>完成标准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P0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双配置域名、签名配置、客户端入口池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主配置域名断开后无需发包仍可登录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P0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双 API/WSS 域名与跨入口重连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主 Gateway 停止后自动切换并恢复会话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P0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双域名备案、证书、DNS 与高防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主根域不可用时备用根域合法接管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P1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Authority 房间快照与接管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进行中的牌局可恢复且无双写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P1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监控、告警、审计和自动切换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可观测切换原因、耗时和失败点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P2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跨厂商和跨区域演练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Heiti SC" w:hAnsi="Heiti SC" w:eastAsia="Heiti SC" w:cs="Heiti SC"/>
                <w:color w:val="172B3A"/>
              </w:rPr>
              <w:t>季度演练通过并形成复盘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D5B"/>
          <w:left w:val="single" w:sz="8" w:space="0" w:color="2E7D5B"/>
          <w:bottom w:val="single" w:sz="8" w:space="0" w:color="2E7D5B"/>
          <w:right w:val="single" w:sz="8" w:space="0" w:color="2E7D5B"/>
          <w:insideH w:val="single" w:sz="8" w:space="0" w:color="2E7D5B"/>
          <w:insideV w:val="single" w:sz="8" w:space="0" w:color="2E7D5B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7F4ED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Heiti SC" w:hAnsi="Heiti SC" w:eastAsia="Heiti SC" w:cs="Heiti SC"/>
                <w:b/>
                <w:color w:val="2E7D5B"/>
              </w:rPr>
              <w:t>最终完成标准</w:t>
            </w:r>
          </w:p>
          <w:p>
            <w:pPr>
              <w:spacing w:after="0" w:line="288" w:lineRule="auto"/>
            </w:pPr>
            <w:r>
              <w:rPr>
                <w:rFonts w:ascii="Heiti SC" w:hAnsi="Heiti SC" w:eastAsia="Heiti SC" w:cs="Heiti SC"/>
                <w:color w:val="172B3A"/>
              </w:rPr>
              <w:t>在不重新打包、不重新安装客户端的情况下，分别模拟主服务器宕机、高防接入名变化、主 DNS 故障和主域名不可用；客户端均能通过备用入口完成登录、WSS 连接和房间恢复，且不存在越权、重复扣费、双写或配置劫持。</w:t>
            </w:r>
          </w:p>
        </w:tc>
      </w:tr>
    </w:tbl>
    <w:p>
      <w:pPr>
        <w:spacing w:after="40"/>
      </w:pPr>
    </w:p>
    <w:p>
      <w:pPr>
        <w:pStyle w:val="Heading1"/>
      </w:pPr>
      <w:r>
        <w:t>13. 不能通过本方案解决的边界</w:t>
      </w:r>
    </w:p>
    <w:p>
      <w:pPr>
        <w:pStyle w:val="ListBullet"/>
        <w:spacing w:after="80" w:line="288" w:lineRule="auto"/>
      </w:pPr>
      <w:r>
        <w:rPr>
          <w:rFonts w:ascii="Heiti SC" w:hAnsi="Heiti SC" w:eastAsia="Heiti SC" w:cs="Heiti SC"/>
          <w:color w:val="172B3A"/>
        </w:rPr>
        <w:t>安装包内所有引导域名同时失效，且没有任何可访问的签名配置入口。</w:t>
      </w:r>
    </w:p>
    <w:p>
      <w:pPr>
        <w:pStyle w:val="ListBullet"/>
        <w:spacing w:after="80" w:line="288" w:lineRule="auto"/>
      </w:pPr>
      <w:r>
        <w:rPr>
          <w:rFonts w:ascii="Heiti SC" w:hAnsi="Heiti SC" w:eastAsia="Heiti SC" w:cs="Heiti SC"/>
          <w:color w:val="172B3A"/>
        </w:rPr>
        <w:t>旧版本客户端只写死一个服务器 IP 或高防厂商域名，且没有远程配置能力。</w:t>
      </w:r>
    </w:p>
    <w:p>
      <w:pPr>
        <w:pStyle w:val="ListBullet"/>
        <w:spacing w:after="80" w:line="288" w:lineRule="auto"/>
      </w:pPr>
      <w:r>
        <w:rPr>
          <w:rFonts w:ascii="Heiti SC" w:hAnsi="Heiti SC" w:eastAsia="Heiti SC" w:cs="Heiti SC"/>
          <w:color w:val="172B3A"/>
        </w:rPr>
        <w:t>数据库、权威房间状态和账务只存在于已损坏的单机，没有备份或复制。</w:t>
      </w:r>
    </w:p>
    <w:p>
      <w:pPr>
        <w:pStyle w:val="ListBullet"/>
        <w:spacing w:after="80" w:line="288" w:lineRule="auto"/>
      </w:pPr>
      <w:r>
        <w:rPr>
          <w:rFonts w:ascii="Heiti SC" w:hAnsi="Heiti SC" w:eastAsia="Heiti SC" w:cs="Heiti SC"/>
          <w:color w:val="172B3A"/>
        </w:rPr>
        <w:t>备用域名未备案、证书无效或备用高防没有提前配置。</w:t>
      </w:r>
    </w:p>
    <w:p>
      <w:pPr>
        <w:pStyle w:val="ListBullet"/>
        <w:spacing w:after="80" w:line="288" w:lineRule="auto"/>
      </w:pPr>
      <w:r>
        <w:rPr>
          <w:rFonts w:ascii="Heiti SC" w:hAnsi="Heiti SC" w:eastAsia="Heiti SC" w:cs="Heiti SC"/>
          <w:color w:val="172B3A"/>
        </w:rPr>
        <w:t>攻击规模超过所有已购买线路和源站容量。本方案降低中断与恢复时间，但不承诺绝对零中断。</w:t>
      </w:r>
    </w:p>
    <w:p>
      <w:pPr>
        <w:pStyle w:val="Heading1"/>
      </w:pPr>
      <w:r>
        <w:t>14. 参考资料</w:t>
      </w:r>
    </w:p>
    <w:p>
      <w:pPr>
        <w:spacing w:after="120" w:line="300" w:lineRule="auto"/>
      </w:pPr>
      <w:r>
        <w:rPr>
          <w:rFonts w:ascii="Heiti SC" w:hAnsi="Heiti SC" w:eastAsia="Heiti SC" w:cs="Heiti SC"/>
          <w:color w:val="172B3A"/>
        </w:rPr>
        <w:t>1. 工业和信息化部：互联网信息服务备案登记表（网站与 APP 均包含域名列表）</w:t>
        <w:br/>
        <w:t>https://xzca.miit.gov.cn/bsfw/bszn/art/2024/art_5d3cc7f452c04fdd97b6881a20b656f9.html</w:t>
      </w:r>
    </w:p>
    <w:p>
      <w:pPr>
        <w:spacing w:after="120" w:line="300" w:lineRule="auto"/>
      </w:pPr>
      <w:r>
        <w:rPr>
          <w:rFonts w:ascii="Heiti SC" w:hAnsi="Heiti SC" w:eastAsia="Heiti SC" w:cs="Heiti SC"/>
          <w:color w:val="172B3A"/>
        </w:rPr>
        <w:t>2. AWS Route 53：创建健康检查与 DNS Failover</w:t>
        <w:br/>
        <w:t>https://docs.aws.amazon.com/Route53/latest/DeveloperGuide/dns-failover.html</w:t>
      </w:r>
    </w:p>
    <w:p>
      <w:pPr>
        <w:spacing w:after="120" w:line="300" w:lineRule="auto"/>
      </w:pPr>
      <w:r>
        <w:rPr>
          <w:rFonts w:ascii="Heiti SC" w:hAnsi="Heiti SC" w:eastAsia="Heiti SC" w:cs="Heiti SC"/>
          <w:color w:val="172B3A"/>
        </w:rPr>
        <w:t>3. Cloudflare：保护源站服务器</w:t>
        <w:br/>
        <w:t>https://developers.cloudflare.com/fundamentals/security/protect-your-origin-server/</w:t>
      </w:r>
    </w:p>
    <w:p>
      <w:pPr>
        <w:spacing w:after="120" w:line="300" w:lineRule="auto"/>
      </w:pPr>
      <w:r>
        <w:rPr>
          <w:rFonts w:ascii="Heiti SC" w:hAnsi="Heiti SC" w:eastAsia="Heiti SC" w:cs="Heiti SC"/>
          <w:color w:val="172B3A"/>
        </w:rPr>
        <w:t>4. Cloudflare：负载均衡健康监控与流量切换</w:t>
        <w:br/>
        <w:t>https://developers.cloudflare.com/load-balancing/monitors/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iti SC" w:hAnsi="Heiti SC" w:eastAsia="Heiti SC" w:cs="Heiti SC"/>
        <w:color w:val="60717D"/>
        <w:sz w:val="17"/>
      </w:rPr>
      <w:t>内部技术与运维文档  ·  2026-09-01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Heiti SC" w:hAnsi="Heiti SC" w:eastAsia="Heiti SC" w:cs="Heiti SC"/>
        <w:color w:val="60717D"/>
        <w:sz w:val="17"/>
      </w:rPr>
      <w:t>Aoo 技术方案  |  高可用与域名容灾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iti SC" w:hAnsi="Heiti SC" w:eastAsia="Heiti SC" w:cs="Heiti SC"/>
      <w:color w:val="17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eiti SC" w:hAnsi="Heiti SC" w:eastAsia="Heiti SC" w:cs="Heiti S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eiti SC" w:hAnsi="Heiti SC" w:eastAsia="Heiti SC" w:cs="Heiti SC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eiti SC" w:hAnsi="Heiti SC" w:eastAsia="Heiti SC" w:cs="Heiti SC"/>
      <w:b/>
      <w:bCs/>
      <w:color w:val="315F7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Heiti SC" w:hAnsi="Heiti SC" w:eastAsia="Heiti SC" w:cs="Heiti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Heiti SC" w:hAnsi="Heiti SC" w:eastAsia="Heiti SC" w:cs="Heiti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Heiti SC" w:hAnsi="Heiti SC" w:eastAsia="Heiti SC" w:cs="Heiti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Aoo服务器高可用与双域名免发包切换方案</dc:title>
  <dc:subject>服务器攻击、高防切换、双域名、备案失效和客户端免发包容灾</dc:subject>
  <dc:creator>Aoo 项目</dc:creator>
  <cp:keywords>Aoo, 高可用, 高防, 双域名, ICP备案, 故障切换, Gateway, WebSocket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