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7BCB" w:rsidRDefault="00BE7BCB">
      <w:r>
        <w:rPr>
          <w:noProof/>
        </w:rPr>
        <w:drawing>
          <wp:inline distT="0" distB="0" distL="0" distR="0">
            <wp:extent cx="5274310" cy="19088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计算机网络（二）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704" w:rsidRDefault="00266704">
      <w:r>
        <w:tab/>
      </w:r>
      <w:r>
        <w:rPr>
          <w:rFonts w:hint="eastAsia"/>
        </w:rPr>
        <w:t>端口号的完整列表可以在IANA网站上查看：</w:t>
      </w:r>
    </w:p>
    <w:p w:rsidR="00163F6E" w:rsidRDefault="00D37BF1">
      <w:hyperlink r:id="rId5" w:history="1">
        <w:r w:rsidR="00266704" w:rsidRPr="00E05165">
          <w:rPr>
            <w:rStyle w:val="a3"/>
          </w:rPr>
          <w:t>http://www.iana.org/assignments/service-names-port-numbers/service-names-port-numbers.xhtml</w:t>
        </w:r>
      </w:hyperlink>
    </w:p>
    <w:p w:rsidR="00330474" w:rsidRDefault="00330474"/>
    <w:p w:rsidR="00266704" w:rsidRDefault="00266704">
      <w:r>
        <w:tab/>
      </w:r>
      <w:r>
        <w:rPr>
          <w:rFonts w:hint="eastAsia"/>
        </w:rPr>
        <w:t>对于网络层和传输层的描述在书上有一个很好的比喻，我将他汉化后的内容如下。考虑有两个家庭，一家位于辽宁沈阳，一家位于浙江宁波，每家有4口人。每个人每星期要互相写一封信，每封信都用单独的信封通过中国邮政传送。因此每个家庭每星期向另一家发送16封信。每一个家庭有个孩子负责收发邮件，浙江宁波家庭是小明</w:t>
      </w:r>
      <w:r w:rsidR="00E433C0">
        <w:rPr>
          <w:rFonts w:hint="eastAsia"/>
        </w:rPr>
        <w:t>，</w:t>
      </w:r>
      <w:r>
        <w:rPr>
          <w:rFonts w:hint="eastAsia"/>
        </w:rPr>
        <w:t>辽宁沈阳家庭</w:t>
      </w:r>
      <w:r w:rsidR="00E433C0">
        <w:rPr>
          <w:rFonts w:hint="eastAsia"/>
        </w:rPr>
        <w:t>是小红。每星期小红去她的家人那里收集邮件，并将这些信件投到社区的邮筒里。当新建到达沈阳的家庭时，小红也负责将信件分发给家里人。在宁波的小明家里也负责类似的工作。</w:t>
      </w:r>
    </w:p>
    <w:p w:rsidR="00E433C0" w:rsidRDefault="00E433C0">
      <w:r>
        <w:tab/>
      </w:r>
      <w:r>
        <w:rPr>
          <w:rFonts w:hint="eastAsia"/>
        </w:rPr>
        <w:t>在这个例子中，邮政服务为两个家庭间提供逻辑通信，邮政服务将信件从一家送到另一家，而不是从一个人送到另一个人。在另一方面，小明和小红为家人之间提供了逻辑通信，他们从家人那里收取信件或到家人那里交付信件。注意到从家人们的角度来看，小明和小红就是邮件服务，尽管他们只是端到端交付的一部分（即端系统部分）。类比关系如下：</w:t>
      </w:r>
    </w:p>
    <w:p w:rsidR="00E433C0" w:rsidRDefault="00E433C0" w:rsidP="00E433C0">
      <w:pPr>
        <w:jc w:val="center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进程 =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家人</w:t>
      </w:r>
    </w:p>
    <w:p w:rsidR="00E433C0" w:rsidRDefault="00E433C0" w:rsidP="00E433C0">
      <w:pPr>
        <w:jc w:val="center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主机（又称为端系统） =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家庭</w:t>
      </w:r>
    </w:p>
    <w:p w:rsidR="00E433C0" w:rsidRDefault="00E433C0" w:rsidP="00E433C0">
      <w:pPr>
        <w:jc w:val="center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传输层协议 =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小明和小红</w:t>
      </w:r>
    </w:p>
    <w:p w:rsidR="00E433C0" w:rsidRDefault="00E433C0" w:rsidP="00E433C0">
      <w:pPr>
        <w:jc w:val="center"/>
        <w:rPr>
          <w:rFonts w:ascii="仿宋" w:eastAsia="仿宋" w:hAnsi="仿宋"/>
        </w:rPr>
      </w:pPr>
      <w:r>
        <w:rPr>
          <w:rFonts w:ascii="仿宋" w:eastAsia="仿宋" w:hAnsi="仿宋" w:hint="eastAsia"/>
        </w:rPr>
        <w:t>网络层协议 =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邮政服务（包括邮筒）</w:t>
      </w:r>
    </w:p>
    <w:p w:rsidR="00E433C0" w:rsidRDefault="00E433C0" w:rsidP="00E433C0">
      <w:pPr>
        <w:jc w:val="left"/>
        <w:rPr>
          <w:rFonts w:asciiTheme="minorEastAsia" w:hAnsiTheme="minorEastAsia"/>
        </w:rPr>
      </w:pPr>
      <w:r>
        <w:rPr>
          <w:rFonts w:ascii="仿宋" w:eastAsia="仿宋" w:hAnsi="仿宋"/>
        </w:rPr>
        <w:tab/>
      </w:r>
      <w:r>
        <w:rPr>
          <w:rFonts w:asciiTheme="minorEastAsia" w:hAnsiTheme="minorEastAsia" w:hint="eastAsia"/>
        </w:rPr>
        <w:t>小明和小红都是在自己家里进行工作的，他们没有参与任何一个中间邮件中心对邮件进行分拣，或者将邮件从一个邮件中心送到另一个邮件中心之类的工作。类似地，运输船协议只工作在端系统中。在端系统中，运输船协议将来自应用进程的报文移动到网络边缘（即网络层），反过来也是一样，但对有关这些报文在网络核心如何移动并不作任何规定。</w:t>
      </w:r>
    </w:p>
    <w:p w:rsidR="00330474" w:rsidRDefault="00330474" w:rsidP="00E433C0">
      <w:pPr>
        <w:jc w:val="left"/>
        <w:rPr>
          <w:rFonts w:asciiTheme="minorEastAsia" w:hAnsiTheme="minorEastAsia"/>
        </w:rPr>
      </w:pPr>
    </w:p>
    <w:p w:rsidR="00330474" w:rsidRDefault="00330474" w:rsidP="00E433C0">
      <w:pPr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多路复用和多路分解的原理可以同样用这个家庭的例子来作类比。每一个家庭成员通过他们的名字来标识（相当于套接字）。当小明从邮递员出收到一批信件，并通过查看收信人名字而将信件交付给他的家人时，他执行的就是一个多路分解操作。当小红从家人那里收集信件并将它们投到邮筒中时，她执行的就是一个多路复用操作。</w:t>
      </w:r>
    </w:p>
    <w:p w:rsidR="004D7375" w:rsidRDefault="004D7375" w:rsidP="00E433C0">
      <w:pPr>
        <w:jc w:val="left"/>
        <w:rPr>
          <w:rFonts w:asciiTheme="minorEastAsia" w:hAnsiTheme="minorEastAsia"/>
        </w:rPr>
      </w:pPr>
    </w:p>
    <w:p w:rsidR="004846F1" w:rsidRDefault="004846F1" w:rsidP="00E433C0">
      <w:pPr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UDP报文段结构</w:t>
      </w:r>
    </w:p>
    <w:p w:rsidR="004846F1" w:rsidRDefault="004846F1" w:rsidP="004846F1">
      <w:pPr>
        <w:jc w:val="center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3C2AFF8B" wp14:editId="737F0F2E">
            <wp:extent cx="3497194" cy="2189009"/>
            <wp:effectExtent l="0" t="0" r="825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08105" cy="219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6F1" w:rsidRDefault="004846F1" w:rsidP="004846F1">
      <w:pPr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UD</w:t>
      </w:r>
      <w:r>
        <w:rPr>
          <w:rFonts w:asciiTheme="minorEastAsia" w:hAnsiTheme="minorEastAsia"/>
        </w:rPr>
        <w:t>P</w:t>
      </w:r>
      <w:r>
        <w:rPr>
          <w:rFonts w:asciiTheme="minorEastAsia" w:hAnsiTheme="minorEastAsia" w:hint="eastAsia"/>
        </w:rPr>
        <w:t>校验和（</w:t>
      </w:r>
      <w:r>
        <w:rPr>
          <w:rFonts w:asciiTheme="minorEastAsia" w:hAnsiTheme="minorEastAsia"/>
        </w:rPr>
        <w:t>checksum</w:t>
      </w:r>
      <w:r>
        <w:rPr>
          <w:rFonts w:asciiTheme="minorEastAsia" w:hAnsiTheme="minorEastAsia" w:hint="eastAsia"/>
        </w:rPr>
        <w:t>）计算。发送方的UDP对报文端中的所有16比特字的和进行反码运算，求和时遇到的任何溢出都被回卷。得到的结果被放在UDP报文段的校验和字段。举例来说，假定我们有下面3个16比特的字：</w:t>
      </w:r>
    </w:p>
    <w:p w:rsidR="004846F1" w:rsidRDefault="004846F1" w:rsidP="004846F1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0110011001100000</w:t>
      </w:r>
    </w:p>
    <w:p w:rsidR="004846F1" w:rsidRDefault="004846F1" w:rsidP="004846F1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0101010101010101</w:t>
      </w:r>
    </w:p>
    <w:p w:rsidR="004846F1" w:rsidRDefault="004846F1" w:rsidP="004846F1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1000111100001100</w:t>
      </w:r>
    </w:p>
    <w:p w:rsidR="004846F1" w:rsidRDefault="004846F1" w:rsidP="004846F1">
      <w:pPr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前两个之和是</w:t>
      </w:r>
    </w:p>
    <w:p w:rsidR="004846F1" w:rsidRDefault="004846F1" w:rsidP="004846F1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0110011001100000</w:t>
      </w:r>
    </w:p>
    <w:p w:rsidR="004846F1" w:rsidRDefault="004846F1" w:rsidP="004846F1">
      <w:pPr>
        <w:jc w:val="center"/>
        <w:rPr>
          <w:rFonts w:asciiTheme="minorEastAsia" w:hAnsiTheme="minorEastAsia"/>
          <w:u w:val="single"/>
        </w:rPr>
      </w:pPr>
      <w:r w:rsidRPr="004846F1">
        <w:rPr>
          <w:rFonts w:asciiTheme="minorEastAsia" w:hAnsiTheme="minorEastAsia" w:hint="eastAsia"/>
          <w:u w:val="single"/>
        </w:rPr>
        <w:t>0101010101010101</w:t>
      </w:r>
    </w:p>
    <w:p w:rsidR="004846F1" w:rsidRDefault="004846F1" w:rsidP="004846F1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1011101110110101</w:t>
      </w:r>
    </w:p>
    <w:p w:rsidR="004846F1" w:rsidRDefault="004846F1" w:rsidP="004846F1">
      <w:pPr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再将上面的和和第三个字相加，得出：</w:t>
      </w:r>
    </w:p>
    <w:p w:rsidR="004846F1" w:rsidRDefault="004846F1" w:rsidP="004846F1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1011101110110101</w:t>
      </w:r>
    </w:p>
    <w:p w:rsidR="004846F1" w:rsidRDefault="004846F1" w:rsidP="004846F1">
      <w:pPr>
        <w:jc w:val="center"/>
        <w:rPr>
          <w:rFonts w:asciiTheme="minorEastAsia" w:hAnsiTheme="minorEastAsia"/>
          <w:u w:val="single"/>
        </w:rPr>
      </w:pPr>
      <w:r>
        <w:rPr>
          <w:rFonts w:asciiTheme="minorEastAsia" w:hAnsiTheme="minorEastAsia" w:hint="eastAsia"/>
          <w:u w:val="single"/>
        </w:rPr>
        <w:t>1000111100001100</w:t>
      </w:r>
    </w:p>
    <w:p w:rsidR="004846F1" w:rsidRDefault="004846F1" w:rsidP="004846F1">
      <w:pPr>
        <w:jc w:val="center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0100101011000010</w:t>
      </w:r>
    </w:p>
    <w:p w:rsidR="004846F1" w:rsidRPr="004846F1" w:rsidRDefault="004846F1" w:rsidP="004846F1">
      <w:pPr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注意到最后一次加法有溢出，它要被回卷。反码运算就是将所有的0换成1，所有的1换成0.因此，该和0100101011000010的反码运算结果是1011010100111101，这就是校验和。在接收方，全部的4个16比特字（包括校验和）加在一起，如果该分组中没有引入差错，则显然在接收方处该和将是1111111111111111。如果有一个是0，就代表分组中出了差错。</w:t>
      </w:r>
    </w:p>
    <w:p w:rsidR="004846F1" w:rsidRDefault="004846F1" w:rsidP="004846F1">
      <w:pPr>
        <w:jc w:val="center"/>
        <w:rPr>
          <w:rFonts w:asciiTheme="minorEastAsia" w:hAnsiTheme="minorEastAsia"/>
        </w:rPr>
      </w:pPr>
    </w:p>
    <w:p w:rsidR="004D7375" w:rsidRDefault="004D7375" w:rsidP="00E433C0">
      <w:pPr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rdt1.0有限状态机（FSM）示意图</w:t>
      </w:r>
    </w:p>
    <w:p w:rsidR="004D7375" w:rsidRDefault="004D7375" w:rsidP="00E8430A">
      <w:pPr>
        <w:jc w:val="center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44BF39DF" wp14:editId="588B1F9F">
            <wp:extent cx="3457767" cy="2437006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7926" cy="245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0A" w:rsidRDefault="00E8430A" w:rsidP="00E8430A">
      <w:pPr>
        <w:jc w:val="left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rdt2.0的FSM</w:t>
      </w:r>
    </w:p>
    <w:p w:rsidR="00E8430A" w:rsidRDefault="00E8430A" w:rsidP="00E8430A">
      <w:pPr>
        <w:jc w:val="left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44352AF" wp14:editId="2E4F3092">
            <wp:extent cx="5274310" cy="49250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0A" w:rsidRDefault="00E8430A" w:rsidP="00E8430A">
      <w:pPr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rdt2.1的FSM</w:t>
      </w:r>
    </w:p>
    <w:p w:rsidR="00E8430A" w:rsidRDefault="00E8430A" w:rsidP="00E8430A">
      <w:pPr>
        <w:jc w:val="left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6A8F951C" wp14:editId="31F38DC9">
            <wp:extent cx="5274310" cy="38309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0A" w:rsidRDefault="00E8430A" w:rsidP="00E8430A">
      <w:pPr>
        <w:jc w:val="left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A513130" wp14:editId="1C5BA328">
            <wp:extent cx="5274310" cy="31572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0A" w:rsidRDefault="00E8430A" w:rsidP="00E8430A">
      <w:pPr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rdt2.2的FSM</w:t>
      </w:r>
    </w:p>
    <w:p w:rsidR="00E8430A" w:rsidRDefault="00E8430A" w:rsidP="00E8430A">
      <w:pPr>
        <w:jc w:val="left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4D0BB087" wp14:editId="430B563F">
            <wp:extent cx="5274310" cy="37420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0A" w:rsidRDefault="00E8430A" w:rsidP="00E8430A">
      <w:pPr>
        <w:jc w:val="left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9EB1061" wp14:editId="7663F0CB">
            <wp:extent cx="5274310" cy="32835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0A" w:rsidRDefault="00E8430A" w:rsidP="00E8430A">
      <w:pPr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rdt3.0</w:t>
      </w:r>
      <w:r w:rsidR="00D37BF1">
        <w:rPr>
          <w:rFonts w:asciiTheme="minorEastAsia" w:hAnsiTheme="minorEastAsia" w:hint="eastAsia"/>
        </w:rPr>
        <w:t>发送端</w:t>
      </w:r>
      <w:r>
        <w:rPr>
          <w:rFonts w:asciiTheme="minorEastAsia" w:hAnsiTheme="minorEastAsia" w:hint="eastAsia"/>
        </w:rPr>
        <w:t>的FSM</w:t>
      </w:r>
      <w:r w:rsidR="00D37BF1">
        <w:rPr>
          <w:rFonts w:asciiTheme="minorEastAsia" w:hAnsiTheme="minorEastAsia" w:hint="eastAsia"/>
        </w:rPr>
        <w:t>，它的接收端的FSM和rdt2.2一样</w:t>
      </w:r>
      <w:bookmarkStart w:id="0" w:name="_GoBack"/>
      <w:bookmarkEnd w:id="0"/>
    </w:p>
    <w:p w:rsidR="00E8430A" w:rsidRDefault="00E8430A" w:rsidP="00E8430A">
      <w:pPr>
        <w:jc w:val="left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60878CFC" wp14:editId="2BFC6A80">
            <wp:extent cx="5274310" cy="39700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C52" w:rsidRPr="00E433C0" w:rsidRDefault="008E2C52" w:rsidP="00E8430A">
      <w:pPr>
        <w:jc w:val="left"/>
        <w:rPr>
          <w:rFonts w:asciiTheme="minorEastAsia" w:hAnsiTheme="minorEastAsia"/>
        </w:rPr>
      </w:pPr>
    </w:p>
    <w:sectPr w:rsidR="008E2C52" w:rsidRPr="00E433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DD4"/>
    <w:rsid w:val="00163F6E"/>
    <w:rsid w:val="00266704"/>
    <w:rsid w:val="00330474"/>
    <w:rsid w:val="00340AD0"/>
    <w:rsid w:val="00423DD4"/>
    <w:rsid w:val="004846F1"/>
    <w:rsid w:val="004D7375"/>
    <w:rsid w:val="008E2C52"/>
    <w:rsid w:val="00BE2465"/>
    <w:rsid w:val="00BE7BCB"/>
    <w:rsid w:val="00C56C6D"/>
    <w:rsid w:val="00C86FBC"/>
    <w:rsid w:val="00D37BF1"/>
    <w:rsid w:val="00E433C0"/>
    <w:rsid w:val="00E84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03E0E"/>
  <w15:chartTrackingRefBased/>
  <w15:docId w15:val="{2AA55070-AF90-47F6-B149-95C543B28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6670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667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www.iana.org/assignments/service-names-port-numbers/service-names-port-numbers.xhtml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234</Words>
  <Characters>1335</Characters>
  <Application>Microsoft Office Word</Application>
  <DocSecurity>0</DocSecurity>
  <Lines>11</Lines>
  <Paragraphs>3</Paragraphs>
  <ScaleCrop>false</ScaleCrop>
  <Company/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岑 哲栋</dc:creator>
  <cp:keywords/>
  <dc:description/>
  <cp:lastModifiedBy>岑 哲栋</cp:lastModifiedBy>
  <cp:revision>6</cp:revision>
  <dcterms:created xsi:type="dcterms:W3CDTF">2018-09-24T06:33:00Z</dcterms:created>
  <dcterms:modified xsi:type="dcterms:W3CDTF">2018-09-24T11:37:00Z</dcterms:modified>
</cp:coreProperties>
</file>