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F6E" w:rsidRDefault="000508C5">
      <w:bookmarkStart w:id="0" w:name="_GoBack"/>
      <w:r>
        <w:rPr>
          <w:noProof/>
        </w:rPr>
        <w:drawing>
          <wp:inline distT="0" distB="0" distL="0" distR="0">
            <wp:extent cx="5274310" cy="35769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uter_networking2.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5AEC" w:rsidRDefault="007638A6" w:rsidP="009D2D68">
      <w:r>
        <w:rPr>
          <w:rFonts w:hint="eastAsia"/>
        </w:rPr>
        <w:t>慢开始</w:t>
      </w:r>
      <w:r w:rsidR="0016138A">
        <w:rPr>
          <w:rFonts w:hint="eastAsia"/>
        </w:rPr>
        <w:t>和拥塞避免：</w:t>
      </w:r>
    </w:p>
    <w:p w:rsidR="00896528" w:rsidRDefault="0016138A" w:rsidP="00745AEC">
      <w:pPr>
        <w:ind w:firstLine="420"/>
      </w:pPr>
      <w:r>
        <w:rPr>
          <w:rFonts w:hint="eastAsia"/>
        </w:rPr>
        <w:t>发送方维持一个叫做拥塞窗口（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）的状态变量。拥塞窗口的大小取决于拥塞程度，动态变化。发送方让发送窗口等于拥塞窗口。开始拥塞窗口的值设置为一个最大报文段（MSS</w:t>
      </w:r>
      <w:r>
        <w:t>）</w:t>
      </w:r>
      <w:r>
        <w:rPr>
          <w:rFonts w:hint="eastAsia"/>
        </w:rPr>
        <w:t>的数值，记为1。如果没有出现拥塞，每经过一个传输轮次，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变为原来的两倍。为了防止过快增加，设置了慢开始门限状态变量（</w:t>
      </w:r>
      <w:proofErr w:type="spellStart"/>
      <w:r>
        <w:rPr>
          <w:rFonts w:hint="eastAsia"/>
        </w:rPr>
        <w:t>ssthresh</w:t>
      </w:r>
      <w:proofErr w:type="spellEnd"/>
      <w:r>
        <w:rPr>
          <w:rFonts w:hint="eastAsia"/>
        </w:rPr>
        <w:t>）。当检测到</w:t>
      </w:r>
      <w:r w:rsidR="0070560D">
        <w:rPr>
          <w:rFonts w:hint="eastAsia"/>
        </w:rPr>
        <w:t>超时</w:t>
      </w:r>
      <w:r>
        <w:rPr>
          <w:rFonts w:hint="eastAsia"/>
        </w:rPr>
        <w:t>时，将</w:t>
      </w:r>
      <w:proofErr w:type="spellStart"/>
      <w:r>
        <w:rPr>
          <w:rFonts w:hint="eastAsia"/>
        </w:rPr>
        <w:t>ssthresh</w:t>
      </w:r>
      <w:proofErr w:type="spellEnd"/>
      <w:r>
        <w:rPr>
          <w:rFonts w:hint="eastAsia"/>
        </w:rPr>
        <w:t>设为原先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的一半，将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置为1，重新开始慢启动，这个过程中当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的大小等于</w:t>
      </w:r>
      <w:proofErr w:type="spellStart"/>
      <w:r>
        <w:rPr>
          <w:rFonts w:hint="eastAsia"/>
        </w:rPr>
        <w:t>ssthresh</w:t>
      </w:r>
      <w:proofErr w:type="spellEnd"/>
      <w:r>
        <w:rPr>
          <w:rFonts w:hint="eastAsia"/>
        </w:rPr>
        <w:t>时，执行拥塞避免策略，每次</w:t>
      </w:r>
      <w:proofErr w:type="spellStart"/>
      <w:r>
        <w:rPr>
          <w:rFonts w:hint="eastAsia"/>
        </w:rPr>
        <w:t>cwnd</w:t>
      </w:r>
      <w:proofErr w:type="spellEnd"/>
      <w:r>
        <w:rPr>
          <w:rFonts w:hint="eastAsia"/>
        </w:rPr>
        <w:t>的大小只增加1</w:t>
      </w:r>
      <w:r>
        <w:t>.</w:t>
      </w:r>
    </w:p>
    <w:p w:rsidR="0016138A" w:rsidRDefault="0016138A" w:rsidP="00C07639">
      <w:r>
        <w:rPr>
          <w:rFonts w:hint="eastAsia"/>
        </w:rPr>
        <w:t>快</w:t>
      </w:r>
      <w:r w:rsidR="0070560D">
        <w:rPr>
          <w:rFonts w:hint="eastAsia"/>
        </w:rPr>
        <w:t>速</w:t>
      </w:r>
      <w:r>
        <w:rPr>
          <w:rFonts w:hint="eastAsia"/>
        </w:rPr>
        <w:t>重传和快</w:t>
      </w:r>
      <w:r w:rsidR="0070560D">
        <w:rPr>
          <w:rFonts w:hint="eastAsia"/>
        </w:rPr>
        <w:t>速</w:t>
      </w:r>
      <w:r>
        <w:rPr>
          <w:rFonts w:hint="eastAsia"/>
        </w:rPr>
        <w:t>恢复：</w:t>
      </w:r>
      <w:r w:rsidR="0070560D">
        <w:rPr>
          <w:rFonts w:hint="eastAsia"/>
        </w:rPr>
        <w:t>快速重传的策略已经在图中有解释。当发送方接收到3个冗余ACK时（但并没有超时），</w:t>
      </w:r>
      <w:r w:rsidR="004F2D25">
        <w:rPr>
          <w:rFonts w:hint="eastAsia"/>
        </w:rPr>
        <w:t>TCP对于这种事件反应没有超时那么激烈，此时</w:t>
      </w:r>
      <w:r w:rsidR="0070560D">
        <w:rPr>
          <w:rFonts w:hint="eastAsia"/>
        </w:rPr>
        <w:t>执行快速恢复策略：</w:t>
      </w:r>
      <w:r w:rsidR="0070560D">
        <w:rPr>
          <w:rFonts w:hint="eastAsia"/>
        </w:rPr>
        <w:t>将</w:t>
      </w:r>
      <w:proofErr w:type="spellStart"/>
      <w:r w:rsidR="0070560D">
        <w:rPr>
          <w:rFonts w:hint="eastAsia"/>
        </w:rPr>
        <w:t>ssthresh</w:t>
      </w:r>
      <w:proofErr w:type="spellEnd"/>
      <w:r w:rsidR="0070560D">
        <w:rPr>
          <w:rFonts w:hint="eastAsia"/>
        </w:rPr>
        <w:t>设为原先</w:t>
      </w:r>
      <w:proofErr w:type="spellStart"/>
      <w:r w:rsidR="0070560D">
        <w:rPr>
          <w:rFonts w:hint="eastAsia"/>
        </w:rPr>
        <w:t>cwnd</w:t>
      </w:r>
      <w:proofErr w:type="spellEnd"/>
      <w:r w:rsidR="0070560D">
        <w:rPr>
          <w:rFonts w:hint="eastAsia"/>
        </w:rPr>
        <w:t>的一半</w:t>
      </w:r>
      <w:r w:rsidR="0070560D">
        <w:rPr>
          <w:rFonts w:hint="eastAsia"/>
        </w:rPr>
        <w:t>，再将</w:t>
      </w:r>
      <w:proofErr w:type="spellStart"/>
      <w:r w:rsidR="0070560D">
        <w:rPr>
          <w:rFonts w:hint="eastAsia"/>
        </w:rPr>
        <w:t>cwnd</w:t>
      </w:r>
      <w:proofErr w:type="spellEnd"/>
      <w:r w:rsidR="0070560D">
        <w:rPr>
          <w:rFonts w:hint="eastAsia"/>
        </w:rPr>
        <w:t>的值减半，之后每次发送时</w:t>
      </w:r>
      <w:proofErr w:type="spellStart"/>
      <w:r w:rsidR="0070560D">
        <w:rPr>
          <w:rFonts w:hint="eastAsia"/>
        </w:rPr>
        <w:t>cwnd</w:t>
      </w:r>
      <w:proofErr w:type="spellEnd"/>
      <w:r w:rsidR="0070560D">
        <w:rPr>
          <w:rFonts w:hint="eastAsia"/>
        </w:rPr>
        <w:t>的值再增加1。</w:t>
      </w:r>
    </w:p>
    <w:p w:rsidR="004F2D25" w:rsidRDefault="004F2D25" w:rsidP="00C07639">
      <w:pPr>
        <w:ind w:firstLine="420"/>
      </w:pPr>
      <w:r>
        <w:rPr>
          <w:rFonts w:hint="eastAsia"/>
        </w:rPr>
        <w:t>一种称为TCP</w:t>
      </w:r>
      <w:r>
        <w:t xml:space="preserve"> Tahoe</w:t>
      </w:r>
      <w:r>
        <w:rPr>
          <w:rFonts w:hint="eastAsia"/>
        </w:rPr>
        <w:t>的TCP早期版本没有快速恢复策略，不管是超时还是收到3个冗余ACK，均采用慢开始策略。而较新版本的TCP</w:t>
      </w:r>
      <w:r>
        <w:t xml:space="preserve"> Reno</w:t>
      </w:r>
      <w:r>
        <w:rPr>
          <w:rFonts w:hint="eastAsia"/>
        </w:rPr>
        <w:t>，则综合了快速恢复。两者的区别如下图：</w:t>
      </w:r>
    </w:p>
    <w:p w:rsidR="004F2D25" w:rsidRDefault="004F2D25" w:rsidP="004F2D25">
      <w:pPr>
        <w:jc w:val="center"/>
      </w:pPr>
      <w:r>
        <w:rPr>
          <w:noProof/>
        </w:rPr>
        <w:lastRenderedPageBreak/>
        <w:drawing>
          <wp:inline distT="0" distB="0" distL="0" distR="0" wp14:anchorId="4ED68BCA" wp14:editId="5B38FFFC">
            <wp:extent cx="4180536" cy="2373131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095" cy="238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4A4" w:rsidRDefault="003A64A4" w:rsidP="00C07639">
      <w:r>
        <w:rPr>
          <w:rFonts w:hint="eastAsia"/>
        </w:rPr>
        <w:t>TCP报文段格式：</w:t>
      </w:r>
    </w:p>
    <w:p w:rsidR="003A64A4" w:rsidRDefault="003A64A4" w:rsidP="003A64A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00FD5C3" wp14:editId="585F38DB">
            <wp:extent cx="3306185" cy="2891817"/>
            <wp:effectExtent l="0" t="0" r="889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489" cy="290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D68" w:rsidRDefault="00C07639" w:rsidP="00C07639">
      <w:r>
        <w:rPr>
          <w:rFonts w:hint="eastAsia"/>
        </w:rPr>
        <w:t>三次握手的过程：</w:t>
      </w:r>
    </w:p>
    <w:p w:rsidR="009D2D68" w:rsidRDefault="009D2D68" w:rsidP="00C07639">
      <w:r>
        <w:rPr>
          <w:rFonts w:hint="eastAsia"/>
        </w:rPr>
        <w:t>第一次握手：客户端主机向服务器发送一个特殊的TCP报文段，该报文段不包含应用层数据，但是在报文段的首部中的SYN标志位置为1，代表请求建立连接，称为SYN报文段。客户端随机选择一个初始序号，并将此编号放在SYN报文段的序号字段。该报文段被封装在一个网络层数据报中，发送给服务器。</w:t>
      </w:r>
    </w:p>
    <w:p w:rsidR="00C07639" w:rsidRDefault="009D2D68" w:rsidP="00C07639">
      <w:r>
        <w:rPr>
          <w:rFonts w:hint="eastAsia"/>
        </w:rPr>
        <w:t>第二次握手：服务器接收到包含</w:t>
      </w:r>
      <w:r>
        <w:t>SYN</w:t>
      </w:r>
      <w:r>
        <w:rPr>
          <w:rFonts w:hint="eastAsia"/>
        </w:rPr>
        <w:t>报文段的IP数据报，提取出SYN报文段，为该TCP连接分配TCP缓存和变量，并向客户TCP发送允许连接的报文段。该报文段也不包含应用层数据，SYN标志位置为1，确认号字段为SYN报文段的编号+1，服务器选择主机的初始序号，并将其放置到TCP报文段首部的序号字段。这个报文段被称为S</w:t>
      </w:r>
      <w:r>
        <w:t>YNACK</w:t>
      </w:r>
      <w:r>
        <w:rPr>
          <w:rFonts w:hint="eastAsia"/>
        </w:rPr>
        <w:t>报文段。</w:t>
      </w:r>
    </w:p>
    <w:p w:rsidR="000E1672" w:rsidRDefault="000E1672" w:rsidP="00C07639">
      <w:r>
        <w:rPr>
          <w:rFonts w:hint="eastAsia"/>
        </w:rPr>
        <w:t>第三次握手：</w:t>
      </w:r>
      <w:r w:rsidR="00F45580">
        <w:rPr>
          <w:rFonts w:hint="eastAsia"/>
        </w:rPr>
        <w:t>客户端收到SYNACK报文段后，也要给该连接分配缓存和变量。同时再向服务器发送另外一个报文段，对于SYNACK报文段给以确认，这个报文段包含了应用层数据。</w:t>
      </w:r>
    </w:p>
    <w:p w:rsidR="00716979" w:rsidRDefault="00716979" w:rsidP="00716979">
      <w:pPr>
        <w:jc w:val="center"/>
      </w:pPr>
      <w:r>
        <w:rPr>
          <w:noProof/>
        </w:rPr>
        <w:lastRenderedPageBreak/>
        <w:drawing>
          <wp:inline distT="0" distB="0" distL="0" distR="0" wp14:anchorId="19583A71" wp14:editId="5D214336">
            <wp:extent cx="3675586" cy="3153410"/>
            <wp:effectExtent l="0" t="0" r="127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0257" cy="316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9CF" w:rsidRDefault="003D39CF" w:rsidP="001B3CE5">
      <w:r>
        <w:rPr>
          <w:rFonts w:hint="eastAsia"/>
        </w:rPr>
        <w:t>拓展知识：因为第二次握手（还没有正式开始传送数据）时，服务器就已经给TCP连接分配了缓存资源，这为经典的DoS攻击即SYN洪泛攻击（S</w:t>
      </w:r>
      <w:r>
        <w:t>YN flood attack</w:t>
      </w:r>
      <w:r>
        <w:rPr>
          <w:rFonts w:hint="eastAsia"/>
        </w:rPr>
        <w:t>）提供了环境。在这种攻击中，攻击者发送大量的TCP</w:t>
      </w:r>
      <w:r>
        <w:t xml:space="preserve"> SYN</w:t>
      </w:r>
      <w:r>
        <w:rPr>
          <w:rFonts w:hint="eastAsia"/>
        </w:rPr>
        <w:t>报文段，而不完成第三次握手的步骤。随着这种SYN报文段纷至沓来，服务器不断为这些半开连接分配资源（但从未使用），导致服务器的连接资源被消耗殆尽。这种SYN洪泛攻击是被记载的众多D</w:t>
      </w:r>
      <w:r>
        <w:t>oS</w:t>
      </w:r>
      <w:r>
        <w:rPr>
          <w:rFonts w:hint="eastAsia"/>
        </w:rPr>
        <w:t>攻击中的第一种。</w:t>
      </w:r>
    </w:p>
    <w:p w:rsidR="00454168" w:rsidRDefault="00454168" w:rsidP="001B3CE5">
      <w:pPr>
        <w:rPr>
          <w:rFonts w:hint="eastAsia"/>
        </w:rPr>
      </w:pPr>
    </w:p>
    <w:p w:rsidR="001B3CE5" w:rsidRDefault="001B3CE5" w:rsidP="001B3CE5">
      <w:r>
        <w:rPr>
          <w:rFonts w:hint="eastAsia"/>
        </w:rPr>
        <w:t>连接释放的过程：</w:t>
      </w:r>
    </w:p>
    <w:p w:rsidR="00D757E4" w:rsidRDefault="001B3CE5" w:rsidP="001B3CE5">
      <w:pPr>
        <w:rPr>
          <w:rFonts w:hint="eastAsia"/>
        </w:rPr>
      </w:pPr>
      <w:r>
        <w:rPr>
          <w:rFonts w:hint="eastAsia"/>
        </w:rPr>
        <w:t>客户端向服务器发送一个特殊的TCP报文段，该报文段FIN标志位置为1。服务器收到后，给发送方回送一个确认报文段。然后服务器发送它自己的终止报文段，其FIN比特被置为1.最后，客户端对服务器的</w:t>
      </w:r>
      <w:r w:rsidR="00D10AA7">
        <w:rPr>
          <w:rFonts w:hint="eastAsia"/>
        </w:rPr>
        <w:t>终止</w:t>
      </w:r>
      <w:r>
        <w:rPr>
          <w:rFonts w:hint="eastAsia"/>
        </w:rPr>
        <w:t>报文段进行确认。</w:t>
      </w:r>
    </w:p>
    <w:p w:rsidR="00D757E4" w:rsidRPr="00716979" w:rsidRDefault="003B3722" w:rsidP="003B3722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93966D1" wp14:editId="1EDB0972">
            <wp:extent cx="3383518" cy="3308157"/>
            <wp:effectExtent l="0" t="0" r="762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652" cy="331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57E4" w:rsidRPr="007169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28"/>
    <w:rsid w:val="000508C5"/>
    <w:rsid w:val="000E1672"/>
    <w:rsid w:val="001439C5"/>
    <w:rsid w:val="0016138A"/>
    <w:rsid w:val="00163F6E"/>
    <w:rsid w:val="001B3CE5"/>
    <w:rsid w:val="00340AD0"/>
    <w:rsid w:val="003A64A4"/>
    <w:rsid w:val="003B3722"/>
    <w:rsid w:val="003D39CF"/>
    <w:rsid w:val="00454168"/>
    <w:rsid w:val="004F2D25"/>
    <w:rsid w:val="00675B0F"/>
    <w:rsid w:val="0070560D"/>
    <w:rsid w:val="00716979"/>
    <w:rsid w:val="00745AEC"/>
    <w:rsid w:val="007638A6"/>
    <w:rsid w:val="0078577B"/>
    <w:rsid w:val="00896528"/>
    <w:rsid w:val="009D2D68"/>
    <w:rsid w:val="00BE2465"/>
    <w:rsid w:val="00C07639"/>
    <w:rsid w:val="00D10AA7"/>
    <w:rsid w:val="00D757E4"/>
    <w:rsid w:val="00ED2BAB"/>
    <w:rsid w:val="00F4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AD841"/>
  <w15:chartTrackingRefBased/>
  <w15:docId w15:val="{81360E8A-26B0-49A3-A990-831CAC6E8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岑 哲栋</dc:creator>
  <cp:keywords/>
  <dc:description/>
  <cp:lastModifiedBy>岑 哲栋</cp:lastModifiedBy>
  <cp:revision>18</cp:revision>
  <dcterms:created xsi:type="dcterms:W3CDTF">2018-09-27T08:47:00Z</dcterms:created>
  <dcterms:modified xsi:type="dcterms:W3CDTF">2018-09-27T11:32:00Z</dcterms:modified>
</cp:coreProperties>
</file>