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№11</w:t>
      </w:r>
    </w:p>
    <w:p>
      <w:pPr>
        <w:pStyle w:val="Subtitle"/>
        <w:rPr/>
      </w:pPr>
      <w:r>
        <w:rPr/>
        <w:t>Операционные системы</w:t>
      </w:r>
    </w:p>
    <w:p>
      <w:pPr>
        <w:pStyle w:val="Author"/>
        <w:rPr/>
      </w:pPr>
      <w:r>
        <w:rPr/>
        <w:t>Румянцев Артём Олегович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6"/>
            </w:rPr>
            <w:instrText xml:space="preserve"> TOC \o "1-3" \h</w:instrText>
          </w:r>
          <w:r>
            <w:rPr>
              <w:rStyle w:val="Style6"/>
            </w:rPr>
            <w:fldChar w:fldCharType="separate"/>
          </w:r>
          <w:hyperlink w:anchor="__RefHeading___Toc216_2218497387">
            <w:r>
              <w:rPr>
                <w:rStyle w:val="Style6"/>
              </w:rPr>
              <w:t>1 Цель работы</w:t>
              <w:tab/>
              <w:t>1</w:t>
            </w:r>
          </w:hyperlink>
        </w:p>
        <w:p>
          <w:pPr>
            <w:pStyle w:val="TOC1"/>
            <w:rPr/>
          </w:pPr>
          <w:hyperlink w:anchor="__RefHeading___Toc218_2218497387">
            <w:r>
              <w:rPr>
                <w:rStyle w:val="Style6"/>
              </w:rPr>
              <w:t>2 Задание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220_2218497387">
            <w:r>
              <w:rPr>
                <w:rStyle w:val="Style6"/>
              </w:rPr>
              <w:t>3 Теоретическое введение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222_2218497387">
            <w:r>
              <w:rPr>
                <w:rStyle w:val="Style6"/>
              </w:rPr>
              <w:t>4 Выполнение лабораторной работы</w:t>
              <w:tab/>
              <w:t>2</w:t>
            </w:r>
          </w:hyperlink>
        </w:p>
        <w:p>
          <w:pPr>
            <w:pStyle w:val="TOC1"/>
            <w:rPr/>
          </w:pPr>
          <w:hyperlink w:anchor="__RefHeading___Toc224_2218497387">
            <w:r>
              <w:rPr>
                <w:rStyle w:val="Style6"/>
              </w:rPr>
              <w:t>5 Выводы</w:t>
              <w:tab/>
              <w:t>10</w:t>
            </w:r>
          </w:hyperlink>
        </w:p>
        <w:p>
          <w:pPr>
            <w:pStyle w:val="TOC1"/>
            <w:rPr/>
          </w:pPr>
          <w:hyperlink w:anchor="__RefHeading___Toc226_2218497387">
            <w:r>
              <w:rPr>
                <w:rStyle w:val="Style6"/>
              </w:rPr>
              <w:t>6 Ответы на контрольные вопросы</w:t>
              <w:tab/>
              <w:t>10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16_2218497387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Познакомиться с операционной системой Linux. Получить практические навыки рабо- ты с редактором Emacs.</w:t>
      </w:r>
      <w:bookmarkEnd w:id="2"/>
    </w:p>
    <w:p>
      <w:pPr>
        <w:pStyle w:val="Heading1"/>
        <w:rPr/>
      </w:pPr>
      <w:bookmarkStart w:id="3" w:name="__RefHeading___Toc218_2218497387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4"/>
        </w:numPr>
        <w:rPr/>
      </w:pPr>
      <w:r>
        <w:rPr/>
        <w:t>Ознакомиться с теоретическим материалом</w:t>
      </w:r>
    </w:p>
    <w:p>
      <w:pPr>
        <w:pStyle w:val="Compact"/>
        <w:numPr>
          <w:ilvl w:val="0"/>
          <w:numId w:val="1"/>
        </w:numPr>
        <w:rPr/>
      </w:pPr>
      <w:r>
        <w:rPr/>
        <w:t>Ознакомиться с редактором emacs.</w:t>
      </w:r>
    </w:p>
    <w:p>
      <w:pPr>
        <w:pStyle w:val="Compact"/>
        <w:numPr>
          <w:ilvl w:val="0"/>
          <w:numId w:val="1"/>
        </w:numPr>
        <w:rPr/>
      </w:pPr>
      <w:r>
        <w:rPr/>
        <w:t>Выполнить упражнения.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Ответить на контрольные вопросы.</w:t>
      </w:r>
      <w:bookmarkEnd w:id="5"/>
    </w:p>
    <w:p>
      <w:pPr>
        <w:pStyle w:val="Heading1"/>
        <w:rPr/>
      </w:pPr>
      <w:bookmarkStart w:id="6" w:name="__RefHeading___Toc220_2218497387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Compact"/>
        <w:numPr>
          <w:ilvl w:val="0"/>
          <w:numId w:val="2"/>
        </w:numPr>
        <w:rPr/>
      </w:pPr>
      <w:r>
        <w:rPr/>
        <w:t>текстовым редактором;</w:t>
      </w:r>
    </w:p>
    <w:p>
      <w:pPr>
        <w:pStyle w:val="Compact"/>
        <w:numPr>
          <w:ilvl w:val="0"/>
          <w:numId w:val="2"/>
        </w:numPr>
        <w:rPr/>
      </w:pPr>
      <w:r>
        <w:rPr/>
        <w:t>программой для чтения почты и новостей Usenet;</w:t>
      </w:r>
    </w:p>
    <w:p>
      <w:pPr>
        <w:pStyle w:val="Compact"/>
        <w:numPr>
          <w:ilvl w:val="0"/>
          <w:numId w:val="2"/>
        </w:numPr>
        <w:rPr/>
      </w:pPr>
      <w:r>
        <w:rPr/>
        <w:t>интегрированной средой разработки (IDE);</w:t>
      </w:r>
    </w:p>
    <w:p>
      <w:pPr>
        <w:pStyle w:val="Compact"/>
        <w:numPr>
          <w:ilvl w:val="0"/>
          <w:numId w:val="2"/>
        </w:numPr>
        <w:rPr/>
      </w:pPr>
      <w:r>
        <w:rPr/>
        <w:t>операционной системой;</w:t>
      </w:r>
    </w:p>
    <w:p>
      <w:pPr>
        <w:pStyle w:val="FirstParagraph"/>
        <w:rPr/>
      </w:pPr>
      <w:r>
        <w:rPr/>
        <w:t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  <w:rPr/>
      </w:pPr>
      <w:bookmarkStart w:id="8" w:name="теоретическое-введение"/>
      <w:r>
        <w:rPr/>
        <w:t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  <w:bookmarkEnd w:id="8"/>
    </w:p>
    <w:p>
      <w:pPr>
        <w:pStyle w:val="Heading1"/>
        <w:rPr/>
      </w:pPr>
      <w:bookmarkStart w:id="9" w:name="__RefHeading___Toc222_2218497387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Открываю Emacs через терминал.</w:t>
      </w:r>
    </w:p>
    <w:p>
      <w:pPr>
        <w:pStyle w:val="BodyText"/>
        <w:rPr/>
      </w:pPr>
      <w:r>
        <w:rPr/>
        <w:drawing>
          <wp:inline distT="0" distB="0" distL="0" distR="0">
            <wp:extent cx="5334000" cy="2265045"/>
            <wp:effectExtent l="0" t="0" r="0" b="0"/>
            <wp:docPr id="1" name="Picture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Создаю файл lab07.sh</w:t>
      </w:r>
    </w:p>
    <w:p>
      <w:pPr>
        <w:pStyle w:val="BodyText"/>
        <w:rPr/>
      </w:pPr>
      <w:r>
        <w:rPr/>
        <w:drawing>
          <wp:inline distT="0" distB="0" distL="0" distR="0">
            <wp:extent cx="5334000" cy="2017395"/>
            <wp:effectExtent l="0" t="0" r="0" b="0"/>
            <wp:docPr id="2" name="Изображение2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Прописываю в файле текст программы.</w:t>
      </w:r>
    </w:p>
    <w:p>
      <w:pPr>
        <w:pStyle w:val="BodyText"/>
        <w:rPr/>
      </w:pPr>
      <w:r>
        <w:rPr/>
        <w:drawing>
          <wp:inline distT="0" distB="0" distL="0" distR="0">
            <wp:extent cx="5334000" cy="1474470"/>
            <wp:effectExtent l="0" t="0" r="0" b="0"/>
            <wp:docPr id="3" name="Изображение3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Сохраняю файл с помощью комбинации С-x С-s.</w:t>
      </w:r>
    </w:p>
    <w:p>
      <w:pPr>
        <w:pStyle w:val="BodyText"/>
        <w:rPr/>
      </w:pPr>
      <w:r>
        <w:rPr/>
        <w:drawing>
          <wp:inline distT="0" distB="0" distL="0" distR="0">
            <wp:extent cx="5334000" cy="527050"/>
            <wp:effectExtent l="0" t="0" r="0" b="0"/>
            <wp:docPr id="4" name="Изображение4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Вырезаю одной командой целую строку (С-к)</w:t>
      </w:r>
    </w:p>
    <w:p>
      <w:pPr>
        <w:pStyle w:val="BodyText"/>
        <w:rPr/>
      </w:pPr>
      <w:r>
        <w:rPr/>
        <w:drawing>
          <wp:inline distT="0" distB="0" distL="0" distR="0">
            <wp:extent cx="5334000" cy="1031875"/>
            <wp:effectExtent l="0" t="0" r="0" b="0"/>
            <wp:docPr id="5" name="Изображение5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Вставляю эту строку в конец файла (С-у).</w:t>
      </w:r>
    </w:p>
    <w:p>
      <w:pPr>
        <w:pStyle w:val="BodyText"/>
        <w:rPr/>
      </w:pPr>
      <w:r>
        <w:rPr/>
        <w:drawing>
          <wp:inline distT="0" distB="0" distL="0" distR="0">
            <wp:extent cx="5334000" cy="1583055"/>
            <wp:effectExtent l="0" t="0" r="0" b="0"/>
            <wp:docPr id="6" name="Изображение6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Выделяю область текста(С-space), копирую область в буфер обмена (М-w), вырезаю эту область с помощью С-w.</w:t>
      </w:r>
    </w:p>
    <w:p>
      <w:pPr>
        <w:pStyle w:val="BodyText"/>
        <w:rPr/>
      </w:pPr>
      <w:r>
        <w:rPr/>
        <w:drawing>
          <wp:inline distT="0" distB="0" distL="0" distR="0">
            <wp:extent cx="5334000" cy="1583055"/>
            <wp:effectExtent l="0" t="0" r="0" b="0"/>
            <wp:docPr id="7" name="Изображение7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Вставляю область в конец файла (С-у).</w:t>
      </w:r>
    </w:p>
    <w:p>
      <w:pPr>
        <w:pStyle w:val="BodyText"/>
        <w:rPr/>
      </w:pPr>
      <w:r>
        <w:rPr/>
        <w:drawing>
          <wp:inline distT="0" distB="0" distL="0" distR="0">
            <wp:extent cx="5334000" cy="2155190"/>
            <wp:effectExtent l="0" t="0" r="0" b="0"/>
            <wp:docPr id="8" name="Изображение8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Отменяю последнее действие С-/</w:t>
      </w:r>
    </w:p>
    <w:p>
      <w:pPr>
        <w:pStyle w:val="BodyText"/>
        <w:rPr/>
      </w:pPr>
      <w:r>
        <w:rPr/>
        <w:drawing>
          <wp:inline distT="0" distB="0" distL="0" distR="0">
            <wp:extent cx="5334000" cy="2155190"/>
            <wp:effectExtent l="0" t="0" r="0" b="0"/>
            <wp:docPr id="9" name="Изображение9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Перевожу курсор в начало строки С-а</w:t>
      </w:r>
    </w:p>
    <w:p>
      <w:pPr>
        <w:pStyle w:val="BodyText"/>
        <w:rPr/>
      </w:pPr>
      <w:r>
        <w:rPr/>
        <w:drawing>
          <wp:inline distT="0" distB="0" distL="0" distR="0">
            <wp:extent cx="5334000" cy="2155190"/>
            <wp:effectExtent l="0" t="0" r="0" b="0"/>
            <wp:docPr id="10" name="Изображение10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Перемещаю курсор в конец строки С-е</w:t>
      </w:r>
    </w:p>
    <w:p>
      <w:pPr>
        <w:pStyle w:val="BodyText"/>
        <w:rPr/>
      </w:pPr>
      <w:r>
        <w:rPr/>
        <w:drawing>
          <wp:inline distT="0" distB="0" distL="0" distR="0">
            <wp:extent cx="5334000" cy="2155190"/>
            <wp:effectExtent l="0" t="0" r="0" b="0"/>
            <wp:docPr id="11" name="Изображение11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: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Перемещаю курсор в начало файла М-&lt;</w:t>
      </w:r>
    </w:p>
    <w:p>
      <w:pPr>
        <w:pStyle w:val="BodyText"/>
        <w:rPr/>
      </w:pPr>
      <w:r>
        <w:rPr/>
        <w:drawing>
          <wp:inline distT="0" distB="0" distL="0" distR="0">
            <wp:extent cx="5334000" cy="2155190"/>
            <wp:effectExtent l="0" t="0" r="0" b="0"/>
            <wp:docPr id="12" name="Изображение12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: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Перемещаю курсор в конец файла М-&gt;</w:t>
      </w:r>
    </w:p>
    <w:p>
      <w:pPr>
        <w:pStyle w:val="BodyText"/>
        <w:rPr/>
      </w:pPr>
      <w:r>
        <w:rPr/>
        <w:drawing>
          <wp:inline distT="0" distB="0" distL="0" distR="0">
            <wp:extent cx="5334000" cy="2155190"/>
            <wp:effectExtent l="0" t="0" r="0" b="0"/>
            <wp:docPr id="13" name="Изображение13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: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Открываю список активных буферов в другой окне С-х С-b</w:t>
      </w:r>
    </w:p>
    <w:p>
      <w:pPr>
        <w:pStyle w:val="BodyText"/>
        <w:rPr/>
      </w:pPr>
      <w:r>
        <w:rPr/>
        <w:drawing>
          <wp:inline distT="0" distB="0" distL="0" distR="0">
            <wp:extent cx="5334000" cy="1282065"/>
            <wp:effectExtent l="0" t="0" r="0" b="0"/>
            <wp:docPr id="14" name="Изображение14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Переключаюсь на другой буфер С-х о</w:t>
      </w:r>
    </w:p>
    <w:p>
      <w:pPr>
        <w:pStyle w:val="BodyText"/>
        <w:rPr/>
      </w:pPr>
      <w:r>
        <w:rPr/>
        <w:drawing>
          <wp:inline distT="0" distB="0" distL="0" distR="0">
            <wp:extent cx="5334000" cy="1405890"/>
            <wp:effectExtent l="0" t="0" r="0" b="0"/>
            <wp:docPr id="15" name="Изображение15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: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Закрываю окно другого буфера С-х 0</w:t>
      </w:r>
    </w:p>
    <w:p>
      <w:pPr>
        <w:pStyle w:val="BodyText"/>
        <w:rPr/>
      </w:pPr>
      <w:r>
        <w:rPr/>
        <w:drawing>
          <wp:inline distT="0" distB="0" distL="0" distR="0">
            <wp:extent cx="5334000" cy="4578985"/>
            <wp:effectExtent l="0" t="0" r="0" b="0"/>
            <wp:docPr id="16" name="Изображение16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: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Открываю другой буфер без вывода их списка на экран с помощью С-х b</w:t>
      </w:r>
    </w:p>
    <w:p>
      <w:pPr>
        <w:pStyle w:val="BodyText"/>
        <w:rPr/>
      </w:pPr>
      <w:r>
        <w:rPr/>
        <w:drawing>
          <wp:inline distT="0" distB="0" distL="0" distR="0">
            <wp:extent cx="5334000" cy="1470025"/>
            <wp:effectExtent l="0" t="0" r="0" b="0"/>
            <wp:docPr id="17" name="Изображение17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: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Делю фрейм на 4 части: сначала на два окна по вертикали(С-х 3), а затем каждое из этих окон на две части по горизонтали(С-х 2).</w:t>
      </w:r>
    </w:p>
    <w:p>
      <w:pPr>
        <w:pStyle w:val="BodyText"/>
        <w:rPr/>
      </w:pPr>
      <w:r>
        <w:rPr/>
        <w:drawing>
          <wp:inline distT="0" distB="0" distL="0" distR="0">
            <wp:extent cx="5334000" cy="3728085"/>
            <wp:effectExtent l="0" t="0" r="0" b="0"/>
            <wp:docPr id="18" name="Изображение18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: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В каждой из четырех созданных окон с помощью С-х b открыл разные буферы.</w:t>
      </w:r>
    </w:p>
    <w:p>
      <w:pPr>
        <w:pStyle w:val="BodyText"/>
        <w:rPr/>
      </w:pPr>
      <w:r>
        <w:rPr/>
        <w:drawing>
          <wp:inline distT="0" distB="0" distL="0" distR="0">
            <wp:extent cx="5334000" cy="3728085"/>
            <wp:effectExtent l="0" t="0" r="0" b="0"/>
            <wp:docPr id="19" name="Изображение19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fig: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Перехожу в режим поиска с помощью С-s, ищу слова в тексте, они подсвечиваются.</w:t>
      </w:r>
    </w:p>
    <w:p>
      <w:pPr>
        <w:pStyle w:val="BodyText"/>
        <w:rPr/>
      </w:pPr>
      <w:r>
        <w:rPr/>
        <w:drawing>
          <wp:inline distT="0" distB="0" distL="0" distR="0">
            <wp:extent cx="5334000" cy="3760470"/>
            <wp:effectExtent l="0" t="0" r="0" b="0"/>
            <wp:docPr id="20" name="Изображение20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fig: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С помощью той же комбинации С-s я могу перемещаться по результатам поиска.</w:t>
      </w:r>
    </w:p>
    <w:p>
      <w:pPr>
        <w:pStyle w:val="BodyText"/>
        <w:rPr/>
      </w:pPr>
      <w:r>
        <w:rPr/>
        <w:drawing>
          <wp:inline distT="0" distB="0" distL="0" distR="0">
            <wp:extent cx="5334000" cy="1701800"/>
            <wp:effectExtent l="0" t="0" r="0" b="0"/>
            <wp:docPr id="21" name="Изображение21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fig: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С помощью С-g выхожу из режима поиска, снимается выделение.</w:t>
      </w:r>
    </w:p>
    <w:p>
      <w:pPr>
        <w:pStyle w:val="BodyText"/>
        <w:rPr/>
      </w:pPr>
      <w:r>
        <w:rPr/>
        <w:drawing>
          <wp:inline distT="0" distB="0" distL="0" distR="0">
            <wp:extent cx="5334000" cy="342900"/>
            <wp:effectExtent l="0" t="0" r="0" b="0"/>
            <wp:docPr id="22" name="Изображение22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fig: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Перехожу в режим поиска и замены с помощью М-%,ввожу какое слов хочу заменить,затем ввожу на какое хочу заменить</w:t>
      </w:r>
    </w:p>
    <w:p>
      <w:pPr>
        <w:pStyle w:val="BodyText"/>
        <w:rPr/>
      </w:pPr>
      <w:r>
        <w:rPr/>
        <w:drawing>
          <wp:inline distT="0" distB="0" distL="0" distR="0">
            <wp:extent cx="5334000" cy="763270"/>
            <wp:effectExtent l="0" t="0" r="0" b="0"/>
            <wp:docPr id="23" name="Изображение23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fig: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Видим, что слова были заменены успешно</w:t>
      </w:r>
    </w:p>
    <w:p>
      <w:pPr>
        <w:pStyle w:val="BodyText"/>
        <w:rPr/>
      </w:pPr>
      <w:r>
        <w:rPr/>
        <w:drawing>
          <wp:inline distT="0" distB="0" distL="0" distR="0">
            <wp:extent cx="5334000" cy="1424940"/>
            <wp:effectExtent l="0" t="0" r="0" b="0"/>
            <wp:docPr id="24" name="Изображение24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fig: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С помощью М-s о перехожу в другой режим поиска. Он отличается от предыдущего тем, что выводит результат в отдельном окне от окна буфера.</w:t>
      </w:r>
    </w:p>
    <w:p>
      <w:pPr>
        <w:pStyle w:val="BodyText"/>
        <w:rPr/>
      </w:pPr>
      <w:bookmarkStart w:id="11" w:name="выполнение-лабораторной-работы"/>
      <w:r>
        <w:rPr/>
        <w:drawing>
          <wp:inline distT="0" distB="0" distL="0" distR="0">
            <wp:extent cx="5334000" cy="2901315"/>
            <wp:effectExtent l="0" t="0" r="0" b="0"/>
            <wp:docPr id="25" name="Изображение25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fig: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Heading1"/>
        <w:rPr/>
      </w:pPr>
      <w:bookmarkStart w:id="12" w:name="__RefHeading___Toc224_2218497387"/>
      <w:bookmarkStart w:id="13" w:name="выводы"/>
      <w:bookmarkEnd w:id="12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14" w:name="выводы"/>
      <w:r>
        <w:rPr/>
        <w:t>В ходе данной лабораторной работы я познакомился с ос Linux, получил практические навыки работы с редактором Emacs.</w:t>
      </w:r>
      <w:bookmarkEnd w:id="14"/>
    </w:p>
    <w:p>
      <w:pPr>
        <w:pStyle w:val="Heading1"/>
        <w:rPr/>
      </w:pPr>
      <w:bookmarkStart w:id="15" w:name="__RefHeading___Toc226_2218497387"/>
      <w:bookmarkStart w:id="16" w:name="ответы-на-контрольные-вопросы"/>
      <w:bookmarkEnd w:id="15"/>
      <w:r>
        <w:rPr>
          <w:rStyle w:val="SectionNumber"/>
        </w:rPr>
        <w:t>6</w:t>
      </w:r>
      <w:r>
        <w:rPr/>
        <w:tab/>
        <w:t>Ответы на контрольные вопросы</w:t>
      </w:r>
    </w:p>
    <w:p>
      <w:pPr>
        <w:pStyle w:val="Compact"/>
        <w:numPr>
          <w:ilvl w:val="0"/>
          <w:numId w:val="15"/>
        </w:numPr>
        <w:rPr/>
      </w:pPr>
      <w:r>
        <w:rPr/>
        <w:t>Кратко охарактеризуйте редактор emacs.</w:t>
      </w:r>
    </w:p>
    <w:p>
      <w:pPr>
        <w:pStyle w:val="FirstParagraph"/>
        <w:rPr/>
      </w:pPr>
      <w:r>
        <w:rPr/>
        <w:t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Compact"/>
        <w:numPr>
          <w:ilvl w:val="0"/>
          <w:numId w:val="16"/>
        </w:numPr>
        <w:rPr/>
      </w:pPr>
      <w:r>
        <w:rPr/>
        <w:t>Какие особенности данного редактора могут сделать его сложным для освоения новичком?</w:t>
      </w:r>
    </w:p>
    <w:p>
      <w:pPr>
        <w:pStyle w:val="FirstParagraph"/>
        <w:rPr/>
      </w:pPr>
      <w:r>
        <w:rPr/>
        <w:t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Compact"/>
        <w:numPr>
          <w:ilvl w:val="0"/>
          <w:numId w:val="17"/>
        </w:numPr>
        <w:rPr/>
      </w:pPr>
      <w:r>
        <w:rPr/>
        <w:t>Своими словами опишите, что такое буфер и окно в терминологии emacs’а.</w:t>
      </w:r>
    </w:p>
    <w:p>
      <w:pPr>
        <w:pStyle w:val="FirstParagraph"/>
        <w:rPr/>
      </w:pPr>
      <w:r>
        <w:rPr/>
        <w:t>Буфер - это объект в виде текста. Окно - это прямоугольная область, в которой отображен буфер.</w:t>
      </w:r>
    </w:p>
    <w:p>
      <w:pPr>
        <w:pStyle w:val="Compact"/>
        <w:numPr>
          <w:ilvl w:val="0"/>
          <w:numId w:val="18"/>
        </w:numPr>
        <w:rPr/>
      </w:pPr>
      <w:r>
        <w:rPr/>
        <w:t>Можно ли открыть больше 10 буферов в одном окне?</w:t>
      </w:r>
    </w:p>
    <w:p>
      <w:pPr>
        <w:pStyle w:val="FirstParagraph"/>
        <w:rPr/>
      </w:pPr>
      <w:r>
        <w:rPr/>
        <w:t>Да, можно.</w:t>
      </w:r>
    </w:p>
    <w:p>
      <w:pPr>
        <w:pStyle w:val="Compact"/>
        <w:numPr>
          <w:ilvl w:val="0"/>
          <w:numId w:val="19"/>
        </w:numPr>
        <w:rPr/>
      </w:pPr>
      <w:r>
        <w:rPr/>
        <w:t>Какие буферы создаются по умолчанию при запуске emacs?</w:t>
      </w:r>
    </w:p>
    <w:p>
      <w:pPr>
        <w:pStyle w:val="FirstParagraph"/>
        <w:rPr/>
      </w:pPr>
      <w:r>
        <w:rPr/>
        <w:t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pStyle w:val="Compact"/>
        <w:numPr>
          <w:ilvl w:val="0"/>
          <w:numId w:val="20"/>
        </w:numPr>
        <w:rPr/>
      </w:pPr>
      <w:r>
        <w:rPr/>
        <w:t>Какие клавиши вы нажмёте, чтобы ввести следующую комбинацию C-c | и C-c C-|?</w:t>
      </w:r>
    </w:p>
    <w:p>
      <w:pPr>
        <w:pStyle w:val="FirstParagraph"/>
        <w:rPr/>
      </w:pPr>
      <w:r>
        <w:rPr/>
        <w:t>Ctrl + c, а потом | и Ctrl + c Ctrl + |</w:t>
      </w:r>
    </w:p>
    <w:p>
      <w:pPr>
        <w:pStyle w:val="Compact"/>
        <w:numPr>
          <w:ilvl w:val="0"/>
          <w:numId w:val="21"/>
        </w:numPr>
        <w:rPr/>
      </w:pPr>
      <w:r>
        <w:rPr/>
        <w:t>Как поделить текущее окно на две части?</w:t>
      </w:r>
    </w:p>
    <w:p>
      <w:pPr>
        <w:pStyle w:val="FirstParagraph"/>
        <w:rPr/>
      </w:pPr>
      <w:r>
        <w:rPr/>
        <w:t>С помощью команды Ctrl + x 3 (по вертикали) и Ctrl + x 2 (по горизонтали).</w:t>
      </w:r>
    </w:p>
    <w:p>
      <w:pPr>
        <w:pStyle w:val="Compact"/>
        <w:numPr>
          <w:ilvl w:val="0"/>
          <w:numId w:val="22"/>
        </w:numPr>
        <w:rPr/>
      </w:pPr>
      <w:r>
        <w:rPr/>
        <w:t>В каком файле хранятся настройки редактора emacs?</w:t>
      </w:r>
    </w:p>
    <w:p>
      <w:pPr>
        <w:pStyle w:val="FirstParagraph"/>
        <w:rPr/>
      </w:pPr>
      <w:r>
        <w:rPr/>
        <w:t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Compact"/>
        <w:numPr>
          <w:ilvl w:val="0"/>
          <w:numId w:val="23"/>
        </w:numPr>
        <w:rPr/>
      </w:pPr>
      <w:r>
        <w:rPr/>
        <w:t>Какую функцию выполняет клавиша и можно ли её переназначить?</w:t>
      </w:r>
    </w:p>
    <w:p>
      <w:pPr>
        <w:pStyle w:val="FirstParagraph"/>
        <w:rPr/>
      </w:pPr>
      <w:r>
        <w:rPr/>
        <w:t>Выполняет функцию стереть, думаю можно переназначить.</w:t>
      </w:r>
    </w:p>
    <w:p>
      <w:pPr>
        <w:pStyle w:val="Compact"/>
        <w:numPr>
          <w:ilvl w:val="0"/>
          <w:numId w:val="24"/>
        </w:numPr>
        <w:rPr/>
      </w:pPr>
      <w:r>
        <w:rPr/>
        <w:t>Какой редактор вам показался удобнее в работе vi или emacs? Поясните почему.</w:t>
      </w:r>
    </w:p>
    <w:p>
      <w:pPr>
        <w:pStyle w:val="FirstParagraph"/>
        <w:spacing w:before="180" w:after="180"/>
        <w:rPr/>
      </w:pPr>
      <w:bookmarkStart w:id="17" w:name="ответы-на-контрольные-вопросы"/>
      <w:r>
        <w:rPr/>
        <w:t>Для меня удобнее был редактор Emacs, так как у него есть командая оболочка. А vi открывается в терминале, и выглядит своеобразно.</w:t>
      </w:r>
      <w:bookmarkEnd w:id="1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4"/>
    <w:lvlOverride w:ilvl="0">
      <w:startOverride w:val="2"/>
    </w:lvlOverride>
  </w:num>
  <w:num w:numId="17">
    <w:abstractNumId w:val="5"/>
    <w:lvlOverride w:ilvl="0">
      <w:startOverride w:val="3"/>
    </w:lvlOverride>
  </w:num>
  <w:num w:numId="18">
    <w:abstractNumId w:val="6"/>
    <w:lvlOverride w:ilvl="0">
      <w:startOverride w:val="4"/>
    </w:lvlOverride>
  </w:num>
  <w:num w:numId="19">
    <w:abstractNumId w:val="7"/>
    <w:lvlOverride w:ilvl="0">
      <w:startOverride w:val="5"/>
    </w:lvlOverride>
  </w:num>
  <w:num w:numId="20">
    <w:abstractNumId w:val="8"/>
    <w:lvlOverride w:ilvl="0">
      <w:startOverride w:val="6"/>
    </w:lvlOverride>
  </w:num>
  <w:num w:numId="21">
    <w:abstractNumId w:val="9"/>
    <w:lvlOverride w:ilvl="0">
      <w:startOverride w:val="7"/>
    </w:lvlOverride>
  </w:num>
  <w:num w:numId="22">
    <w:abstractNumId w:val="10"/>
    <w:lvlOverride w:ilvl="0">
      <w:startOverride w:val="8"/>
    </w:lvlOverride>
  </w:num>
  <w:num w:numId="23">
    <w:abstractNumId w:val="11"/>
    <w:lvlOverride w:ilvl="0">
      <w:startOverride w:val="9"/>
    </w:lvlOverride>
  </w:num>
  <w:num w:numId="24">
    <w:abstractNumId w:val="12"/>
    <w:lvlOverride w:ilvl="0">
      <w:startOverride w:val="10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9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Style8"/>
    <w:pPr>
      <w:tabs>
        <w:tab w:val="clear" w:pos="720"/>
        <w:tab w:val="right" w:pos="9360" w:leader="dot"/>
      </w:tabs>
      <w:ind w:hanging="0" w:left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LibreOffice/7.6.5.2$Linux_X86_64 LibreOffice_project/60$Build-2</Application>
  <AppVersion>15.0000</AppVersion>
  <Pages>11</Pages>
  <Words>816</Words>
  <Characters>4577</Characters>
  <CharactersWithSpaces>5304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2024-04-20T19:31:33Z</dcterms:created>
  <dc:creator>Румянцев Артём Олегович</dc:creator>
  <dc:description/>
  <dc:language>ru-RU</dc:language>
  <cp:lastModifiedBy/>
  <dcterms:modified xsi:type="dcterms:W3CDTF">2024-04-20T22:32:18Z</dcterms:modified>
  <cp:revision>1</cp:revision>
  <dc:subject/>
  <dc:title>Отчёт по лабораторной работе №11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