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5070A"/>
          <w:spacing w:val="60"/>
          <w:sz w:val="20"/>
          <w:szCs w:val="20"/>
        </w:rPr>
        <w:t xml:space="preserve">DÍA UNO</w:t>
      </w:r>
      <w:r>
        <w:rPr>
          <w:color w:val="6A767B"/>
          <w:spacing w:val="40"/>
          <w:sz w:val="14"/>
          <w:szCs w:val="14"/>
        </w:rPr>
        <w:t xml:space="preserve">   ·   SISTEMA OPERATIVO HÍBRIDO</w:t>
      </w:r>
    </w:p>
    <w:p>
      <w:pPr>
        <w:pBdr>
          <w:bottom w:val="single" w:color="0C6F7F" w:sz="6" w:space="2"/>
        </w:pBdr>
        <w:spacing w:after="160"/>
      </w:pPr>
    </w:p>
    <w:p>
      <w:pPr>
        <w:spacing w:after="40" w:before="40"/>
      </w:pPr>
      <w:r>
        <w:rPr>
          <w:b/>
          <w:bCs/>
          <w:color w:val="0C6F7F"/>
          <w:spacing w:val="30"/>
          <w:sz w:val="14"/>
          <w:szCs w:val="14"/>
        </w:rPr>
        <w:t xml:space="preserve">PILAR PERSONAS · HERRAMIENTA 02 · TEORÍA</w:t>
      </w:r>
    </w:p>
    <w:p>
      <w:pPr>
        <w:spacing w:after="80"/>
      </w:pPr>
      <w:r>
        <w:rPr>
          <w:b/>
          <w:bCs/>
          <w:color w:val="05070A"/>
          <w:sz w:val="34"/>
          <w:szCs w:val="34"/>
        </w:rPr>
        <w:t xml:space="preserve">El organigrama de asientos</w:t>
      </w:r>
    </w:p>
    <w:p>
      <w:pPr>
        <w:spacing w:after="60" w:line="280"/>
      </w:pPr>
      <w:r>
        <w:rPr>
          <w:i/>
          <w:iCs/>
          <w:color w:val="6A767B"/>
          <w:sz w:val="20"/>
          <w:szCs w:val="20"/>
        </w:rPr>
        <w:t xml:space="preserve">Un dueño claro para cada función del negocio — dibujado por funciones, no por personas. La herramienta que acaba con el «eso no es mío» y hace visibles los huecos antes de que revienten.</w:t>
      </w:r>
    </w:p>
    <w:tbl>
      <w:tblPr>
        <w:tblW w:type="dxa" w:w="9026"/>
        <w:tblBorders>
          <w:top w:val="none"/>
          <w:left w:val="single" w:color="0C6F7F" w:sz="18"/>
          <w:bottom w:val="none"/>
          <w:right w:val="none"/>
          <w:insideH w:val="none"/>
          <w:insideV w:val="none"/>
        </w:tblBorders>
      </w:tblPr>
      <w:tblGrid>
        <w:gridCol w:w="9026"/>
      </w:tblGrid>
      <w:tr>
        <w:tc>
          <w:tcPr>
            <w:tcW w:type="dxa" w:w="9026"/>
            <w:shd w:fill="EEF4F4" w:color="auto" w:val="clear"/>
            <w:tcMar>
              <w:top w:type="dxa" w:w="130"/>
              <w:left w:type="dxa" w:w="200"/>
              <w:bottom w:type="dxa" w:w="130"/>
              <w:right w:type="dxa" w:w="160"/>
            </w:tcMar>
          </w:tcPr>
          <w:p>
            <w:pPr>
              <w:spacing w:line="284"/>
            </w:pPr>
            <w:r>
              <w:rPr>
                <w:b/>
                <w:bCs/>
                <w:color w:val="05070A"/>
                <w:sz w:val="19"/>
                <w:szCs w:val="19"/>
              </w:rPr>
              <w:t xml:space="preserve">Qué vas a poder hacer al terminar. </w:t>
            </w:r>
            <w:r>
              <w:rPr>
                <w:color w:val="3A4348"/>
                <w:sz w:val="19"/>
                <w:szCs w:val="19"/>
              </w:rPr>
              <w:t xml:space="preserve">Dibujar tu empresa como lo que de verdad es —un conjunto de funciones que alguien tiene que sostener— en lugar de como una lista de nombres heredados. Sabrás quién responde de cada cosa, verás los huecos que hoy están escondidos, y tendrás la base sobre la que se apoyan la ficha de puesto y la evaluación.</w:t>
            </w:r>
          </w:p>
        </w:tc>
      </w:tr>
    </w:tbl>
    <w:p>
      <w:pPr>
        <w:spacing w:after="110" w:before="300"/>
      </w:pPr>
      <w:r>
        <w:rPr>
          <w:b/>
          <w:bCs/>
          <w:color w:val="0C6F7F"/>
          <w:spacing w:val="15"/>
          <w:sz w:val="21"/>
          <w:szCs w:val="21"/>
        </w:rPr>
        <w:t xml:space="preserve">1 · Qué es</w:t>
      </w:r>
    </w:p>
    <w:p>
      <w:pPr>
        <w:spacing w:after="120" w:line="288"/>
      </w:pPr>
      <w:r>
        <w:rPr>
          <w:i w:val="false"/>
          <w:iCs w:val="false"/>
          <w:color w:val="3A4348"/>
          <w:sz w:val="20"/>
          <w:szCs w:val="20"/>
        </w:rPr>
        <w:t xml:space="preserve">El organigrama de asientos es el mapa de las funciones que tu negocio necesita para funcionar, con un dueño único para cada una. La palabra clave es asiento: no dibujamos personas, dibujamos sillas. Cada silla es una función —una responsabilidad del negocio— y cada silla tiene un solo respaldo, es decir, una sola cabeza que responde por ella. Es una distinción que parece de matiz y que lo cambia todo, porque separa dos cosas que casi todas las empresas tienen pegadas: el trabajo que hay que hacer y la persona que hoy lo hace.</w:t>
      </w:r>
    </w:p>
    <w:p>
      <w:pPr>
        <w:spacing w:after="120" w:line="288"/>
      </w:pPr>
      <w:r>
        <w:rPr>
          <w:i w:val="false"/>
          <w:iCs w:val="false"/>
          <w:color w:val="3A4348"/>
          <w:sz w:val="20"/>
          <w:szCs w:val="20"/>
        </w:rPr>
        <w:t xml:space="preserve">Esto parece una obviedad hasta que lo intentas. La mayoría de las empresas tienen un organigrama mental hecho de nombres: «de eso se encarga Marta, y Juan echa una mano cuando puede». Funciona mientras Marta y Juan estén, mientras se lleven bien y mientras nadie se ponga enfermo. El día que Marta se va, o que algo cae justo entre su silla y la de Juan y nadie lo recoge porque «creía que lo llevabas tú», la empresa descubre que no tenía una estructura: tenía una costumbre. El organigrama de asientos convierte esa costumbre en un mapa que cualquiera puede leer.</w:t>
      </w:r>
    </w:p>
    <w:p>
      <w:pPr>
        <w:spacing w:after="120" w:line="288"/>
      </w:pPr>
      <w:r>
        <w:rPr>
          <w:b/>
          <w:bCs/>
          <w:color w:val="05070A"/>
          <w:sz w:val="20"/>
          <w:szCs w:val="20"/>
        </w:rPr>
        <w:t xml:space="preserve">Qué no es. </w:t>
      </w:r>
      <w:r>
        <w:rPr>
          <w:color w:val="3A4348"/>
          <w:sz w:val="20"/>
          <w:szCs w:val="20"/>
        </w:rPr>
        <w:t xml:space="preserve">No es el organigrama jerárquico de toda la vida, ese de cajas y líneas que dice quién manda sobre quién. Aquel mapa responde a una pregunta de estatus —¿quién está por encima de quién?—; este responde a una de responsabilidad —¿quién responde de qué?—. Son preguntas distintas, y confundirlas es el primer error. Una función puede depender de otra sin que eso tenga nada que ver con galones.</w:t>
      </w:r>
    </w:p>
    <w:p>
      <w:pPr>
        <w:spacing w:after="120" w:line="288"/>
      </w:pPr>
      <w:r>
        <w:rPr>
          <w:i w:val="false"/>
          <w:iCs w:val="false"/>
          <w:color w:val="3A4348"/>
          <w:sz w:val="20"/>
          <w:szCs w:val="20"/>
        </w:rPr>
        <w:t xml:space="preserve">La metáfora que mejor lo explica es el plano de asientos de un avión antes de que embarque el pasaje. Primero se define cuántos asientos hay y para qué sirve cada uno —cabina, cocina, puerta de emergencia—; solo después se asigna a la tripulación. Si se hiciera al revés, repartiendo primero a la gente y mirando luego qué ha quedado sin cubrir, siempre habría alguien de más en un sitio y la salida de emergencia vacía. Las empresas, curiosamente, casi siempre lo hacen al revés.</w:t>
      </w:r>
    </w:p>
    <w:p>
      <w:pPr>
        <w:spacing w:after="110" w:before="300"/>
      </w:pPr>
      <w:r>
        <w:rPr>
          <w:b/>
          <w:bCs/>
          <w:color w:val="0C6F7F"/>
          <w:spacing w:val="15"/>
          <w:sz w:val="21"/>
          <w:szCs w:val="21"/>
        </w:rPr>
        <w:t xml:space="preserve">2 · Para qué sirve</w:t>
      </w:r>
    </w:p>
    <w:p>
      <w:pPr>
        <w:spacing w:after="120" w:line="288"/>
      </w:pPr>
      <w:r>
        <w:rPr>
          <w:i w:val="false"/>
          <w:iCs w:val="false"/>
          <w:color w:val="3A4348"/>
          <w:sz w:val="20"/>
          <w:szCs w:val="20"/>
        </w:rPr>
        <w:t xml:space="preserve">Sirve para sacar la estructura de la empresa de la cabeza del fundador y ponerla donde todos puedan verla. Mientras las responsabilidades viven en un acuerdo tácito que solo el dueño conoce entero, cada alta y cada baja obligan a rehacer ese acuerdo de memoria, y en cada rehacer se pierde algo. Un cliente que se queda sin interlocutor, una tarea que hacía «el que se fue» y que nadie retoma, una decisión que espera semanas porque no está claro a quién le toca. El organigrama de asientos es lo que hace que la empresa no dependa de que una persona concreta recuerde cómo está todo repartido.</w:t>
      </w:r>
    </w:p>
    <w:p>
      <w:pPr>
        <w:spacing w:after="120" w:line="288"/>
      </w:pPr>
      <w:r>
        <w:rPr>
          <w:i w:val="false"/>
          <w:iCs w:val="false"/>
          <w:color w:val="3A4348"/>
          <w:sz w:val="20"/>
          <w:szCs w:val="20"/>
        </w:rPr>
        <w:t xml:space="preserve">Y sirve, sobre todo, para dos conversaciones que casi ninguna pyme se atreve a tener a tiempo. La primera: ¿qué funciones necesita este negocio que hoy no lleva nadie? La segunda: ¿quién está sosteniendo tantas funciones a la vez que si desaparece se cae media empresa? Las dos son incómodas y las dos son sanísimas, y el organigrama las pone sobre la mesa sin necesidad de señalar a nadie: las enseña el mapa, no el jefe.</w:t>
      </w:r>
    </w:p>
    <w:p>
      <w:pPr>
        <w:spacing w:after="110" w:before="300"/>
      </w:pPr>
      <w:r>
        <w:rPr>
          <w:b/>
          <w:bCs/>
          <w:color w:val="0C6F7F"/>
          <w:spacing w:val="15"/>
          <w:sz w:val="21"/>
          <w:szCs w:val="21"/>
        </w:rPr>
        <w:t xml:space="preserve">3 · Cómo funciona</w:t>
      </w:r>
    </w:p>
    <w:p>
      <w:pPr>
        <w:spacing w:after="120" w:line="288"/>
      </w:pPr>
      <w:r>
        <w:rPr>
          <w:i w:val="false"/>
          <w:iCs w:val="false"/>
          <w:color w:val="3A4348"/>
          <w:sz w:val="20"/>
          <w:szCs w:val="20"/>
        </w:rPr>
        <w:t xml:space="preserve">El organigrama se construye en tres movimientos, y el orden no es negociable. Invertirlo es el error del que se derivan casi todos los demás.</w:t>
      </w:r>
    </w:p>
    <w:p>
      <w:pPr>
        <w:spacing w:after="55" w:before="170"/>
      </w:pPr>
      <w:r>
        <w:rPr>
          <w:b/>
          <w:bCs/>
          <w:color w:val="05070A"/>
          <w:sz w:val="18"/>
          <w:szCs w:val="18"/>
        </w:rPr>
        <w:t xml:space="preserve">Movimiento 1 · Primero, las funciones</w:t>
      </w:r>
    </w:p>
    <w:p>
      <w:pPr>
        <w:spacing w:after="120" w:line="288"/>
      </w:pPr>
      <w:r>
        <w:rPr>
          <w:i w:val="false"/>
          <w:iCs w:val="false"/>
          <w:color w:val="3A4348"/>
          <w:sz w:val="20"/>
          <w:szCs w:val="20"/>
        </w:rPr>
        <w:t xml:space="preserve">Se listan las responsabilidades que el negocio necesita cubrir sí o sí —dirigir, vender, entregar el servicio, cobrar, comprar, dar soporte— sin mirar todavía quién las hace hoy. Son las sillas. La disciplina aquí es pensar en el negocio, no en la plantilla actual: no «¿qué hace cada uno?», sino «¿qué trabajo tiene que existir para que esto funcione, aunque hoy no lo haga nadie?». Tanto EOS, con su Accountability Chart, como Scaling Up, con su Function Accountability Chart (FACe), insisten en lo mismo: se diseña la estructura que el negocio pide, y solo después se sienta a la gente.</w:t>
      </w:r>
    </w:p>
    <w:p>
      <w:pPr>
        <w:spacing w:after="120" w:line="288"/>
      </w:pPr>
      <w:r>
        <w:rPr>
          <w:i w:val="false"/>
          <w:iCs w:val="false"/>
          <w:color w:val="3A4348"/>
          <w:sz w:val="20"/>
          <w:szCs w:val="20"/>
        </w:rPr>
        <w:t xml:space="preserve">Una empresa de servicios pequeña rara vez necesita veinte funciones; suele necesitar entre tres y siete grandes áreas bien definidas. EOS lo formula como identificar de tres a siete funciones mayores —lo habitual es algo parecido a comercial/marketing, operaciones o entrega, y administración/finanzas— y colgar de cada una las sillas concretas que hacen falta para cubrir todo el trabajo. Si aparecen quince cajas en el primer nivel, casi siempre es que se están dibujando personas otra vez, no funciones.</w:t>
      </w:r>
    </w:p>
    <w:p>
      <w:pPr>
        <w:spacing w:after="55" w:before="170"/>
      </w:pPr>
      <w:r>
        <w:rPr>
          <w:b/>
          <w:bCs/>
          <w:color w:val="05070A"/>
          <w:sz w:val="18"/>
          <w:szCs w:val="18"/>
        </w:rPr>
        <w:t xml:space="preserve">La cabeza y el motor: dirección que decide y dirección que ejecuta</w:t>
      </w:r>
    </w:p>
    <w:p>
      <w:pPr>
        <w:spacing w:after="120" w:line="288"/>
      </w:pPr>
      <w:r>
        <w:rPr>
          <w:i w:val="false"/>
          <w:iCs w:val="false"/>
          <w:color w:val="3A4348"/>
          <w:sz w:val="20"/>
          <w:szCs w:val="20"/>
        </w:rPr>
        <w:t xml:space="preserve">En la cúspide, EOS hace una distinción que a las pymes les ahorra años de fricción: separa al Visionario del Integrador. El Visionario es quien tira de la empresa hacia el futuro —las ideas, las relaciones grandes, el rumbo—; el Integrador es quien hace que todo encaje y ocurra —quien traduce la visión en ejecución y mantiene a las áreas remando juntas—. En muchas empresas pequeñas las dos funciones viven en la misma persona, normalmente el fundador, y ese es justo uno de los cuellos que el organigrama saca a la luz: no porque esté mal, sino porque conviene saberlo y planear cómo se desdobla cuando la empresa crezca.</w:t>
      </w:r>
    </w:p>
    <w:p>
      <w:pPr>
        <w:spacing w:after="55" w:before="170"/>
      </w:pPr>
      <w:r>
        <w:rPr>
          <w:b/>
          <w:bCs/>
          <w:color w:val="05070A"/>
          <w:sz w:val="18"/>
          <w:szCs w:val="18"/>
        </w:rPr>
        <w:t xml:space="preserve">Movimiento 2 · Un dueño único por silla</w:t>
      </w:r>
    </w:p>
    <w:p>
      <w:pPr>
        <w:spacing w:after="120" w:line="288"/>
      </w:pPr>
      <w:r>
        <w:rPr>
          <w:i w:val="false"/>
          <w:iCs w:val="false"/>
          <w:color w:val="3A4348"/>
          <w:sz w:val="20"/>
          <w:szCs w:val="20"/>
        </w:rPr>
        <w:t xml:space="preserve">Cada función tiene un único responsable. Puede haber varias personas trabajando en ella —un equipo comercial entero, por ejemplo—, pero solo una responde de que esa función cumpla. La regla, en palabras llanas, es «un asiento, una cabeza». Suena severo y es liberador: cuando dos personas comparten la responsabilidad de un asiento, lo que ocurre en la práctica no es que respondan las dos, sino que no responde ninguna, porque cada una da por hecho que la otra estaba pendiente. Scaling Up lo condensa en una de sus reglas de oro: cada faceta de la organización tiene una única persona con la responsabilidad asignada.</w:t>
      </w:r>
    </w:p>
    <w:p>
      <w:pPr>
        <w:spacing w:after="120" w:line="288"/>
      </w:pPr>
      <w:r>
        <w:rPr>
          <w:i w:val="false"/>
          <w:iCs w:val="false"/>
          <w:color w:val="3A4348"/>
          <w:sz w:val="20"/>
          <w:szCs w:val="20"/>
        </w:rPr>
        <w:t xml:space="preserve">Esto no significa que la gente no colabore. Colaboran muchos; responde uno. La diferencia entre colaborar y responder es la que hay entre «ayudé con eso» y «eso es mío y si sale mal es mi problema». El organigrama solo pide que, para cada función, haya siempre alguien que pueda decir la segunda frase.</w:t>
      </w:r>
    </w:p>
    <w:p>
      <w:pPr>
        <w:spacing w:after="55" w:before="170"/>
      </w:pPr>
      <w:r>
        <w:rPr>
          <w:b/>
          <w:bCs/>
          <w:color w:val="05070A"/>
          <w:sz w:val="18"/>
          <w:szCs w:val="18"/>
        </w:rPr>
        <w:t xml:space="preserve">Las cinco responsabilidades por asiento</w:t>
      </w:r>
    </w:p>
    <w:p>
      <w:pPr>
        <w:spacing w:after="120" w:line="288"/>
      </w:pPr>
      <w:r>
        <w:rPr>
          <w:i w:val="false"/>
          <w:iCs w:val="false"/>
          <w:color w:val="3A4348"/>
          <w:sz w:val="20"/>
          <w:szCs w:val="20"/>
        </w:rPr>
        <w:t xml:space="preserve">Un asiento no se define con un título, sino con un puñado de responsabilidades. EOS recomienda concretar cada silla en torno a cinco grandes responsabilidades, sin solapes entre unas y otras. No es un número mágico, es una disciplina: si un asiento necesita quince líneas para describirse, probablemente son dos asientos; si se describe con una sola, probablemente está vacío de contenido real. Esas cinco responsabilidades son, además, el puente hacia la siguiente herramienta: de ellas nace la ficha de puesto (03), que las desarrolla en detalle.</w:t>
      </w:r>
    </w:p>
    <w:p>
      <w:pPr>
        <w:spacing w:after="55" w:before="170"/>
      </w:pPr>
      <w:r>
        <w:rPr>
          <w:b/>
          <w:bCs/>
          <w:color w:val="05070A"/>
          <w:sz w:val="18"/>
          <w:szCs w:val="18"/>
        </w:rPr>
        <w:t xml:space="preserve">Movimiento 3 · Por último, las personas</w:t>
      </w:r>
    </w:p>
    <w:p>
      <w:pPr>
        <w:spacing w:after="120" w:line="288"/>
      </w:pPr>
      <w:r>
        <w:rPr>
          <w:i w:val="false"/>
          <w:iCs w:val="false"/>
          <w:color w:val="3A4348"/>
          <w:sz w:val="20"/>
          <w:szCs w:val="20"/>
        </w:rPr>
        <w:t xml:space="preserve">Solo cuando las sillas están dibujadas y tienen dueño se sienta a la gente. Y aquí aparece lo interesante, que son dos hallazgos que salen siempre:</w:t>
      </w:r>
    </w:p>
    <w:p>
      <w:pPr>
        <w:pStyle w:val="ListParagraph"/>
        <w:numPr>
          <w:ilvl w:val="0"/>
          <w:numId w:val="2"/>
        </w:numPr>
        <w:spacing w:after="72" w:line="282"/>
      </w:pPr>
      <w:r>
        <w:rPr>
          <w:b/>
          <w:bCs/>
          <w:color w:val="05070A"/>
          <w:sz w:val="20"/>
          <w:szCs w:val="20"/>
        </w:rPr>
        <w:t xml:space="preserve">El asiento vacío. </w:t>
      </w:r>
      <w:r>
        <w:rPr>
          <w:color w:val="3A4348"/>
          <w:sz w:val="20"/>
          <w:szCs w:val="20"/>
        </w:rPr>
        <w:t xml:space="preserve">Una función que el negocio necesita pero que hoy no lleva nadie de verdad —o la lleva alguien «a ratos», que es casi lo mismo—. Hasta ahora ese hueco estaba escondido tras un «ya nos apañamos»; el mapa lo convierte en una decisión consciente: se contrata, se reasigna o se rediseña, pero se deja de ignorar.</w:t>
      </w:r>
    </w:p>
    <w:p>
      <w:pPr>
        <w:pStyle w:val="ListParagraph"/>
        <w:numPr>
          <w:ilvl w:val="0"/>
          <w:numId w:val="2"/>
        </w:numPr>
        <w:spacing w:after="72" w:line="282"/>
      </w:pPr>
      <w:r>
        <w:rPr>
          <w:b/>
          <w:bCs/>
          <w:color w:val="05070A"/>
          <w:sz w:val="20"/>
          <w:szCs w:val="20"/>
        </w:rPr>
        <w:t xml:space="preserve">La persona en cinco asientos. </w:t>
      </w:r>
      <w:r>
        <w:rPr>
          <w:color w:val="3A4348"/>
          <w:sz w:val="20"/>
          <w:szCs w:val="20"/>
        </w:rPr>
        <w:t xml:space="preserve">El que sostiene media empresa a la vez. No es una medalla, es un riesgo concentrado: si esa persona falta una semana, se caen cinco funciones de golpe. Verlo en el mapa permite empezar a repartir con calma, antes de que la marcha de esa persona —o simplemente su agotamiento— se convierta en una crisis.</w:t>
      </w:r>
    </w:p>
    <w:p>
      <w:pPr>
        <w:spacing w:after="120" w:line="288"/>
      </w:pPr>
      <w:r>
        <w:rPr>
          <w:i w:val="false"/>
          <w:iCs w:val="false"/>
          <w:color w:val="3A4348"/>
          <w:sz w:val="20"/>
          <w:szCs w:val="20"/>
        </w:rPr>
        <w:t xml:space="preserve">Una persona ocupando varios asientos es perfectamente normal en una empresa pequeña, y no hay que corregirlo por corregir: lo que hay que hacer es verlo. El organigrama no juzga, informa. Convierte en dato de gestión lo que antes era una intuición del dueño («creo que fulano va muy cargado») y lo pone en un formato sobre el que se puede decidir.</w:t>
      </w:r>
    </w:p>
    <w:p>
      <w:pPr>
        <w:spacing w:after="55" w:before="170"/>
      </w:pPr>
      <w:r>
        <w:rPr>
          <w:b/>
          <w:bCs/>
          <w:color w:val="05070A"/>
          <w:sz w:val="18"/>
          <w:szCs w:val="18"/>
        </w:rPr>
        <w:t xml:space="preserve">Dónde acaba el organigrama (y empieza la ficha, y la evaluación)</w:t>
      </w:r>
    </w:p>
    <w:p>
      <w:pPr>
        <w:spacing w:after="120" w:line="288"/>
      </w:pPr>
      <w:r>
        <w:rPr>
          <w:i w:val="false"/>
          <w:iCs w:val="false"/>
          <w:color w:val="3A4348"/>
          <w:sz w:val="20"/>
          <w:szCs w:val="20"/>
        </w:rPr>
        <w:t xml:space="preserve">Aquí conviene poner una frontera clara, porque es donde más se confunden las herramientas del pilar de Personas. El organigrama se detiene en la estructura: dibuja los asientos y sus dueños, y nada más. No define en detalle qué exige cada asiento —eso es la ficha de puesto (03)— ni juzga si la persona sentada es la adecuada —eso es la evaluación (05)—. El error frecuente es intentar decidir, mientras se dibuja el mapa, si fulano «vale» para su silla; eso mezcla estructura con juicio y enturbia las dos cosas. Manténlas separadas: primero se dibujan las sillas y quién responde de cada una; después, en la ficha, se define qué se espera de cada silla; y solo entonces, en la evaluación, se juzga si la persona encaja. La única relación del organigrama con las personas es sentarlas y hacer visibles los huecos y las sobrecargas.</w:t>
      </w:r>
    </w:p>
    <w:p>
      <w:pPr>
        <w:spacing w:after="55" w:before="170"/>
      </w:pPr>
      <w:r>
        <w:rPr>
          <w:b/>
          <w:bCs/>
          <w:color w:val="05070A"/>
          <w:sz w:val="18"/>
          <w:szCs w:val="18"/>
        </w:rPr>
        <w:t xml:space="preserve">El número por función: la costura con los indicadores</w:t>
      </w:r>
    </w:p>
    <w:p>
      <w:pPr>
        <w:spacing w:after="120" w:line="288"/>
      </w:pPr>
      <w:r>
        <w:rPr>
          <w:i w:val="false"/>
          <w:iCs w:val="false"/>
          <w:color w:val="3A4348"/>
          <w:sz w:val="20"/>
          <w:szCs w:val="20"/>
        </w:rPr>
        <w:t xml:space="preserve">Scaling Up añade un matiz que conviene robar: a cada función se le puede asignar el número que mide si esa función va bien. La responsable de entrega no solo responde de «entregar»: responde de un número —plazos cumplidos, satisfacción, lo que corresponda— que dice objetivamente si la función cumple. No hace falta poblarlo entero en la primera versión del organigrama, pero dejar previsto ese número es lo que más adelante conecta cada asiento con el panel de indicadores (12) y evita que la responsabilidad se quede en una palabra bonita sin termómetro.</w:t>
      </w:r>
    </w:p>
    <w:p>
      <w:pPr>
        <w:spacing w:after="55" w:before="170"/>
      </w:pPr>
      <w:r>
        <w:rPr>
          <w:b/>
          <w:bCs/>
          <w:color w:val="05070A"/>
          <w:sz w:val="18"/>
          <w:szCs w:val="18"/>
        </w:rPr>
        <w:t xml:space="preserve">Un ejemplo para verlo entero</w:t>
      </w:r>
    </w:p>
    <w:p>
      <w:pPr>
        <w:spacing w:after="120" w:line="288"/>
      </w:pPr>
      <w:r>
        <w:rPr>
          <w:i w:val="false"/>
          <w:iCs w:val="false"/>
          <w:color w:val="3A4348"/>
          <w:sz w:val="20"/>
          <w:szCs w:val="20"/>
        </w:rPr>
        <w:t xml:space="preserve">Imagina una agencia de servicios de doce personas. Al dibujar por funciones, no por nombres, aparecen cuatro grandes áreas: dirección (con sus dos caras, la que marca el rumbo y la que hace que todo encaje), captación de clientes, entrega del servicio y administración. De captación cuelgan dos sillas: generación de oportunidades y cierre de ventas. De entrega, tres: gestión de cuentas, producción y control de calidad. De administración, una: facturación y cobros. En total, ocho asientos para doce personas. Al sentar a la gente, salta lo de siempre: la fundadora ocupa tres sillas a la vez —dirección de rumbo, integración y cierre de ventas—, y el control de calidad no lo lleva nadie de forma clara, lo hacen «todos un poco», que es la forma elegante de decir que no lo hace ninguno.</w:t>
      </w:r>
    </w:p>
    <w:p>
      <w:pPr>
        <w:spacing w:after="120" w:line="288"/>
      </w:pPr>
      <w:r>
        <w:rPr>
          <w:i w:val="false"/>
          <w:iCs w:val="false"/>
          <w:color w:val="3A4348"/>
          <w:sz w:val="20"/>
          <w:szCs w:val="20"/>
        </w:rPr>
        <w:t xml:space="preserve">Ese dibujo, que se tarda una tarde en hacer, ya ha producido tres decisiones: la fundadora tiene que soltar el cierre de ventas para poder dirigir; el control de calidad necesita un dueño antes de que un fallo llegue a un cliente; y, cuando la agencia crezca, la integración tendrá que dejar de compartir cabeza con el rumbo. Nada de esto era invisible por difícil: era invisible porque nadie lo había dibujado.</w:t>
      </w:r>
    </w:p>
    <w:p>
      <w:pPr>
        <w:spacing w:after="120" w:line="288"/>
      </w:pPr>
      <w:r>
        <w:rPr>
          <w:i w:val="false"/>
          <w:iCs w:val="false"/>
          <w:color w:val="3A4348"/>
          <w:sz w:val="20"/>
          <w:szCs w:val="20"/>
        </w:rPr>
        <w:t xml:space="preserve">Conviene también no cargar de más una sola silla. En diseño organizativo se habla del «tramo de control»: cuántas funciones o personas puede sostener bien un mismo responsable antes de que la atención se diluya. No hay un número sagrado, pero si un asiento tiene por debajo a media empresa, es señal de que hace falta un nivel intermedio — otra decisión que el mapa saca a la luz.</w:t>
      </w:r>
    </w:p>
    <w:p>
      <w:pPr>
        <w:spacing w:after="110" w:before="300"/>
      </w:pPr>
      <w:r>
        <w:rPr>
          <w:b/>
          <w:bCs/>
          <w:color w:val="0C6F7F"/>
          <w:spacing w:val="15"/>
          <w:sz w:val="21"/>
          <w:szCs w:val="21"/>
        </w:rPr>
        <w:t xml:space="preserve">4 · Resultado e impacto</w:t>
      </w:r>
    </w:p>
    <w:p>
      <w:pPr>
        <w:spacing w:after="120" w:line="288"/>
      </w:pPr>
      <w:r>
        <w:rPr>
          <w:i w:val="false"/>
          <w:iCs w:val="false"/>
          <w:color w:val="3A4348"/>
          <w:sz w:val="20"/>
          <w:szCs w:val="20"/>
        </w:rPr>
        <w:t xml:space="preserve">El resultado tangible es un mapa de una o dos hojas: las funciones del negocio agrupadas con lógica, cada una con su dueño único, los asientos vacíos marcados y, si se ha querido, el número que mide cada función. Es a la vez una foto de cómo está repartido el trabajo hoy y una lista de los huecos que hay que cubrir mañana. Lo que cambia cuando la empresa lo tiene se nota en varios sitios a la vez.</w:t>
      </w:r>
    </w:p>
    <w:p>
      <w:pPr>
        <w:pStyle w:val="ListParagraph"/>
        <w:numPr>
          <w:ilvl w:val="0"/>
          <w:numId w:val="2"/>
        </w:numPr>
        <w:spacing w:after="72" w:line="282"/>
      </w:pPr>
      <w:r>
        <w:rPr>
          <w:b/>
          <w:bCs/>
          <w:color w:val="05070A"/>
          <w:sz w:val="20"/>
          <w:szCs w:val="20"/>
        </w:rPr>
        <w:t xml:space="preserve">Se acaba el «eso no es mío» —y el «eso lo llevábamos los dos». </w:t>
      </w:r>
      <w:r>
        <w:rPr>
          <w:color w:val="3A4348"/>
          <w:sz w:val="20"/>
          <w:szCs w:val="20"/>
        </w:rPr>
        <w:t xml:space="preserve">Cada función tiene un responsable, así que nada se cae entre sillas y nadie puede escudarse en la ambigüedad.</w:t>
      </w:r>
    </w:p>
    <w:p>
      <w:pPr>
        <w:pStyle w:val="ListParagraph"/>
        <w:numPr>
          <w:ilvl w:val="0"/>
          <w:numId w:val="2"/>
        </w:numPr>
        <w:spacing w:after="72" w:line="282"/>
      </w:pPr>
      <w:r>
        <w:rPr>
          <w:b/>
          <w:bCs/>
          <w:color w:val="05070A"/>
          <w:sz w:val="20"/>
          <w:szCs w:val="20"/>
        </w:rPr>
        <w:t xml:space="preserve">Los huecos se ven antes de doler. </w:t>
      </w:r>
      <w:r>
        <w:rPr>
          <w:color w:val="3A4348"/>
          <w:sz w:val="20"/>
          <w:szCs w:val="20"/>
        </w:rPr>
        <w:t xml:space="preserve">Se contrata por función que falta, no por incendio; los fichajes dejan de ser reacciones de pánico y pasan a ser decisiones planificadas.</w:t>
      </w:r>
    </w:p>
    <w:p>
      <w:pPr>
        <w:pStyle w:val="ListParagraph"/>
        <w:numPr>
          <w:ilvl w:val="0"/>
          <w:numId w:val="2"/>
        </w:numPr>
        <w:spacing w:after="72" w:line="282"/>
      </w:pPr>
      <w:r>
        <w:rPr>
          <w:b/>
          <w:bCs/>
          <w:color w:val="05070A"/>
          <w:sz w:val="20"/>
          <w:szCs w:val="20"/>
        </w:rPr>
        <w:t xml:space="preserve">Baja el riesgo de persona clave. </w:t>
      </w:r>
      <w:r>
        <w:rPr>
          <w:color w:val="3A4348"/>
          <w:sz w:val="20"/>
          <w:szCs w:val="20"/>
        </w:rPr>
        <w:t xml:space="preserve">Se ve de un vistazo quién concentra demasiadas funciones, y se puede repartir antes de que esa persona se vaya o se queme.</w:t>
      </w:r>
    </w:p>
    <w:p>
      <w:pPr>
        <w:pStyle w:val="ListParagraph"/>
        <w:numPr>
          <w:ilvl w:val="0"/>
          <w:numId w:val="2"/>
        </w:numPr>
        <w:spacing w:after="72" w:line="282"/>
      </w:pPr>
      <w:r>
        <w:rPr>
          <w:b/>
          <w:bCs/>
          <w:color w:val="05070A"/>
          <w:sz w:val="20"/>
          <w:szCs w:val="20"/>
        </w:rPr>
        <w:t xml:space="preserve">Las decisiones de estructura se vuelven objetivas. </w:t>
      </w:r>
      <w:r>
        <w:rPr>
          <w:color w:val="3A4348"/>
          <w:sz w:val="20"/>
          <w:szCs w:val="20"/>
        </w:rPr>
        <w:t xml:space="preserve">Reorganizar deja de ser mover nombres por simpatía o por antigüedad y pasa a ser encajar funciones — una conversación mucho menos personal y mucho más útil.</w:t>
      </w:r>
    </w:p>
    <w:p>
      <w:pPr>
        <w:pStyle w:val="ListParagraph"/>
        <w:numPr>
          <w:ilvl w:val="0"/>
          <w:numId w:val="2"/>
        </w:numPr>
        <w:spacing w:after="72" w:line="282"/>
      </w:pPr>
      <w:r>
        <w:rPr>
          <w:b/>
          <w:bCs/>
          <w:color w:val="05070A"/>
          <w:sz w:val="20"/>
          <w:szCs w:val="20"/>
        </w:rPr>
        <w:t xml:space="preserve">Le da suelo al resto del sistema. </w:t>
      </w:r>
      <w:r>
        <w:rPr>
          <w:color w:val="3A4348"/>
          <w:sz w:val="20"/>
          <w:szCs w:val="20"/>
        </w:rPr>
        <w:t xml:space="preserve">De cada asiento cuelgan su ficha de puesto (03) y su evaluación (05). Sin asientos claros, esas dos herramientas no tienen a qué agarrarse.</w:t>
      </w:r>
    </w:p>
    <w:p>
      <w:pPr>
        <w:spacing w:after="120" w:line="288"/>
      </w:pPr>
      <w:r>
        <w:rPr>
          <w:i w:val="false"/>
          <w:iCs w:val="false"/>
          <w:color w:val="3A4348"/>
          <w:sz w:val="20"/>
          <w:szCs w:val="20"/>
        </w:rPr>
        <w:t xml:space="preserve">Y al revés, conviene nombrar lo que pasa cuando no está o está mal hecho, porque es el escenario del que parten casi todas las empresas. Sin organigrama de asientos, las responsabilidades viven en la cabeza del dueño y cada movimiento de plantilla es una pequeña crisis; cosas importantes se caen entre dos personas que se creían mutuamente cubiertas; se contrata tarde y por agobio; y el negocio depende en secreto de una o dos personas que lo saben todo y que, si se van, se lo llevan puesto. Hecho mal —dibujado por nombres, con asientos de dos dueños, pintando la empresa ideal en vez de la real— es casi peor, porque da una falsa sensación de orden mientras esconde los mismos problemas bajo un dibujo bonito.</w:t>
      </w:r>
    </w:p>
    <w:p>
      <w:pPr>
        <w:spacing w:after="110" w:before="300"/>
      </w:pPr>
      <w:r>
        <w:rPr>
          <w:b/>
          <w:bCs/>
          <w:color w:val="0C6F7F"/>
          <w:spacing w:val="15"/>
          <w:sz w:val="21"/>
          <w:szCs w:val="21"/>
        </w:rPr>
        <w:t xml:space="preserve">5 · La escala de madurez (1-10)</w:t>
      </w:r>
    </w:p>
    <w:p>
      <w:pPr>
        <w:spacing w:after="120" w:line="288"/>
      </w:pPr>
      <w:r>
        <w:rPr>
          <w:i w:val="false"/>
          <w:iCs w:val="false"/>
          <w:color w:val="3A4348"/>
          <w:sz w:val="20"/>
          <w:szCs w:val="20"/>
        </w:rPr>
        <w:t xml:space="preserve">Como toda herramienta de DÍA UNO, el organigrama tiene grados. La misma escala sirve para situar a una empresa y para saber cuándo su organigrama puede empezar a vigilarse con ayuda de un agente.</w:t>
      </w:r>
    </w:p>
    <w:tbl>
      <w:tblPr>
        <w:tblW w:type="dxa" w:w="9026"/>
        <w:tblBorders>
          <w:top w:val="single" w:color="D5DCDD" w:sz="4"/>
          <w:left w:val="single" w:color="D5DCDD" w:sz="4"/>
          <w:bottom w:val="single" w:color="D5DCDD" w:sz="4"/>
          <w:right w:val="single" w:color="D5DCDD" w:sz="4"/>
          <w:insideH w:val="single" w:color="D5DCDD" w:sz="4"/>
          <w:insideV w:val="single" w:color="D5DCDD" w:sz="4"/>
        </w:tblBorders>
      </w:tblPr>
      <w:tblGrid>
        <w:gridCol w:w="2100"/>
        <w:gridCol w:w="6926"/>
      </w:tblGrid>
      <w:tr>
        <w:trPr>
          <w:tblHeader/>
        </w:trPr>
        <w:tc>
          <w:tcPr>
            <w:tcW w:type="dxa" w:w="2100"/>
            <w:shd w:fill="0C6F7F" w:color="auto" w:val="clear"/>
            <w:tcMar>
              <w:top w:type="dxa" w:w="90"/>
              <w:left w:type="dxa" w:w="130"/>
              <w:bottom w:type="dxa" w:w="90"/>
              <w:right w:type="dxa" w:w="130"/>
            </w:tcMar>
          </w:tcPr>
          <w:p>
            <w:r>
              <w:rPr>
                <w:b/>
                <w:bCs/>
                <w:color w:val="FFFFFF"/>
                <w:sz w:val="16"/>
                <w:szCs w:val="16"/>
              </w:rPr>
              <w:t xml:space="preserve">Zona</w:t>
            </w:r>
          </w:p>
        </w:tc>
        <w:tc>
          <w:tcPr>
            <w:tcW w:type="dxa" w:w="6926"/>
            <w:shd w:fill="0C6F7F" w:color="auto" w:val="clear"/>
            <w:tcMar>
              <w:top w:type="dxa" w:w="90"/>
              <w:left w:type="dxa" w:w="130"/>
              <w:bottom w:type="dxa" w:w="90"/>
              <w:right w:type="dxa" w:w="130"/>
            </w:tcMar>
          </w:tcPr>
          <w:p>
            <w:r>
              <w:rPr>
                <w:b/>
                <w:bCs/>
                <w:color w:val="FFFFFF"/>
                <w:sz w:val="16"/>
                <w:szCs w:val="16"/>
              </w:rPr>
              <w:t xml:space="preserve">Cómo se ve en el organigrama</w:t>
            </w:r>
          </w:p>
        </w:tc>
      </w:tr>
      <w:tr>
        <w:tc>
          <w:tcPr>
            <w:tcW w:type="dxa" w:w="2100"/>
            <w:tcMar>
              <w:top w:type="dxa" w:w="90"/>
              <w:left w:type="dxa" w:w="130"/>
              <w:bottom w:type="dxa" w:w="90"/>
              <w:right w:type="dxa" w:w="130"/>
            </w:tcMar>
          </w:tcPr>
          <w:p>
            <w:pPr>
              <w:spacing w:line="264"/>
            </w:pPr>
            <w:r>
              <w:rPr>
                <w:b/>
                <w:bCs/>
                <w:color w:val="05070A"/>
                <w:sz w:val="16"/>
                <w:szCs w:val="16"/>
              </w:rPr>
              <w:t xml:space="preserve">1-2 · Inexistente</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No hay mapa; el reparto de funciones vive solo en la cabeza del dueño y cambia según el día.</w:t>
            </w:r>
          </w:p>
        </w:tc>
      </w:tr>
      <w:tr>
        <w:tc>
          <w:tcPr>
            <w:tcW w:type="dxa" w:w="2100"/>
            <w:tcMar>
              <w:top w:type="dxa" w:w="90"/>
              <w:left w:type="dxa" w:w="130"/>
              <w:bottom w:type="dxa" w:w="90"/>
              <w:right w:type="dxa" w:w="130"/>
            </w:tcMar>
          </w:tcPr>
          <w:p>
            <w:pPr>
              <w:spacing w:line="264"/>
            </w:pPr>
            <w:r>
              <w:rPr>
                <w:b/>
                <w:bCs/>
                <w:color w:val="05070A"/>
                <w:sz w:val="16"/>
                <w:szCs w:val="16"/>
              </w:rPr>
              <w:t xml:space="preserve">3-4 · Tácito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Todos intuyen quién hace qué, pero no está escrito; en cuanto alguien entra o sale, se desordena.</w:t>
            </w:r>
          </w:p>
        </w:tc>
      </w:tr>
      <w:tr>
        <w:tc>
          <w:tcPr>
            <w:tcW w:type="dxa" w:w="2100"/>
            <w:tcMar>
              <w:top w:type="dxa" w:w="90"/>
              <w:left w:type="dxa" w:w="130"/>
              <w:bottom w:type="dxa" w:w="90"/>
              <w:right w:type="dxa" w:w="130"/>
            </w:tcMar>
          </w:tcPr>
          <w:p>
            <w:pPr>
              <w:spacing w:line="264"/>
            </w:pPr>
            <w:r>
              <w:rPr>
                <w:b/>
                <w:bCs/>
                <w:color w:val="05070A"/>
                <w:sz w:val="16"/>
                <w:szCs w:val="16"/>
              </w:rPr>
              <w:t xml:space="preserve">5-6 · Documentado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Hay un organigrama, pero está dibujado por nombres o pinta el ideal, no el real; no se usa para decidir.</w:t>
            </w:r>
          </w:p>
        </w:tc>
      </w:tr>
      <w:tr>
        <w:tc>
          <w:tcPr>
            <w:tcW w:type="dxa" w:w="2100"/>
            <w:tcMar>
              <w:top w:type="dxa" w:w="90"/>
              <w:left w:type="dxa" w:w="130"/>
              <w:bottom w:type="dxa" w:w="90"/>
              <w:right w:type="dxa" w:w="130"/>
            </w:tcMar>
          </w:tcPr>
          <w:p>
            <w:pPr>
              <w:spacing w:line="264"/>
            </w:pPr>
            <w:r>
              <w:rPr>
                <w:b/>
                <w:bCs/>
                <w:color w:val="05070A"/>
                <w:sz w:val="16"/>
                <w:szCs w:val="16"/>
              </w:rPr>
              <w:t xml:space="preserve">7-8 · Operativo</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Está por funciones, con un dueño único por asiento y los huecos visibles, y se revisa cuando la empresa cambia.</w:t>
            </w:r>
          </w:p>
        </w:tc>
      </w:tr>
      <w:tr>
        <w:tc>
          <w:tcPr>
            <w:tcW w:type="dxa" w:w="2100"/>
            <w:tcMar>
              <w:top w:type="dxa" w:w="90"/>
              <w:left w:type="dxa" w:w="130"/>
              <w:bottom w:type="dxa" w:w="90"/>
              <w:right w:type="dxa" w:w="130"/>
            </w:tcMar>
          </w:tcPr>
          <w:p>
            <w:pPr>
              <w:spacing w:line="264"/>
            </w:pPr>
            <w:r>
              <w:rPr>
                <w:b/>
                <w:bCs/>
                <w:color w:val="05070A"/>
                <w:sz w:val="16"/>
                <w:szCs w:val="16"/>
              </w:rPr>
              <w:t xml:space="preserve">9-10 · Optimizable por IA</w:t>
            </w:r>
          </w:p>
        </w:tc>
        <w:tc>
          <w:tcPr>
            <w:tcW w:type="dxa" w:w="6926"/>
            <w:tcMar>
              <w:top w:type="dxa" w:w="90"/>
              <w:left w:type="dxa" w:w="130"/>
              <w:bottom w:type="dxa" w:w="90"/>
              <w:right w:type="dxa" w:w="130"/>
            </w:tcMar>
          </w:tcPr>
          <w:p>
            <w:pPr>
              <w:spacing w:line="264"/>
            </w:pPr>
            <w:r>
              <w:rPr>
                <w:b w:val="false"/>
                <w:bCs w:val="false"/>
                <w:color w:val="3A4348"/>
                <w:sz w:val="16"/>
                <w:szCs w:val="16"/>
              </w:rPr>
              <w:t xml:space="preserve">Tan estructurado (funciones, dueños, números por función) que un agente vigila huecos y sobrecargas y avisa.</w:t>
            </w:r>
          </w:p>
        </w:tc>
      </w:tr>
    </w:tbl>
    <w:p>
      <w:pPr>
        <w:spacing w:after="110" w:before="300"/>
      </w:pPr>
      <w:r>
        <w:rPr>
          <w:b/>
          <w:bCs/>
          <w:color w:val="0C6F7F"/>
          <w:spacing w:val="15"/>
          <w:sz w:val="21"/>
          <w:szCs w:val="21"/>
        </w:rPr>
        <w:t xml:space="preserve">6 · Entradas y salidas</w:t>
      </w:r>
    </w:p>
    <w:p>
      <w:pPr>
        <w:pStyle w:val="ListParagraph"/>
        <w:numPr>
          <w:ilvl w:val="0"/>
          <w:numId w:val="2"/>
        </w:numPr>
        <w:spacing w:after="72" w:line="282"/>
      </w:pPr>
      <w:r>
        <w:rPr>
          <w:b/>
          <w:bCs/>
          <w:color w:val="05070A"/>
          <w:sz w:val="20"/>
          <w:szCs w:val="20"/>
        </w:rPr>
        <w:t xml:space="preserve">De qué depende. </w:t>
      </w:r>
      <w:r>
        <w:rPr>
          <w:color w:val="3A4348"/>
          <w:sz w:val="20"/>
          <w:szCs w:val="20"/>
        </w:rPr>
        <w:t xml:space="preserve">Del Rumbo (01), que marca qué funciones son prioritarias para el destino de la empresa, y del flujo real del trabajo —que se lee también del mapa de procesos (06)—: las funciones no se inventan, se leen de lo que el negocio hace de verdad para ganar dinero.</w:t>
      </w:r>
    </w:p>
    <w:p>
      <w:pPr>
        <w:pStyle w:val="ListParagraph"/>
        <w:numPr>
          <w:ilvl w:val="0"/>
          <w:numId w:val="2"/>
        </w:numPr>
        <w:spacing w:after="72" w:line="282"/>
      </w:pPr>
      <w:r>
        <w:rPr>
          <w:b/>
          <w:bCs/>
          <w:color w:val="05070A"/>
          <w:sz w:val="20"/>
          <w:szCs w:val="20"/>
        </w:rPr>
        <w:t xml:space="preserve">Qué alimenta. </w:t>
      </w:r>
      <w:r>
        <w:rPr>
          <w:color w:val="3A4348"/>
          <w:sz w:val="20"/>
          <w:szCs w:val="20"/>
        </w:rPr>
        <w:t xml:space="preserve">A la ficha de puesto (03), que desarrolla las responsabilidades de cada asiento; a la evaluación (05), que juzga si cada persona encaja en el suyo; y, a través del número por función, al panel de indicadores (12). Es la pieza de la que cuelga todo el pilar de Personas.</w:t>
      </w:r>
    </w:p>
    <w:p>
      <w:pPr>
        <w:spacing w:after="110" w:before="300"/>
      </w:pPr>
      <w:r>
        <w:rPr>
          <w:b/>
          <w:bCs/>
          <w:color w:val="0C6F7F"/>
          <w:spacing w:val="15"/>
          <w:sz w:val="21"/>
          <w:szCs w:val="21"/>
        </w:rPr>
        <w:t xml:space="preserve">7 · Cómo se lleva al equipo</w:t>
      </w:r>
    </w:p>
    <w:p>
      <w:pPr>
        <w:spacing w:after="120" w:line="288"/>
      </w:pPr>
      <w:r>
        <w:rPr>
          <w:i w:val="false"/>
          <w:iCs w:val="false"/>
          <w:color w:val="3A4348"/>
          <w:sz w:val="20"/>
          <w:szCs w:val="20"/>
        </w:rPr>
        <w:t xml:space="preserve">Dibujar el organigrama de asientos toca algo sensible: la gente lee en él, con razón o sin ella, un juicio sobre su sitio en la empresa. Por eso la forma de presentarlo importa tanto como el mapa. El encuadre que funciona es dejar claro, desde el principio, que se están dibujando funciones y no personas, y que un mismo nombre en varias sillas no es un problema de la persona sino un dato sobre cómo está repartida la carga. Cuando el equipo entiende que el objetivo es proteger a quien va sobrecargado y cubrir lo que hoy no lleva nadie —no señalar a quien sobra—, la herramienta deja de dar miedo.</w:t>
      </w:r>
    </w:p>
    <w:p>
      <w:pPr>
        <w:spacing w:after="120" w:line="288"/>
      </w:pPr>
      <w:r>
        <w:rPr>
          <w:i w:val="false"/>
          <w:iCs w:val="false"/>
          <w:color w:val="3A4348"/>
          <w:sz w:val="20"/>
          <w:szCs w:val="20"/>
        </w:rPr>
        <w:t xml:space="preserve">Hay tres situaciones delicadas que casi siempre aparecen y conviene anticipar. La del que descubre que sostiene cinco funciones: hay que enmarcarlo como reconocimiento y como plan de alivio, no como reproche. La del asiento que hoy ocupa alguien que quizá no encaja del todo: el organigrama solo lo hace visible; la conversación de encaje se lleva con cuidado y en su momento, con la evaluación, no en la pizarra delante de todos. Y la de los solapes históricos —«esto siempre lo hemos llevado entre dos»—, que se desenredan asignando un dueño único sin quitarle a nadie el trabajo, solo la ambigüedad. En todos los casos, la regla de oro de la adopción es la misma: el mapa describe funciones, nunca vale de nadie.</w:t>
      </w:r>
    </w:p>
    <w:p>
      <w:pPr>
        <w:spacing w:after="110" w:before="300"/>
      </w:pPr>
      <w:r>
        <w:rPr>
          <w:b/>
          <w:bCs/>
          <w:color w:val="0C6F7F"/>
          <w:spacing w:val="15"/>
          <w:sz w:val="21"/>
          <w:szCs w:val="21"/>
        </w:rPr>
        <w:t xml:space="preserve">8 · Cómo se rellena</w:t>
      </w:r>
    </w:p>
    <w:p>
      <w:pPr>
        <w:spacing w:after="120" w:line="288"/>
      </w:pPr>
      <w:r>
        <w:rPr>
          <w:i w:val="false"/>
          <w:iCs w:val="false"/>
          <w:color w:val="3A4348"/>
          <w:sz w:val="20"/>
          <w:szCs w:val="20"/>
        </w:rPr>
        <w:t xml:space="preserve">Se trabaja en una sesión con quien conoce el negocio de arriba abajo. Lo importante, otra vez, es el orden y el cómo se llega a cada respuesta, no en qué casilla se escribe.</w:t>
      </w:r>
    </w:p>
    <w:p>
      <w:pPr>
        <w:pStyle w:val="ListParagraph"/>
        <w:numPr>
          <w:ilvl w:val="0"/>
          <w:numId w:val="3"/>
        </w:numPr>
        <w:spacing w:after="92" w:line="282"/>
      </w:pPr>
      <w:r>
        <w:rPr>
          <w:b/>
          <w:bCs/>
          <w:color w:val="05070A"/>
          <w:sz w:val="20"/>
          <w:szCs w:val="20"/>
        </w:rPr>
        <w:t xml:space="preserve">Lista las funciones sin mirar a la gente. </w:t>
      </w:r>
      <w:r>
        <w:rPr>
          <w:color w:val="3A4348"/>
          <w:sz w:val="20"/>
          <w:szCs w:val="20"/>
        </w:rPr>
        <w:t xml:space="preserve">Pregúntate qué trabajo tiene que existir para que la empresa gane dinero y cumpla su promesa, agrupado en tres a siete grandes áreas. Prueba de que lo estás haciendo bien: si aparece un nombre de persona en tu cabeza al escribir una función, apártalo y vuelve a la función.</w:t>
      </w:r>
    </w:p>
    <w:p>
      <w:pPr>
        <w:pStyle w:val="ListParagraph"/>
        <w:numPr>
          <w:ilvl w:val="0"/>
          <w:numId w:val="3"/>
        </w:numPr>
        <w:spacing w:after="92" w:line="282"/>
      </w:pPr>
      <w:r>
        <w:rPr>
          <w:b/>
          <w:bCs/>
          <w:color w:val="05070A"/>
          <w:sz w:val="20"/>
          <w:szCs w:val="20"/>
        </w:rPr>
        <w:t xml:space="preserve">Define la cúspide. </w:t>
      </w:r>
      <w:r>
        <w:rPr>
          <w:color w:val="3A4348"/>
          <w:sz w:val="20"/>
          <w:szCs w:val="20"/>
        </w:rPr>
        <w:t xml:space="preserve">Separa quién tira de la empresa hacia el futuro (visión) de quién hace que todo encaje y ocurra (integración). Si hoy son la misma persona, escríbelo así: es una foto honesta y una futura decisión de crecimiento.</w:t>
      </w:r>
    </w:p>
    <w:p>
      <w:pPr>
        <w:pStyle w:val="ListParagraph"/>
        <w:numPr>
          <w:ilvl w:val="0"/>
          <w:numId w:val="3"/>
        </w:numPr>
        <w:spacing w:after="92" w:line="282"/>
      </w:pPr>
      <w:r>
        <w:rPr>
          <w:b/>
          <w:bCs/>
          <w:color w:val="05070A"/>
          <w:sz w:val="20"/>
          <w:szCs w:val="20"/>
        </w:rPr>
        <w:t xml:space="preserve">Concreta cada asiento en unas cinco responsabilidades. </w:t>
      </w:r>
      <w:r>
        <w:rPr>
          <w:color w:val="3A4348"/>
          <w:sz w:val="20"/>
          <w:szCs w:val="20"/>
        </w:rPr>
        <w:t xml:space="preserve">Sin solapes con las de al lado. Si un asiento pide quince, pártelo; si pide una, únelo con otro. Estas responsabilidades son el borrador de la futura ficha de puesto.</w:t>
      </w:r>
    </w:p>
    <w:p>
      <w:pPr>
        <w:pStyle w:val="ListParagraph"/>
        <w:numPr>
          <w:ilvl w:val="0"/>
          <w:numId w:val="3"/>
        </w:numPr>
        <w:spacing w:after="92" w:line="282"/>
      </w:pPr>
      <w:r>
        <w:rPr>
          <w:b/>
          <w:bCs/>
          <w:color w:val="05070A"/>
          <w:sz w:val="20"/>
          <w:szCs w:val="20"/>
        </w:rPr>
        <w:t xml:space="preserve">Asigna un dueño único a cada asiento. </w:t>
      </w:r>
      <w:r>
        <w:rPr>
          <w:color w:val="3A4348"/>
          <w:sz w:val="20"/>
          <w:szCs w:val="20"/>
        </w:rPr>
        <w:t xml:space="preserve">Uno, no dos. Donde te salga «esto lo llevamos entre varios», decide quién responde y deja a los demás como colaboradores.</w:t>
      </w:r>
    </w:p>
    <w:p>
      <w:pPr>
        <w:pStyle w:val="ListParagraph"/>
        <w:numPr>
          <w:ilvl w:val="0"/>
          <w:numId w:val="3"/>
        </w:numPr>
        <w:spacing w:after="92" w:line="282"/>
      </w:pPr>
      <w:r>
        <w:rPr>
          <w:b/>
          <w:bCs/>
          <w:color w:val="05070A"/>
          <w:sz w:val="20"/>
          <w:szCs w:val="20"/>
        </w:rPr>
        <w:t xml:space="preserve">Sienta a las personas y marca lo que aparece. </w:t>
      </w:r>
      <w:r>
        <w:rPr>
          <w:color w:val="3A4348"/>
          <w:sz w:val="20"/>
          <w:szCs w:val="20"/>
        </w:rPr>
        <w:t xml:space="preserve">Un nombre en varias sillas (carga concentrada) y sillas sin nadie (huecos). No lo corrijas todavía: márcalo. Y si intuyes que alguien no encaja en su asiento, no lo resuelvas aquí: eso es trabajo de la evaluación (05). El organigrama solo deja el asiento y su dueño dibujados; el juicio sobre la persona viene después.</w:t>
      </w:r>
    </w:p>
    <w:tbl>
      <w:tblPr>
        <w:tblW w:type="dxa" w:w="9026"/>
        <w:tblBorders>
          <w:top w:val="none"/>
          <w:left w:val="single" w:color="0C6F7F" w:sz="18"/>
          <w:bottom w:val="none"/>
          <w:right w:val="none"/>
          <w:insideH w:val="none"/>
          <w:insideV w:val="none"/>
        </w:tblBorders>
      </w:tblPr>
      <w:tblGrid>
        <w:gridCol w:w="9026"/>
      </w:tblGrid>
      <w:tr>
        <w:tc>
          <w:tcPr>
            <w:tcW w:type="dxa" w:w="9026"/>
            <w:shd w:fill="F3EEDC" w:color="auto" w:val="clear"/>
            <w:tcMar>
              <w:top w:type="dxa" w:w="130"/>
              <w:left w:type="dxa" w:w="200"/>
              <w:bottom w:type="dxa" w:w="130"/>
              <w:right w:type="dxa" w:w="160"/>
            </w:tcMar>
          </w:tcPr>
          <w:p>
            <w:pPr>
              <w:spacing w:line="284"/>
            </w:pPr>
            <w:r>
              <w:rPr>
                <w:b/>
                <w:bCs/>
                <w:color w:val="05070A"/>
                <w:sz w:val="19"/>
                <w:szCs w:val="19"/>
              </w:rPr>
              <w:t xml:space="preserve">La sesión. </w:t>
            </w:r>
            <w:r>
              <w:rPr>
                <w:color w:val="3A4348"/>
                <w:sz w:val="19"/>
                <w:szCs w:val="19"/>
              </w:rPr>
              <w:t xml:space="preserve">Entre media jornada y una jornada con la dirección. Se prepara con una foto honesta de la plantilla actual. Se cierra cuando hay un organigrama por funciones, con dueños únicos, huecos marcados y la carga concentrada visible. No se sale con la empresa ideal pintada: se sale con la real, que es la única desde la que se puede mejorar.</w:t>
            </w:r>
          </w:p>
        </w:tc>
      </w:tr>
    </w:tbl>
    <w:p>
      <w:pPr>
        <w:spacing w:after="110" w:before="300"/>
      </w:pPr>
      <w:r>
        <w:rPr>
          <w:b/>
          <w:bCs/>
          <w:color w:val="0C6F7F"/>
          <w:spacing w:val="15"/>
          <w:sz w:val="21"/>
          <w:szCs w:val="21"/>
        </w:rPr>
        <w:t xml:space="preserve">9 · La forma agéntica</w:t>
      </w:r>
    </w:p>
    <w:p>
      <w:pPr>
        <w:spacing w:after="120" w:line="288"/>
      </w:pPr>
      <w:r>
        <w:rPr>
          <w:i w:val="false"/>
          <w:iCs w:val="false"/>
          <w:color w:val="3A4348"/>
          <w:sz w:val="20"/>
          <w:szCs w:val="20"/>
        </w:rPr>
        <w:t xml:space="preserve">Cuando el organigrama está Operativo —por funciones, con dueños únicos y en uso real—, su parte reglada puede sostenerse con un agente. El agente vigila el mapa: detecta funciones que se han quedado sin dueño tras una baja, asientos que se han duplicado sin querer al crecer, y personas que acumulan demasiadas sillas, y lo avisa antes de que sea un problema. No decide la estructura —eso es criterio humano—; mantiene el mapa vivo y señala las desviaciones que una persona ocupada no ve. Se activa solo desde la zona Operativa, siguiendo el orden del método: primero se organiza, después se agentiza.</w:t>
      </w:r>
    </w:p>
    <w:p>
      <w:pPr>
        <w:spacing w:after="110" w:before="300"/>
      </w:pPr>
      <w:r>
        <w:rPr>
          <w:b/>
          <w:bCs/>
          <w:color w:val="0C6F7F"/>
          <w:spacing w:val="15"/>
          <w:sz w:val="21"/>
          <w:szCs w:val="21"/>
        </w:rPr>
        <w:t xml:space="preserve">10 · El mínimo innegociable</w:t>
      </w:r>
    </w:p>
    <w:p>
      <w:pPr>
        <w:pStyle w:val="ListParagraph"/>
        <w:numPr>
          <w:ilvl w:val="0"/>
          <w:numId w:val="2"/>
        </w:numPr>
        <w:spacing w:after="72" w:line="282"/>
      </w:pPr>
      <w:r>
        <w:rPr>
          <w:b/>
          <w:bCs/>
          <w:color w:val="05070A"/>
          <w:sz w:val="20"/>
          <w:szCs w:val="20"/>
        </w:rPr>
        <w:t xml:space="preserve">Por funciones, no por nombres. </w:t>
      </w:r>
      <w:r>
        <w:rPr>
          <w:color w:val="3A4348"/>
          <w:sz w:val="20"/>
          <w:szCs w:val="20"/>
        </w:rPr>
        <w:t xml:space="preserve">Primero las sillas, después la gente.</w:t>
      </w:r>
    </w:p>
    <w:p>
      <w:pPr>
        <w:pStyle w:val="ListParagraph"/>
        <w:numPr>
          <w:ilvl w:val="0"/>
          <w:numId w:val="2"/>
        </w:numPr>
        <w:spacing w:after="72" w:line="282"/>
      </w:pPr>
      <w:r>
        <w:rPr>
          <w:b/>
          <w:bCs/>
          <w:color w:val="05070A"/>
          <w:sz w:val="20"/>
          <w:szCs w:val="20"/>
        </w:rPr>
        <w:t xml:space="preserve">Un dueño único por asiento. </w:t>
      </w:r>
      <w:r>
        <w:rPr>
          <w:color w:val="3A4348"/>
          <w:sz w:val="20"/>
          <w:szCs w:val="20"/>
        </w:rPr>
        <w:t xml:space="preserve">Colaboran varios; responde uno.</w:t>
      </w:r>
    </w:p>
    <w:p>
      <w:pPr>
        <w:pStyle w:val="ListParagraph"/>
        <w:numPr>
          <w:ilvl w:val="0"/>
          <w:numId w:val="2"/>
        </w:numPr>
        <w:spacing w:after="72" w:line="282"/>
      </w:pPr>
      <w:r>
        <w:rPr>
          <w:b/>
          <w:bCs/>
          <w:color w:val="05070A"/>
          <w:sz w:val="20"/>
          <w:szCs w:val="20"/>
        </w:rPr>
        <w:t xml:space="preserve">Huecos visibles. </w:t>
      </w:r>
      <w:r>
        <w:rPr>
          <w:color w:val="3A4348"/>
          <w:sz w:val="20"/>
          <w:szCs w:val="20"/>
        </w:rPr>
        <w:t xml:space="preserve">Los asientos vacíos se marcan, no se esconden.</w:t>
      </w:r>
    </w:p>
    <w:p>
      <w:pPr>
        <w:pStyle w:val="ListParagraph"/>
        <w:numPr>
          <w:ilvl w:val="0"/>
          <w:numId w:val="2"/>
        </w:numPr>
        <w:spacing w:after="72" w:line="282"/>
      </w:pPr>
      <w:r>
        <w:rPr>
          <w:b/>
          <w:bCs/>
          <w:color w:val="05070A"/>
          <w:sz w:val="20"/>
          <w:szCs w:val="20"/>
        </w:rPr>
        <w:t xml:space="preserve">El real, no el ideal. </w:t>
      </w:r>
      <w:r>
        <w:rPr>
          <w:color w:val="3A4348"/>
          <w:sz w:val="20"/>
          <w:szCs w:val="20"/>
        </w:rPr>
        <w:t xml:space="preserve">Se dibuja la empresa que hay hoy; el ideal es el destino, no el punto de partida.</w:t>
      </w:r>
    </w:p>
    <w:p>
      <w:pPr>
        <w:spacing w:after="110" w:before="300"/>
      </w:pPr>
      <w:r>
        <w:rPr>
          <w:b/>
          <w:bCs/>
          <w:color w:val="0C6F7F"/>
          <w:spacing w:val="15"/>
          <w:sz w:val="21"/>
          <w:szCs w:val="21"/>
        </w:rPr>
        <w:t xml:space="preserve">11 · Dónde toma peso</w:t>
      </w:r>
    </w:p>
    <w:p>
      <w:pPr>
        <w:spacing w:after="120" w:line="288"/>
      </w:pPr>
      <w:r>
        <w:rPr>
          <w:i w:val="false"/>
          <w:iCs w:val="false"/>
          <w:color w:val="3A4348"/>
          <w:sz w:val="20"/>
          <w:szCs w:val="20"/>
        </w:rPr>
        <w:t xml:space="preserve">El organigrama de asientos es crítico en el momento en que una empresa deja de caber en la cabeza de una persona: cuando hay más de un puñado de personas, cuando entra y sale gente, o cuando el fundador empieza a ser el cuello de botella de cada decisión. Ahí, no tenerlo se paga en confusión y en dependencia de héroes. Pesa menos en un negocio de una o dos personas, donde el reparto es evidente — aunque incluso ahí dibujarlo es lo que permite algún día crecer sin que el orden se rompa. Y toma un peso especial en empresas con mucha concentración de conocimiento en pocas manos, porque es la herramienta que convierte ese riesgo invisible en un plan de reparto.</w:t>
      </w:r>
    </w:p>
    <w:p>
      <w:pPr>
        <w:pBdr>
          <w:top w:val="single" w:color="D5DCDD" w:sz="6" w:space="6"/>
        </w:pBdr>
        <w:spacing w:before="280"/>
      </w:pPr>
      <w:r>
        <w:rPr>
          <w:color w:val="6A767B"/>
          <w:sz w:val="14"/>
          <w:szCs w:val="14"/>
        </w:rPr>
        <w:t xml:space="preserve">DÍA UNO · Personas · 02 · El organigrama de asientos · Teoría V2 · Fuentes: EOS (Accountability Chart, Visionario/Integrador, 5 responsabilidades por asiento); Scaling Up (FACe, una persona responsable por función, el número por función).</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rPr>
        <w:color w:val="0C6F7F"/>
      </w:rPr>
    </w:lvl>
  </w:abstractNum>
  <w:abstractNum w:abstractNumId="3" w15:restartNumberingAfterBreak="0">
    <w:multiLevelType w:val="hybridMultilevel"/>
    <w:lvl w:ilvl="0" w15:tentative="1">
      <w:start w:val="1"/>
      <w:numFmt w:val="decimal"/>
      <w:lvlText w:val="%1."/>
      <w:lvlJc w:val="left"/>
      <w:pPr>
        <w:ind w:left="36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3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DÍA UNO</dc:creator>
  <cp:lastModifiedBy>Un-named</cp:lastModifiedBy>
  <cp:revision>1</cp:revision>
  <dcterms:created xsi:type="dcterms:W3CDTF">2026-08-08T07:37:37.205Z</dcterms:created>
  <dcterms:modified xsi:type="dcterms:W3CDTF">2026-08-08T07:37:37.218Z</dcterms:modified>
</cp:coreProperties>
</file>

<file path=docProps/custom.xml><?xml version="1.0" encoding="utf-8"?>
<Properties xmlns="http://schemas.openxmlformats.org/officeDocument/2006/custom-properties" xmlns:vt="http://schemas.openxmlformats.org/officeDocument/2006/docPropsVTypes"/>
</file>