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CAPA SISTEMA NERVIOSO · HERRAMIENTA 12 · TEORÍA</w:t>
      </w:r>
    </w:p>
    <w:p>
      <w:pPr>
        <w:spacing w:after="80"/>
      </w:pPr>
      <w:r>
        <w:rPr>
          <w:b/>
          <w:bCs/>
          <w:color w:val="05070A"/>
          <w:sz w:val="34"/>
          <w:szCs w:val="34"/>
        </w:rPr>
        <w:t xml:space="preserve">El panel de indicadores</w:t>
      </w:r>
    </w:p>
    <w:p>
      <w:pPr>
        <w:spacing w:after="60" w:line="280"/>
      </w:pPr>
      <w:r>
        <w:rPr>
          <w:i/>
          <w:iCs/>
          <w:color w:val="6A767B"/>
          <w:sz w:val="20"/>
          <w:szCs w:val="20"/>
        </w:rPr>
        <w:t xml:space="preserve">Los sentidos de la empresa. Los pocos números que, leídos de un vistazo, dicen si vas bien o mal — y, sobre todo, si vas a ir bien o mal. Con una regla que lo cambia todo: cada número tiene una definición única, para que nadie discuta de dónde sale.</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Qué vas a poder hacer al terminar. </w:t>
            </w:r>
            <w:r>
              <w:rPr>
                <w:color w:val="3A4348"/>
                <w:sz w:val="19"/>
                <w:szCs w:val="19"/>
              </w:rPr>
              <w:t xml:space="preserve">Elegir los pocos indicadores que de verdad importan y distinguir los que solo confirman el pasado de los que anticipan el futuro. Montar un panel que se lee en segundos, donde cada número tiene un dueño, un objetivo y una definición que no admite discusión. Y saber leerlo: cuando algo se pone en rojo, actuar sobre la causa antes de que el resultado se estropee.</w:t>
            </w:r>
          </w:p>
        </w:tc>
      </w:tr>
    </w:tbl>
    <w:p>
      <w:pPr>
        <w:spacing w:after="110" w:before="300"/>
      </w:pPr>
      <w:r>
        <w:rPr>
          <w:b/>
          <w:bCs/>
          <w:color w:val="0C6F7F"/>
          <w:spacing w:val="15"/>
          <w:sz w:val="21"/>
          <w:szCs w:val="21"/>
        </w:rPr>
        <w:t xml:space="preserve">1 · Qué es</w:t>
      </w:r>
    </w:p>
    <w:p>
      <w:pPr>
        <w:spacing w:after="120" w:line="288"/>
      </w:pPr>
      <w:r>
        <w:rPr>
          <w:i w:val="false"/>
          <w:iCs w:val="false"/>
          <w:color w:val="3A4348"/>
          <w:sz w:val="20"/>
          <w:szCs w:val="20"/>
        </w:rPr>
        <w:t xml:space="preserve">El panel de indicadores es el cuadro de mando de la empresa: la pantalla —o la hoja— donde viven los pocos números que dicen, de un vistazo, cómo está la salud del negocio. No es un informe que se lee una vez al mes y se archiva; es un instrumento vivo que se mira con ritmo y que dispara acción cuando algo se sale.</w:t>
      </w:r>
    </w:p>
    <w:p>
      <w:pPr>
        <w:spacing w:after="120" w:line="288"/>
      </w:pPr>
      <w:r>
        <w:rPr>
          <w:i w:val="false"/>
          <w:iCs w:val="false"/>
          <w:color w:val="3A4348"/>
          <w:sz w:val="20"/>
          <w:szCs w:val="20"/>
        </w:rPr>
        <w:t xml:space="preserve">Pertenece a la capa del Sistema Nervioso, y la metáfora es literal: el panel son los sentidos de la empresa. Igual que la piel avisa del calor antes de que la mano se queme, un buen panel avisa de que algo va mal —o va a ir mal— con tiempo para reaccionar. Una empresa sin panel no es que esté ciega: es que se entera de sus problemas por el dolor, cuando ya no hay margen. Con panel, los percibe como señales tempranas.</w:t>
      </w:r>
    </w:p>
    <w:p>
      <w:pPr>
        <w:spacing w:after="120" w:line="288"/>
      </w:pPr>
      <w:r>
        <w:rPr>
          <w:i w:val="false"/>
          <w:iCs w:val="false"/>
          <w:color w:val="3A4348"/>
          <w:sz w:val="20"/>
          <w:szCs w:val="20"/>
        </w:rPr>
        <w:t xml:space="preserve">El panel tiene dos mitades que valen lo mismo, y por eso este capítulo trata de las dos. Una es lo que se ve: los indicadores bien elegidos y bien mostrados. La otra es lo que no se ve pero lo sostiene: la definición única de cada número —lo que llamaremos el diccionario de datos—, que es lo que hace que el panel sea creíble y no una fuente de discusiones. El diseño hace el panel legible; el diccionario lo hace fiable. Sin las dos cosas, no gobierna nada.</w:t>
      </w:r>
    </w:p>
    <w:p>
      <w:pPr>
        <w:spacing w:after="120" w:line="288"/>
      </w:pPr>
      <w:r>
        <w:rPr>
          <w:b/>
          <w:bCs/>
          <w:color w:val="05070A"/>
          <w:sz w:val="20"/>
          <w:szCs w:val="20"/>
        </w:rPr>
        <w:t xml:space="preserve">Qué no es. </w:t>
      </w:r>
      <w:r>
        <w:rPr>
          <w:color w:val="3A4348"/>
          <w:sz w:val="20"/>
          <w:szCs w:val="20"/>
        </w:rPr>
        <w:t xml:space="preserve">No es el seguimiento de los compromisos (eso es la 11: hitos y acciones). No es la reunión donde se mira (eso es la Cadencia, la 14). No es un dashboard bonito lleno de gráficos para impresionar. Es el conjunto mínimo de números que, mirados con ritmo, permiten pilotar la empresa.</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Sirve, antes que nada, para dejar de conducir mirando por el retrovisor. La mayoría de las empresas se gestionan con números de resultado —la facturación del mes, el beneficio del trimestre— que tienen un problema fatal: cuando los lees, lo que miden ya ocurrió y no puedes cambiarlo. Es como conducir mirando solo el espejo retrovisor: ves con nitidez la carretera que ya recorriste, pero no la curva que viene. El panel bien hecho añade los números que sí anticipan, los que te dejan corregir el volante antes del golpe.</w:t>
      </w:r>
    </w:p>
    <w:p>
      <w:pPr>
        <w:spacing w:after="120" w:line="288"/>
      </w:pPr>
      <w:r>
        <w:rPr>
          <w:i w:val="false"/>
          <w:iCs w:val="false"/>
          <w:color w:val="3A4348"/>
          <w:sz w:val="20"/>
          <w:szCs w:val="20"/>
        </w:rPr>
        <w:t xml:space="preserve">Sirve también para que las decisiones se tomen sobre hechos y no sobre impresiones. Sin panel, la pregunta "¿cómo vamos?" se responde con sensaciones, y cada uno tiene la suya —normalmente optimista—. Con panel, la respuesta es un número con un objetivo al lado: vamos bien o vamos mal, y se ve sin negociar. Eso cambia la naturaleza de las conversaciones de dirección: en vez de opinar, se mira.</w:t>
      </w:r>
    </w:p>
    <w:p>
      <w:pPr>
        <w:spacing w:after="120" w:line="288"/>
      </w:pPr>
      <w:r>
        <w:rPr>
          <w:i w:val="false"/>
          <w:iCs w:val="false"/>
          <w:color w:val="3A4348"/>
          <w:sz w:val="20"/>
          <w:szCs w:val="20"/>
        </w:rPr>
        <w:t xml:space="preserve">Y sirve para enfocar. Una empresa mide, si se descuida, decenas de cosas, y medir decenas de cosas es no gestionar ninguna. El panel obliga a la disciplina más sana que existe en la gestión: elegir los pocos números que de verdad importan y soltar el resto. Ese acto de elegir —qué merece estar en la pantalla y qué no— ya vale por sí solo, porque fuerza a la empresa a decir en qué se juega el partido.</w:t>
      </w:r>
    </w:p>
    <w:p>
      <w:pPr>
        <w:spacing w:after="110" w:before="300"/>
      </w:pPr>
      <w:r>
        <w:rPr>
          <w:b/>
          <w:bCs/>
          <w:color w:val="0C6F7F"/>
          <w:spacing w:val="15"/>
          <w:sz w:val="21"/>
          <w:szCs w:val="21"/>
        </w:rPr>
        <w:t xml:space="preserve">3 · Cómo funciona</w:t>
      </w:r>
    </w:p>
    <w:p>
      <w:pPr>
        <w:spacing w:after="55" w:before="170"/>
      </w:pPr>
      <w:r>
        <w:rPr>
          <w:b/>
          <w:bCs/>
          <w:color w:val="05070A"/>
          <w:sz w:val="18"/>
          <w:szCs w:val="18"/>
        </w:rPr>
        <w:t xml:space="preserve">Las dos especies de números: resultado y predictivo</w:t>
      </w:r>
    </w:p>
    <w:p>
      <w:pPr>
        <w:spacing w:after="120" w:line="288"/>
      </w:pPr>
      <w:r>
        <w:rPr>
          <w:i w:val="false"/>
          <w:iCs w:val="false"/>
          <w:color w:val="3A4348"/>
          <w:sz w:val="20"/>
          <w:szCs w:val="20"/>
        </w:rPr>
        <w:t xml:space="preserve">El error más común de un panel es mezclar, sin darse cuenta, dos especies de números que se comportan de forma opuesta. Distinguirlas es la primera y más importante lección de este capítulo, y en DÍA UNO les damos nombres claros en castellano:</w:t>
      </w:r>
    </w:p>
    <w:p>
      <w:pPr>
        <w:pStyle w:val="ListParagraph"/>
        <w:numPr>
          <w:ilvl w:val="0"/>
          <w:numId w:val="2"/>
        </w:numPr>
        <w:spacing w:after="72" w:line="282"/>
      </w:pPr>
      <w:r>
        <w:rPr>
          <w:b/>
          <w:bCs/>
          <w:color w:val="05070A"/>
          <w:sz w:val="20"/>
          <w:szCs w:val="20"/>
        </w:rPr>
        <w:t xml:space="preserve">Indicador de RESULTADO. </w:t>
      </w:r>
      <w:r>
        <w:rPr>
          <w:color w:val="3A4348"/>
          <w:sz w:val="20"/>
          <w:szCs w:val="20"/>
        </w:rPr>
        <w:t xml:space="preserve">Mide algo que ya ocurrió y que ya no puedes cambiar cuando aparece el número. La facturación del mes, el beneficio, el NPS del trimestre, la rotación del año. Te dice cómo te fue. Es el retrovisor: imprescindible para saber si vas ganando, inútil para hacer algo hoy.</w:t>
      </w:r>
    </w:p>
    <w:p>
      <w:pPr>
        <w:pStyle w:val="ListParagraph"/>
        <w:numPr>
          <w:ilvl w:val="0"/>
          <w:numId w:val="2"/>
        </w:numPr>
        <w:spacing w:after="72" w:line="282"/>
      </w:pPr>
      <w:r>
        <w:rPr>
          <w:b/>
          <w:bCs/>
          <w:color w:val="05070A"/>
          <w:sz w:val="20"/>
          <w:szCs w:val="20"/>
        </w:rPr>
        <w:t xml:space="preserve">Indicador PREDICTIVO. </w:t>
      </w:r>
      <w:r>
        <w:rPr>
          <w:color w:val="3A4348"/>
          <w:sz w:val="20"/>
          <w:szCs w:val="20"/>
        </w:rPr>
        <w:t xml:space="preserve">Mide una actividad o una causa que todavía puedes empujar esta semana y que, si se mueve, arrastra al resultado después. Las llamadas comerciales hechas, las entregas a tiempo, las demos completadas, las horas de formación. Te dice cómo lo estás haciendo ahora. Es el parabrisas: lo que ves venir.</w:t>
      </w:r>
    </w:p>
    <w:p>
      <w:pPr>
        <w:spacing w:after="120" w:line="288"/>
      </w:pPr>
      <w:r>
        <w:rPr>
          <w:i w:val="false"/>
          <w:iCs w:val="false"/>
          <w:color w:val="3A4348"/>
          <w:sz w:val="20"/>
          <w:szCs w:val="20"/>
        </w:rPr>
        <w:t xml:space="preserve">La consecuencia práctica es la tesis de todo el capítulo: el resultado no se gestiona, se gestionan sus causas. No puedes "facturar más" el lunes; sí puedes "hacer 50 llamadas y 10 demos" el lunes, y eso mueve la factura de dentro de un mes. Por eso los indicadores predictivos son los únicos con los que tienes las manos puestas en el presente. Un panel que solo trae números de resultado es un panel que solo sabe lamentarse.</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Los dos tests de un buen indicador predictivo. </w:t>
            </w:r>
            <w:r>
              <w:rPr>
                <w:color w:val="3A4348"/>
                <w:sz w:val="19"/>
                <w:szCs w:val="19"/>
              </w:rPr>
              <w:t xml:space="preserve">Un predictivo de verdad cumple DOS condiciones a la vez. Primero, es predictivo: si se mueve, sabes que el resultado se moverá detrás (hay una relación causa→efecto fiable). Segundo, es influenciable: el equipo puede moverlo directamente con su comportamiento, sin depender de terceros. El ejemplo clásico es adelgazar: el resultado son los kilos (solo confirman a posteriori); los predictivos son las horas de ejercicio y las calorías (predicen el peso y dependen solo de ti). Un número que predice pero no puedes mover no sirve; uno que puedes mover pero no predice nada, tampoco.</w:t>
            </w:r>
          </w:p>
        </w:tc>
      </w:tr>
    </w:tbl>
    <w:p>
      <w:pPr>
        <w:spacing w:after="55" w:before="170"/>
      </w:pPr>
      <w:r>
        <w:rPr>
          <w:b/>
          <w:bCs/>
          <w:color w:val="05070A"/>
          <w:sz w:val="18"/>
          <w:szCs w:val="18"/>
        </w:rPr>
        <w:t xml:space="preserve">Qué es un buen KPI y qué no lo es</w:t>
      </w:r>
    </w:p>
    <w:p>
      <w:pPr>
        <w:spacing w:after="120" w:line="288"/>
      </w:pPr>
      <w:r>
        <w:rPr>
          <w:i w:val="false"/>
          <w:iCs w:val="false"/>
          <w:color w:val="3A4348"/>
          <w:sz w:val="20"/>
          <w:szCs w:val="20"/>
        </w:rPr>
        <w:t xml:space="preserve">No todo número que se puede medir merece estar en el panel. La diferencia entre una métrica y un KPI —un indicador clave— está en tres cosas: un KPI está ligado a un objetivo, tiene una meta y tiene un dueño. Todo lo demás es un dato suelto. La palabra "clave" no es adorno: si todo es clave, nada lo es.</w:t>
      </w:r>
    </w:p>
    <w:p>
      <w:pPr>
        <w:spacing w:after="120" w:line="288"/>
      </w:pPr>
      <w:r>
        <w:rPr>
          <w:i w:val="false"/>
          <w:iCs w:val="false"/>
          <w:color w:val="3A4348"/>
          <w:sz w:val="20"/>
          <w:szCs w:val="20"/>
        </w:rPr>
        <w:t xml:space="preserve">El enemigo a batir tiene nombre: las métricas de vanidad. Son los números que se ven bien, suben con el tiempo y no sirven para decidir nada: seguidores, impresiones, descargas, usuarios registrados, visitas totales. El test para desenmascararlas es de una sola pregunta: si este número sube, ¿sé qué acción tomar? Si la respuesta es no, es vanidad, y su sitio no es el panel. Un buen KPI, en cambio, es accionable: enlaza con una causa y con una decisión. "Visitas a la web" es vanidad; "tasa de conversión de visita a pedido" es un KPI, porque si baja sabes que hay que mirar la página o la oferta.</w:t>
      </w:r>
    </w:p>
    <w:p>
      <w:pPr>
        <w:spacing w:after="120" w:line="288"/>
      </w:pPr>
      <w:r>
        <w:rPr>
          <w:i w:val="false"/>
          <w:iCs w:val="false"/>
          <w:color w:val="3A4348"/>
          <w:sz w:val="20"/>
          <w:szCs w:val="20"/>
        </w:rPr>
        <w:t xml:space="preserve">Un buen indicador, además, es honesto sobre a qué horizonte pertenece y a qué ritmo se mira. Los predictivos y de actividad se miran a menudo —a diario o cada semana—, porque es donde actúas. Los de resultado operativo, cada mes. Los de resultado estratégico —lo que un hito trimestral persigue—, cada trimestre. Poner un número estratégico en la pantalla diaria solo genera ruido (se mueve poco y angustia); esconder un número operativo en la revisión trimestral hace que el problema se descubra tarde. Cada número, a su ritmo.</w:t>
      </w:r>
    </w:p>
    <w:p>
      <w:pPr>
        <w:spacing w:after="120" w:line="288"/>
      </w:pPr>
      <w:r>
        <w:rPr>
          <w:i w:val="false"/>
          <w:iCs w:val="false"/>
          <w:color w:val="3A4348"/>
          <w:sz w:val="20"/>
          <w:szCs w:val="20"/>
        </w:rPr>
        <w:t xml:space="preserve">Hay una prueba final, muy útil, para decidir si un número merece la pantalla: imagina que sube o baja de golpe y pregúntate si eso cambiaría lo que haces mañana. Si la respuesta es sí, es un KPI y su sitio es el panel. Si te encoges de hombros —"bueno, está bien saberlo"—, es un dato de contexto y su sitio es un informe, no el cuadro de mando. El panel es caro en atención: cada número que metes le roba protagonismo a los demás, así que solo entran los que, al moverse, mueven también tu conducta.</w:t>
      </w:r>
    </w:p>
    <w:p>
      <w:pPr>
        <w:spacing w:after="55" w:before="170"/>
      </w:pPr>
      <w:r>
        <w:rPr>
          <w:b/>
          <w:bCs/>
          <w:color w:val="05070A"/>
          <w:sz w:val="18"/>
          <w:szCs w:val="18"/>
        </w:rPr>
        <w:t xml:space="preserve">El árbol: de la meta a la palanca que se puede mover</w:t>
      </w:r>
    </w:p>
    <w:p>
      <w:pPr>
        <w:spacing w:after="120" w:line="288"/>
      </w:pPr>
      <w:r>
        <w:rPr>
          <w:i w:val="false"/>
          <w:iCs w:val="false"/>
          <w:color w:val="3A4348"/>
          <w:sz w:val="20"/>
          <w:szCs w:val="20"/>
        </w:rPr>
        <w:t xml:space="preserve">¿Cómo se pasa de un resultado grande e inmanejable ("vender más") a un predictivo concreto que una persona pueda empujar el lunes? Con un árbol de indicadores. Se baja de arriba abajo: en la cima, el número norte que importa (sale del Rumbo, de la pieza 1.4 Caja y North Stars); debajo, las dos o tres palancas que lo mueven; y debajo de cada palanca, las señales tempranas que el equipo controla día a día.</w:t>
      </w:r>
    </w:p>
    <w:p>
      <w:pPr>
        <w:spacing w:after="120" w:line="288"/>
      </w:pPr>
      <w:r>
        <w:rPr>
          <w:i w:val="false"/>
          <w:iCs w:val="false"/>
          <w:color w:val="3A4348"/>
          <w:sz w:val="20"/>
          <w:szCs w:val="20"/>
        </w:rPr>
        <w:t xml:space="preserve">La clave es descomponer con aritmética. En vez de mirar "ingresos" como un bloque, se parte en sus factores: ingresos = número de clientes × ticket medio × frecuencia de compra. Así, cuando algo se mueve, sabes dónde. Un caso real: una tienda vio caer sus ingresos de 50 a 47 millones con el mismo número de pedidos; el árbol reveló que la caída venía entera del ticket medio (de 50 a 47 euros), no del volumen. Sin árbol habrías visto "bajan las ventas" y actuado a ciegas; con árbol sabes que la palanca es el ticket, y de ahí bajas a acciones concretas (venta cruzada, revisar descuentos, cambiar el mix). El árbol convierte una meta que no se puede tocar en una palanca que sí.</w:t>
      </w:r>
    </w:p>
    <w:p>
      <w:pPr>
        <w:spacing w:after="120" w:line="288"/>
      </w:pPr>
      <w:r>
        <w:rPr>
          <w:i w:val="false"/>
          <w:iCs w:val="false"/>
          <w:color w:val="3A4348"/>
          <w:sz w:val="20"/>
          <w:szCs w:val="20"/>
        </w:rPr>
        <w:t xml:space="preserve">Este árbol es también el puente con la Ejecución. Un hito del trimestre (herramienta 9) es un resultado: "subir el NPS de 32 a 45". Su predictor —la actividad semanal que, sostenida trece semanas, produce ese resultado— es lo que vive en el panel: "clientes llamados esta semana". El hito vive en el trimestre; su predictor vive en la semana, en esta pantalla. Así el panel deja de ser un termómetro pasivo y se convierte en el tablero desde el que se pilota el avance hacia los hitos.</w:t>
      </w:r>
    </w:p>
    <w:p>
      <w:pPr>
        <w:spacing w:after="55" w:before="170"/>
      </w:pPr>
      <w:r>
        <w:rPr>
          <w:b/>
          <w:bCs/>
          <w:color w:val="05070A"/>
          <w:sz w:val="18"/>
          <w:szCs w:val="18"/>
        </w:rPr>
        <w:t xml:space="preserve">El diccionario de datos: una definición y solo una</w:t>
      </w:r>
    </w:p>
    <w:p>
      <w:pPr>
        <w:spacing w:after="120" w:line="288"/>
      </w:pPr>
      <w:r>
        <w:rPr>
          <w:i w:val="false"/>
          <w:iCs w:val="false"/>
          <w:color w:val="3A4348"/>
          <w:sz w:val="20"/>
          <w:szCs w:val="20"/>
        </w:rPr>
        <w:t xml:space="preserve">Aquí está la mitad invisible del panel, y la que separa un cuadro de mando serio de un adorno. El fallo más caro de un panel no es de diseño, es de definición. Cuando cada persona define un número a su manera, el mismo indicador aparece con cifras distintas en sitios distintos, y la reunión se convierte en un juicio sobre "de dónde sale esa cifra" en lugar de una decisión. El problema tiene un nombre coloquial que todo el mundo reconoce: "cada uno calcula el churn a su manera".</w:t>
      </w:r>
    </w:p>
    <w:p>
      <w:pPr>
        <w:spacing w:after="120" w:line="288"/>
      </w:pPr>
      <w:r>
        <w:rPr>
          <w:i w:val="false"/>
          <w:iCs w:val="false"/>
          <w:color w:val="3A4348"/>
          <w:sz w:val="20"/>
          <w:szCs w:val="20"/>
        </w:rPr>
        <w:t xml:space="preserve">Los ejemplos son cotidianos y demoledores. "Clientes activos": el de producto los cuenta por quién ha entrado esta semana; el de finanzas, por quién tiene la cuenta al corriente; salen dos cifras y dos historias de crecimiento contradictorias. "Ingresos": en un informe significa lo facturado; en otro, lo cobrado; ambos tienen razón y no coinciden. "Leads": uno cuenta formularios enviados, otro registros en el CRM, otro los que pasaron el filtro de calidad. Cada cifra es correcta por su cuenta y todas se contradicen. El resultado es doble: se pierden veinte minutos de cada reunión reconciliando números, y —peor— se erosiona la confianza en el panel. Y un número que no se cree, no gobierna: se ignora.</w:t>
      </w:r>
    </w:p>
    <w:p>
      <w:pPr>
        <w:spacing w:after="120" w:line="288"/>
      </w:pPr>
      <w:r>
        <w:rPr>
          <w:i w:val="false"/>
          <w:iCs w:val="false"/>
          <w:color w:val="3A4348"/>
          <w:sz w:val="20"/>
          <w:szCs w:val="20"/>
        </w:rPr>
        <w:t xml:space="preserve">La solución es el diccionario de datos: una ficha por cada indicador que fija su definición única —la fuente única de verdad—. No hace falta un sistema caro; hace falta disciplina. La ficha mínima de cada número lleva: su nombre oficial, qué significa en una frase de negocio, la fórmula exacta con la que se calcula, de qué fuente sale el dato, qué se incluye y qué se excluye (aquí vive el 90% de las discrepancias: ¿contamos los usuarios de prueba o no?), en qué unidad y a qué ritmo se mide, su objetivo y sus umbrales de color, quién es su dueño, y un pequeño historial de cambios de la definición (para que nadie la cambie en silencio y fabrique una falsa ruptura en la tendencia).</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Por qué el diccionario va DENTRO del panel. </w:t>
            </w:r>
            <w:r>
              <w:rPr>
                <w:color w:val="3A4348"/>
                <w:sz w:val="19"/>
                <w:szCs w:val="19"/>
              </w:rPr>
              <w:t xml:space="preserve">La ficha se enlaza desde la propia casilla del indicador. Quien duda de un número no abre una discusión: hace clic, ve la definición y la disputa se cierra en segundos. Por eso el antiguo "diccionario de datos" ya no es una herramienta aparte: es el cimiento del panel y vive con él. Para una pyme, la buena noticia es que basta con poco: menos de dos docenas de definiciones bien hechas cubren el noventa por ciento de las peleas. Se empieza por los quince o veinte números que aparecen en las reuniones y provocan discusiones, no por un catálogo de trescientos.</w:t>
            </w:r>
          </w:p>
        </w:tc>
      </w:tr>
    </w:tbl>
    <w:p>
      <w:pPr>
        <w:spacing w:after="55" w:before="170"/>
      </w:pPr>
      <w:r>
        <w:rPr>
          <w:b/>
          <w:bCs/>
          <w:color w:val="05070A"/>
          <w:sz w:val="18"/>
          <w:szCs w:val="18"/>
        </w:rPr>
        <w:t xml:space="preserve">Cómo se muestra: el panel que se lee de un vistazo</w:t>
      </w:r>
    </w:p>
    <w:p>
      <w:pPr>
        <w:spacing w:after="120" w:line="288"/>
      </w:pPr>
      <w:r>
        <w:rPr>
          <w:i w:val="false"/>
          <w:iCs w:val="false"/>
          <w:color w:val="3A4348"/>
          <w:sz w:val="20"/>
          <w:szCs w:val="20"/>
        </w:rPr>
        <w:t xml:space="preserve">Un panel es para monitorizar en segundos, no para analizar en profundidad (eso vive en informes aparte). De ahí sus reglas de diseño: todo lo crítico cabe en una sola pantalla —en cuanto hay que hacer scroll o saltar de pestaña, se pierde la foto de conjunto—; hay pocos números —una regla práctica sensata es tres a cinco para la dirección, cinco a siete para la gestión, siete a nueve para lo operativo; más de nueve en una vista es señal de vertedero—; el color se usa solo para significar, no para decorar (un semáforo rojo-ámbar-verde, no un arcoíris); y cada casilla lleva su objetivo al lado, porque un "137" desnudo no dice nada, pero "137, objetivo 150, mes pasado 142" lo dice todo. Un truco de orden: agrupar los números en bloques —dinero, cliente, procesos, personas— evita la obsesión de mirar solo la facturación y descubrir tarde que se están yendo los clientes o quemando el equipo.</w:t>
      </w:r>
    </w:p>
    <w:p>
      <w:pPr>
        <w:spacing w:after="55" w:before="170"/>
      </w:pPr>
      <w:r>
        <w:rPr>
          <w:b/>
          <w:bCs/>
          <w:color w:val="05070A"/>
          <w:sz w:val="18"/>
          <w:szCs w:val="18"/>
        </w:rPr>
        <w:t xml:space="preserve">Del rojo a la acción</w:t>
      </w:r>
    </w:p>
    <w:p>
      <w:pPr>
        <w:spacing w:after="120" w:line="288"/>
      </w:pPr>
      <w:r>
        <w:rPr>
          <w:i w:val="false"/>
          <w:iCs w:val="false"/>
          <w:color w:val="3A4348"/>
          <w:sz w:val="20"/>
          <w:szCs w:val="20"/>
        </w:rPr>
        <w:t xml:space="preserve">El panel no informa: provoca. Un número en rojo no es para lamentarse, es un disparador. La secuencia sana: el rojo se convierte en una acción concreta (una action item, herramienta 10) o dispara una revisión del hito o del predictor asociado (herramienta 9); si el rojo se repite, deja de ser un incidente y pasa a ser un problema de sistema, y ahí entra el SAC (herramienta 13) a buscar la causa raíz. Un panel donde el rojo no dispara nada es un panel decorativo. El detalle de la reunión donde se mira —quién, cuándo, con qué agenda— vive en la Cadencia (14); aquí basta con fijar que el panel sin rutina de revisión es un adorno.</w:t>
      </w:r>
    </w:p>
    <w:p>
      <w:pPr>
        <w:spacing w:after="55" w:before="170"/>
      </w:pPr>
      <w:r>
        <w:rPr>
          <w:b/>
          <w:bCs/>
          <w:color w:val="05070A"/>
          <w:sz w:val="18"/>
          <w:szCs w:val="18"/>
        </w:rPr>
        <w:t xml:space="preserve">Dos fronteras que conviene tener claras</w:t>
      </w:r>
    </w:p>
    <w:p>
      <w:pPr>
        <w:pStyle w:val="ListParagraph"/>
        <w:numPr>
          <w:ilvl w:val="0"/>
          <w:numId w:val="2"/>
        </w:numPr>
        <w:spacing w:after="72" w:line="282"/>
      </w:pPr>
      <w:r>
        <w:rPr>
          <w:b/>
          <w:bCs/>
          <w:color w:val="05070A"/>
          <w:sz w:val="20"/>
          <w:szCs w:val="20"/>
        </w:rPr>
        <w:t xml:space="preserve">Panel de indicadores (12) frente a Seguimiento (11). </w:t>
      </w:r>
      <w:r>
        <w:rPr>
          <w:color w:val="3A4348"/>
          <w:sz w:val="20"/>
          <w:szCs w:val="20"/>
        </w:rPr>
        <w:t xml:space="preserve">El Seguimiento sigue compromisos: los hitos y las acciones que la empresa se comprometió a hacer. El panel sigue números de salud: las métricas predictivas y de resultado. Son dos tableros distintos que se tocan en un punto —un predictor del panel suele ser justo lo que un hito quiere mover—, pero no se mezclan: uno mira el trabajo prometido, el otro mira los signos vitales.</w:t>
      </w:r>
    </w:p>
    <w:p>
      <w:pPr>
        <w:pStyle w:val="ListParagraph"/>
        <w:numPr>
          <w:ilvl w:val="0"/>
          <w:numId w:val="2"/>
        </w:numPr>
        <w:spacing w:after="72" w:line="282"/>
      </w:pPr>
      <w:r>
        <w:rPr>
          <w:b/>
          <w:bCs/>
          <w:color w:val="05070A"/>
          <w:sz w:val="20"/>
          <w:szCs w:val="20"/>
        </w:rPr>
        <w:t xml:space="preserve">Panel de indicadores (12) frente a Panel de caja (08). </w:t>
      </w:r>
      <w:r>
        <w:rPr>
          <w:color w:val="3A4348"/>
          <w:sz w:val="20"/>
          <w:szCs w:val="20"/>
        </w:rPr>
        <w:t xml:space="preserve">El panel de caja es el cuadro financiero, y las finanzas son sensibles. Por eso el diseño es modular: el panel de caja puede enchufarse dentro del panel de indicadores como su sección financiera cuando la empresa así lo quiere, o mantenerse separado y reservado cuando no —hay negocios donde no todo el mundo debe ver los números de dinero—. Lo que no cambia es que ambos beben del mismo diccionario de datos: un euro se cuenta igual en los dos sitios.</w:t>
      </w:r>
    </w:p>
    <w:p>
      <w:pPr>
        <w:spacing w:after="110" w:before="300"/>
      </w:pPr>
      <w:r>
        <w:rPr>
          <w:b/>
          <w:bCs/>
          <w:color w:val="0C6F7F"/>
          <w:spacing w:val="15"/>
          <w:sz w:val="21"/>
          <w:szCs w:val="21"/>
        </w:rPr>
        <w:t xml:space="preserve">4 · Resultado e impacto</w:t>
      </w:r>
    </w:p>
    <w:p>
      <w:pPr>
        <w:pStyle w:val="ListParagraph"/>
        <w:numPr>
          <w:ilvl w:val="0"/>
          <w:numId w:val="2"/>
        </w:numPr>
        <w:spacing w:after="72" w:line="282"/>
      </w:pPr>
      <w:r>
        <w:rPr>
          <w:b/>
          <w:bCs/>
          <w:color w:val="05070A"/>
          <w:sz w:val="20"/>
          <w:szCs w:val="20"/>
        </w:rPr>
        <w:t xml:space="preserve">Si se hace bien: </w:t>
      </w:r>
      <w:r>
        <w:rPr>
          <w:color w:val="3A4348"/>
          <w:sz w:val="20"/>
          <w:szCs w:val="20"/>
        </w:rPr>
        <w:t xml:space="preserve">la empresa deja de conducir por el retrovisor y ve venir las curvas; las decisiones se toman sobre hechos; nadie discute de dónde sale un número; y cuando algo se pone en rojo, se actúa sobre la causa con tiempo, no sobre el síntoma cuando ya es tarde.</w:t>
      </w:r>
    </w:p>
    <w:p>
      <w:pPr>
        <w:pStyle w:val="ListParagraph"/>
        <w:numPr>
          <w:ilvl w:val="0"/>
          <w:numId w:val="2"/>
        </w:numPr>
        <w:spacing w:after="72" w:line="282"/>
      </w:pPr>
      <w:r>
        <w:rPr>
          <w:b/>
          <w:bCs/>
          <w:color w:val="05070A"/>
          <w:sz w:val="20"/>
          <w:szCs w:val="20"/>
        </w:rPr>
        <w:t xml:space="preserve">Si no se hace, o se hace mal: </w:t>
      </w:r>
      <w:r>
        <w:rPr>
          <w:color w:val="3A4348"/>
          <w:sz w:val="20"/>
          <w:szCs w:val="20"/>
        </w:rPr>
        <w:t xml:space="preserve">se gestiona por sensaciones y por la última factura; los problemas se descubren por el dolor; y si el panel se llena de métricas de vanidad sin definir y sin dueño, se convierte en un vertedero de gráficos que nadie cree y que nadie mira.</w:t>
      </w:r>
    </w:p>
    <w:p>
      <w:pPr>
        <w:spacing w:after="110" w:before="300"/>
      </w:pPr>
      <w:r>
        <w:rPr>
          <w:b/>
          <w:bCs/>
          <w:color w:val="0C6F7F"/>
          <w:spacing w:val="15"/>
          <w:sz w:val="21"/>
          <w:szCs w:val="21"/>
        </w:rPr>
        <w:t xml:space="preserve">5 · La escala de madurez (1-10)</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 el panel de indicadores</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No se mide nada; se decide por intuición y por la última factura.</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Hojas sueltas; cada uno calcula sus números a su manera y no coinciden. Aquí nacen las peleas de definición.</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un panel, pero mezcla vanidad con lo importante, o los números no tienen definición única, dueño u objetivo.</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Pocos indicadores bien elegidos (predictivos y de resultado), cada uno con dueño, objetivo y definición en el diccionario; se revisa con ritmo y el rojo dispara acción.</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Los datos se actualizan solos desde las fuentes; un agente calcula el semáforo, detecta anomalías y avisa cuando algo pasa de ámbar a rojo, con el diccionario como activo vivo.</w:t>
            </w:r>
          </w:p>
        </w:tc>
      </w:tr>
    </w:tbl>
    <w:p>
      <w:pPr>
        <w:spacing w:after="90" w:line="270"/>
      </w:pPr>
      <w:r>
        <w:rPr>
          <w:i/>
          <w:iCs/>
          <w:color w:val="6A767B"/>
          <w:sz w:val="17"/>
          <w:szCs w:val="17"/>
        </w:rPr>
        <w:t xml:space="preserve">No se salta de peldaño: sin definiciones y dueños (7-8) no hay tiempo real que valga, porque automatizarías el desacuerdo.</w:t>
      </w:r>
    </w:p>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Del Rumbo (1.4 Caja y North Stars), que fija los números norte hacia los que apunta todo; y de los procesos y sistemas de la empresa, de donde salen los datos que alimentan cada indicador.</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A la Ejecución: sus predictores son los que mueven los hitos (9) y sus rojos disparan acciones (10). A la Cadencia (14), que es donde se revisa. Y al SAC (13), cuando un rojo se repite y revela una causa de sistema. Es el cuadro de mando que conecta el rumbo con el día a día.</w:t>
      </w:r>
    </w:p>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Un panel de números puede vivirse como una herramienta de vigilancia —"me miden para pillarme"— o como un instrumento de pilotaje compartido, y depende de cómo se use el rojo. Si un número en rojo provoca una reprimenda, el equipo aprenderá a maquillar los datos, a discutir las definiciones para escaquearse, o a poner objetivos flojos para no fallar nunca; y entonces el panel miente. Si el rojo provoca una pregunta —"¿qué está pasando aquí?, ¿qué necesitamos para moverlo?"—, el panel se vuelve el sitio donde el equipo pide ayuda a tiempo. La regla cultural es que el número describe el estado del trabajo, no el valor de la persona, y que un rojo dicho a tiempo es responsabilidad, no un delito. Ayuda mucho que cada uno sea dueño de sus propios números y los presente él mismo: deja de ser algo que le hacen y pasa a ser su instrumento. Cuando el equipo entiende que el panel está para ganar el partido juntos, y no para señalar culpables, empieza a quererlo en vez de temerlo.</w:t>
      </w:r>
    </w:p>
    <w:p>
      <w:pPr>
        <w:spacing w:after="110" w:before="300"/>
      </w:pPr>
      <w:r>
        <w:rPr>
          <w:b/>
          <w:bCs/>
          <w:color w:val="0C6F7F"/>
          <w:spacing w:val="15"/>
          <w:sz w:val="21"/>
          <w:szCs w:val="21"/>
        </w:rPr>
        <w:t xml:space="preserve">8 · Cómo se rellena</w:t>
      </w:r>
    </w:p>
    <w:p>
      <w:pPr>
        <w:pStyle w:val="ListParagraph"/>
        <w:numPr>
          <w:ilvl w:val="0"/>
          <w:numId w:val="3"/>
        </w:numPr>
        <w:spacing w:after="92" w:line="282"/>
      </w:pPr>
      <w:r>
        <w:rPr>
          <w:b/>
          <w:bCs/>
          <w:color w:val="05070A"/>
          <w:sz w:val="20"/>
          <w:szCs w:val="20"/>
        </w:rPr>
        <w:t xml:space="preserve">Elige pocos, y del tipo correcto. </w:t>
      </w:r>
      <w:r>
        <w:rPr>
          <w:color w:val="3A4348"/>
          <w:sz w:val="20"/>
          <w:szCs w:val="20"/>
        </w:rPr>
        <w:t xml:space="preserve">Parte del North Star (Rumbo 1.4), baja por el árbol y quédate con un puñado: mezcla resultados (para saber si ganas) y predictivos (para poder actuar). Fuera las métricas de vanidad.</w:t>
      </w:r>
    </w:p>
    <w:p>
      <w:pPr>
        <w:pStyle w:val="ListParagraph"/>
        <w:numPr>
          <w:ilvl w:val="0"/>
          <w:numId w:val="3"/>
        </w:numPr>
        <w:spacing w:after="92" w:line="282"/>
      </w:pPr>
      <w:r>
        <w:rPr>
          <w:b/>
          <w:bCs/>
          <w:color w:val="05070A"/>
          <w:sz w:val="20"/>
          <w:szCs w:val="20"/>
        </w:rPr>
        <w:t xml:space="preserve">Define cada número una sola vez. </w:t>
      </w:r>
      <w:r>
        <w:rPr>
          <w:color w:val="3A4348"/>
          <w:sz w:val="20"/>
          <w:szCs w:val="20"/>
        </w:rPr>
        <w:t xml:space="preserve">Rellena su ficha de diccionario: nombre, qué significa, fórmula exacta, fuente, qué incluye y qué no, unidad, objetivo y umbrales, dueño. Enlázala desde la casilla.</w:t>
      </w:r>
    </w:p>
    <w:p>
      <w:pPr>
        <w:pStyle w:val="ListParagraph"/>
        <w:numPr>
          <w:ilvl w:val="0"/>
          <w:numId w:val="3"/>
        </w:numPr>
        <w:spacing w:after="92" w:line="282"/>
      </w:pPr>
      <w:r>
        <w:rPr>
          <w:b/>
          <w:bCs/>
          <w:color w:val="05070A"/>
          <w:sz w:val="20"/>
          <w:szCs w:val="20"/>
        </w:rPr>
        <w:t xml:space="preserve">Ponle a cada uno dueño, objetivo y color. </w:t>
      </w:r>
      <w:r>
        <w:rPr>
          <w:color w:val="3A4348"/>
          <w:sz w:val="20"/>
          <w:szCs w:val="20"/>
        </w:rPr>
        <w:t xml:space="preserve">Sin objetivo no hay verde ni rojo, solo un dato. Sin dueño, nadie responde.</w:t>
      </w:r>
    </w:p>
    <w:p>
      <w:pPr>
        <w:pStyle w:val="ListParagraph"/>
        <w:numPr>
          <w:ilvl w:val="0"/>
          <w:numId w:val="3"/>
        </w:numPr>
        <w:spacing w:after="92" w:line="282"/>
      </w:pPr>
      <w:r>
        <w:rPr>
          <w:b/>
          <w:bCs/>
          <w:color w:val="05070A"/>
          <w:sz w:val="20"/>
          <w:szCs w:val="20"/>
        </w:rPr>
        <w:t xml:space="preserve">Móntalo en una pantalla y dale ritmo. </w:t>
      </w:r>
      <w:r>
        <w:rPr>
          <w:color w:val="3A4348"/>
          <w:sz w:val="20"/>
          <w:szCs w:val="20"/>
        </w:rPr>
        <w:t xml:space="preserve">Pocos números, agrupados, legibles de un vistazo; y una cita fija para mirarlo (Cadencia 14). El rojo dispara acción, no lamento.</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Un panel (va en cuadro). </w:t>
            </w:r>
            <w:r>
              <w:rPr>
                <w:color w:val="3A4348"/>
                <w:sz w:val="19"/>
                <w:szCs w:val="19"/>
              </w:rPr>
              <w:t xml:space="preserve">El panel de indicadores es un cuadro visual, no un texto. Su forma final se cierra con Jordi (la herramienta o pantalla donde vivirá); lo que fija DÍA UNO es la arquitectura: pocos números del tipo correcto, cada uno con definición única, dueño, objetivo y semáforo. La plantilla da esa estructura y una ficha de diccionario de partida.</w:t>
            </w:r>
          </w:p>
        </w:tc>
      </w:tr>
    </w:tbl>
    <w:p>
      <w:pPr>
        <w:spacing w:after="110" w:before="300"/>
      </w:pPr>
      <w:r>
        <w:rPr>
          <w:b/>
          <w:bCs/>
          <w:color w:val="0C6F7F"/>
          <w:spacing w:val="15"/>
          <w:sz w:val="21"/>
          <w:szCs w:val="21"/>
        </w:rPr>
        <w:t xml:space="preserve">9 · La forma agéntica</w:t>
      </w:r>
    </w:p>
    <w:p>
      <w:pPr>
        <w:spacing w:after="120" w:line="288"/>
      </w:pPr>
      <w:r>
        <w:rPr>
          <w:i w:val="false"/>
          <w:iCs w:val="false"/>
          <w:color w:val="3A4348"/>
          <w:sz w:val="20"/>
          <w:szCs w:val="20"/>
        </w:rPr>
        <w:t xml:space="preserve">El panel es de las herramientas donde un agente aporta más, porque buena parte de su trabajo es reglado. Un agente puede recoger los datos de sus fuentes y mantener el panel siempre al día (adiós al "actualizado a mano y desfasado"), calcular el semáforo desde hechos y no desde el optimismo, detectar anomalías y patrones que el ojo no ve, avisar entre reuniones cuando un número pasa de ámbar a rojo con tiempo para reaccionar, y mantener el diccionario como un activo vivo que el propio agente consulta para saber qué significa cada campo. El juicio —qué hacer cuando algo está en rojo, qué palanca mover— sigue siendo humano; el agente hace que el panel esté siempre veraz, al día y vigilado, que es justo lo que una persona ocupada no consigue.</w:t>
      </w:r>
    </w:p>
    <w:p>
      <w:pPr>
        <w:spacing w:after="110" w:before="300"/>
      </w:pPr>
      <w:r>
        <w:rPr>
          <w:b/>
          <w:bCs/>
          <w:color w:val="0C6F7F"/>
          <w:spacing w:val="15"/>
          <w:sz w:val="21"/>
          <w:szCs w:val="21"/>
        </w:rPr>
        <w:t xml:space="preserve">10 · El mínimo innegociable</w:t>
      </w:r>
    </w:p>
    <w:p>
      <w:pPr>
        <w:pStyle w:val="ListParagraph"/>
        <w:numPr>
          <w:ilvl w:val="0"/>
          <w:numId w:val="2"/>
        </w:numPr>
        <w:spacing w:after="72" w:line="282"/>
      </w:pPr>
      <w:r>
        <w:rPr>
          <w:b/>
          <w:bCs/>
          <w:color w:val="05070A"/>
          <w:sz w:val="20"/>
          <w:szCs w:val="20"/>
        </w:rPr>
        <w:t xml:space="preserve">Pocos números, del tipo correcto. </w:t>
      </w:r>
      <w:r>
        <w:rPr>
          <w:color w:val="3A4348"/>
          <w:sz w:val="20"/>
          <w:szCs w:val="20"/>
        </w:rPr>
        <w:t xml:space="preserve">Una mezcla de resultado (para saber si ganas) y predictivos (para poder actuar). Nada de vanidad.</w:t>
      </w:r>
    </w:p>
    <w:p>
      <w:pPr>
        <w:pStyle w:val="ListParagraph"/>
        <w:numPr>
          <w:ilvl w:val="0"/>
          <w:numId w:val="2"/>
        </w:numPr>
        <w:spacing w:after="72" w:line="282"/>
      </w:pPr>
      <w:r>
        <w:rPr>
          <w:b/>
          <w:bCs/>
          <w:color w:val="05070A"/>
          <w:sz w:val="20"/>
          <w:szCs w:val="20"/>
        </w:rPr>
        <w:t xml:space="preserve">Cada número con definición única, dueño y objetivo. </w:t>
      </w:r>
      <w:r>
        <w:rPr>
          <w:color w:val="3A4348"/>
          <w:sz w:val="20"/>
          <w:szCs w:val="20"/>
        </w:rPr>
        <w:t xml:space="preserve">La ficha del diccionario enlazada desde la casilla; un nombre al lado; una meta y sus umbrales de color.</w:t>
      </w:r>
    </w:p>
    <w:p>
      <w:pPr>
        <w:pStyle w:val="ListParagraph"/>
        <w:numPr>
          <w:ilvl w:val="0"/>
          <w:numId w:val="2"/>
        </w:numPr>
        <w:spacing w:after="72" w:line="282"/>
      </w:pPr>
      <w:r>
        <w:rPr>
          <w:b/>
          <w:bCs/>
          <w:color w:val="05070A"/>
          <w:sz w:val="20"/>
          <w:szCs w:val="20"/>
        </w:rPr>
        <w:t xml:space="preserve">Una pantalla, un ritmo, y el rojo que dispara acción. </w:t>
      </w:r>
      <w:r>
        <w:rPr>
          <w:color w:val="3A4348"/>
          <w:sz w:val="20"/>
          <w:szCs w:val="20"/>
        </w:rPr>
        <w:t xml:space="preserve">El panel sin rutina de revisión y sin consecuencia del rojo es un adorno.</w:t>
      </w:r>
    </w:p>
    <w:p>
      <w:pPr>
        <w:spacing w:after="110" w:before="300"/>
      </w:pPr>
      <w:r>
        <w:rPr>
          <w:b/>
          <w:bCs/>
          <w:color w:val="0C6F7F"/>
          <w:spacing w:val="15"/>
          <w:sz w:val="21"/>
          <w:szCs w:val="21"/>
        </w:rPr>
        <w:t xml:space="preserve">11 · Dónde toma peso</w:t>
      </w:r>
    </w:p>
    <w:p>
      <w:pPr>
        <w:spacing w:after="120" w:line="288"/>
      </w:pPr>
      <w:r>
        <w:rPr>
          <w:i w:val="false"/>
          <w:iCs w:val="false"/>
          <w:color w:val="3A4348"/>
          <w:sz w:val="20"/>
          <w:szCs w:val="20"/>
        </w:rPr>
        <w:t xml:space="preserve">El panel toma peso en cuanto una empresa tiene más de un puñado de cosas que vigilar y más de dos personas que necesitan compartir la misma foto de "cómo vamos". Es especialmente crítico en negocios donde las decisiones se vienen tomando por sensación, donde el mismo número baila entre informes, o donde los problemas se descubren siempre tarde. Pesa algo menos en un negocio minúsculo donde el dueño lo ve todo de un vistazo — aunque incluso ahí, tener claros los tres o cuatro números que importan y sus definiciones evita autoengañarse con métricas de vanidad. Y es, junto con el SAC que aprende de sus rojos y la Cadencia que lo revisa, lo que convierte un negocio que va a ciegas en uno que se pilota con los ojos abiertos.</w:t>
      </w:r>
    </w:p>
    <w:p>
      <w:pPr>
        <w:pBdr>
          <w:top w:val="single" w:color="D5DCDD" w:sz="6" w:space="6"/>
        </w:pBdr>
        <w:spacing w:before="280"/>
      </w:pPr>
      <w:r>
        <w:rPr>
          <w:color w:val="6A767B"/>
          <w:sz w:val="14"/>
          <w:szCs w:val="14"/>
        </w:rPr>
        <w:t xml:space="preserve">DÍA UNO · Sistema Nervioso · 12 · El panel de indicadores · Teoría V2 · Fuentes: 4DX (lead/lag measures, los dos tests), EOS Scorecard (5-15 números, dueño, semanal), Balanced Scorecard (drivers vs outcomes, 4 perspectivas), OKR (métrica de resultado), KPI/driver trees (descomposición MECE), North Star / Profit per X / Power of One, Stephen Few (diseño de dashboards), capa de métricas / diccionario de datos (single source of truth). Depende del Rumbo (1.4); alimenta Ejecución (9,10), Cadencia (14) y SAC (13). Absorbe el ex-diccionario de datos. Forma del panel: decisión con Jordi.</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2026-08-10T06:42:10.447Z</dcterms:created>
  <dcterms:modified xsi:type="dcterms:W3CDTF">2026-08-10T06:42:10.447Z</dcterms:modified>
</cp:coreProperties>
</file>

<file path=docProps/custom.xml><?xml version="1.0" encoding="utf-8"?>
<Properties xmlns="http://schemas.openxmlformats.org/officeDocument/2006/custom-properties" xmlns:vt="http://schemas.openxmlformats.org/officeDocument/2006/docPropsVTypes"/>
</file>