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David" w:hAnsi="David"/>
          <w:b/>
          <w:sz w:val="48"/>
        </w:rPr>
        <w:t>מיהו מבוטח בביטוח הלאומי?</w:t>
      </w:r>
    </w:p>
    <w:p>
      <w:r>
        <w:br w:type="page"/>
      </w:r>
    </w:p>
    <w:p>
      <w:pPr>
        <w:pStyle w:val="Heading1"/>
        <w:bidi w:val="1"/>
      </w:pPr>
      <w:r>
        <w:t>מיהו מבוטח בביטוח הלאומי?</w:t>
      </w:r>
    </w:p>
    <w:p>
      <w:pPr>
        <w:pStyle w:val="Heading2"/>
        <w:bidi w:val="1"/>
      </w:pPr>
      <w:r>
        <w:t>פרקים 1-3: תקציר מנהלים, הגדרות יסוד ומיפוי אוכלוסיות</w:t>
      </w:r>
    </w:p>
    <w:p/>
    <w:p>
      <w:pPr>
        <w:pStyle w:val="Heading1"/>
        <w:bidi w:val="1"/>
      </w:pPr>
      <w:r>
        <w:t>פרק 1: תקציר מנהלים</w:t>
      </w:r>
    </w:p>
    <w:p>
      <w:pPr>
        <w:pStyle w:val="Heading2"/>
        <w:bidi w:val="1"/>
      </w:pPr>
      <w:r>
        <w:t>1.1 מבוא - השאלה המרכזית</w:t>
      </w:r>
    </w:p>
    <w:p>
      <w:pPr>
        <w:bidi w:val="1"/>
      </w:pPr>
      <w:r>
        <w:t>השאלה "מיהו מבוטח בביטוח הלאומי?" נראית לכאורה פשוטה, אולם התשובה לה מורכבת באופן משמעותי. מסמך זה בוחן את המסגרת החוקית והמעשית של זכויות הביטוח הלאומי בישראל, תוך התמקדות במערכת יחסים מורכבת בין ארבע אוכלוסיות מרכזיות שמעמדן המשפטי שונה זה מזה באופן יסודי.</w:t>
      </w:r>
    </w:p>
    <w:p>
      <w:pPr>
        <w:bidi w:val="1"/>
      </w:pPr>
      <w:r>
        <w:t>חוק הביטוח הלאומי [נוסח משולב], התשנ"ה-1995[1], מהווה את הבסיס הנורמטיבי לזכויות הביטוח הסוציאלי במדינת ישראל. החוק קובע מערכת מורכבת של ביטוח חברתי הכוללת למעלה משנים-עשר ענפי ביטוח, המספקת רשת ביטחון סוציאלית למיליוני אזרחים. אולם בפועל, המצב המשפטי מורכב בהרבה מהנוסח החוקי המופשט, ובמיוחד כאשר מדובר באוכלוסיות המצויות מחוץ לגבולות ריבונותה המוכרת של מדינת ישראל, או באוכלוסיות שמעמדן המשפטי נתון במחלוקת.</w:t>
      </w:r>
    </w:p>
    <w:p>
      <w:pPr>
        <w:pStyle w:val="Heading2"/>
        <w:bidi w:val="1"/>
      </w:pPr>
      <w:r>
        <w:t>1.2 ארבע אוכלוסיות - מיפוי ראשוני</w:t>
      </w:r>
    </w:p>
    <w:p>
      <w:pPr>
        <w:bidi w:val="1"/>
      </w:pPr>
      <w:r>
        <w:t>מחקר זה מזהה ארבע אוכלוסיות מרכזיות שמעמדן המשפטי בביטוח הלאומי דורש בחינה מעמיקה:</w:t>
      </w:r>
    </w:p>
    <w:p>
      <w:pPr>
        <w:pStyle w:val="Heading3"/>
        <w:bidi w:val="1"/>
      </w:pPr>
      <w:r>
        <w:t>אוכלוסייה 1: תושבי ישראל (תושבי הריבון)</w:t>
      </w:r>
    </w:p>
    <w:p>
      <w:pPr>
        <w:bidi w:val="1"/>
      </w:pPr>
      <w:r>
        <w:t>זוהי האוכלוסייה המרכזית והעיקרית של הביטוח הלאומי. תושבי ישראל - אזרחים ותושבי קבע המתגוררים בתוך גבולות ריבונותה המוכרת של המדינה - זכאים לביטוח מלא בכל ענפי הביטוח הלאומי[2]. מדובר באוכלוסייה של כ-9.8 מיליון תושבים (נכון לשנת 2025), המהווה את עיקר הבסיס הדמוגרפי והכלכלי של המוסד לביטוח לאומי.</w:t>
      </w:r>
    </w:p>
    <w:p>
      <w:pPr>
        <w:bidi w:val="1"/>
      </w:pPr>
      <w:r>
        <w:t>עם זאת, חשוב להדגיש: חוק הביטוח הלאומי אינו מגדיר את המונח "תושב ישראל". ההגדרה התפתחה בפסיקה באמצעות "מבחן מרכז החיים"[3], המשלב רכיבים אובייקטיביים (מקום מגורים, משפחה, עבודה, נכסים) ורכיבים סובייקטיביים (תפיסתו העצמית של האדם את מרכז חייו). מבחן זה, כפי שיפורט בפרק 2, הוא אבן יסוד בקביעת מי זכאי לזכויות ביטוח לאומי.</w:t>
      </w:r>
    </w:p>
    <w:p>
      <w:pPr>
        <w:pStyle w:val="Heading3"/>
        <w:bidi w:val="1"/>
      </w:pPr>
      <w:r>
        <w:t>אוכלוסייה 2: אזרחים ישראלים המתגוררים ביהודה ושומרון (המתנחלים)</w:t>
      </w:r>
    </w:p>
    <w:p>
      <w:pPr>
        <w:bidi w:val="1"/>
      </w:pPr>
      <w:r>
        <w:t>אוכלוסייה זו כוללת כ-500,000 אזרחים ישראלים המתגוררים ביהודה ושומרון מעבר לקו הירוק[4]. מעמדם המשפטי ייחודי: הם זכאים לביטוח לאומי מלא בכל הענפים, בדיוק כמו תושבי ישראל בתוך גבולות הריבון, למרות שהם מתגוררים מחוץ לריבונותה הרשמית של המדינה.</w:t>
      </w:r>
    </w:p>
    <w:p>
      <w:pPr>
        <w:bidi w:val="1"/>
      </w:pPr>
      <w:r>
        <w:t xml:space="preserve">הבסיס המשפטי לזכויות אלה הוא </w:t>
      </w:r>
      <w:r>
        <w:rPr>
          <w:b/>
        </w:rPr>
        <w:t>תחולה אישית</w:t>
      </w:r>
      <w:r>
        <w:t xml:space="preserve"> של החוק הישראלי. חוק יישום הסכם הביניים, התשנ"ו-1996[5], מגדיר "תושב ישראל באזור" כאזרח ישראלי או תושב קבע המתגורר ביהודה ושומרון, ומקנה לו זכויות ביטוח לאומי מלאות. החוק חל עליהם באופן אישי (על בסיס אזרחות) ולא באופן טריטוריאלי (על בסיס מקום מגורים).</w:t>
      </w:r>
    </w:p>
    <w:p>
      <w:pPr>
        <w:bidi w:val="1"/>
      </w:pPr>
      <w:r>
        <w:t>מנגנון זה מתאפשר באמצעות "חוק איו"ש" - חוק הארכת תוקפן של תקנות שעת חירום (יהודה והשומרון), תשכ"ח-1967[6], המאפשר החלת חקיקה ישראלית על אזרחים ישראליים באזור. זהו מנגנון ייחודי המאפשר למדינה להעניק זכויות לאזרחיה גם מחוץ לגבולות ריבונותה הרשמית.</w:t>
      </w:r>
    </w:p>
    <w:p>
      <w:pPr>
        <w:pStyle w:val="Heading3"/>
        <w:bidi w:val="1"/>
      </w:pPr>
      <w:r>
        <w:t>אוכלוסייה 3: עובדים פלסטינים מהשטחים (תושבי הרשות הפלסטינית)</w:t>
      </w:r>
    </w:p>
    <w:p>
      <w:pPr>
        <w:bidi w:val="1"/>
      </w:pPr>
      <w:r>
        <w:t>אוכלוסייה זו כוללת כ-150,000-200,000 עובדים פלסטינים תושבי יהודה ושומרון העובדים בישראל או בהתנחלויות[7]. מעמדם המשפטי הוא שונה באופן דרמטי: הם מבוטחים רק בשלושה ענפים מצומצמים:</w:t>
      </w:r>
    </w:p>
    <w:p>
      <w:pPr>
        <w:pStyle w:val="ListNumber"/>
        <w:bidi w:val="1"/>
      </w:pPr>
      <w:r>
        <w:rPr>
          <w:b/>
        </w:rPr>
        <w:t>נפגעי עבודה</w:t>
      </w:r>
      <w:r>
        <w:t xml:space="preserve"> - טיפול רפואי, שיקום מקצועי, דמי פגיעה</w:t>
      </w:r>
    </w:p>
    <w:p>
      <w:pPr>
        <w:pStyle w:val="ListNumber"/>
        <w:bidi w:val="1"/>
      </w:pPr>
      <w:r>
        <w:rPr>
          <w:b/>
        </w:rPr>
        <w:t>אימהות</w:t>
      </w:r>
      <w:r>
        <w:t xml:space="preserve"> - מענקי לידה, דמי לידה (בתנאים מסוימים)</w:t>
      </w:r>
    </w:p>
    <w:p>
      <w:pPr>
        <w:pStyle w:val="ListNumber"/>
        <w:bidi w:val="1"/>
      </w:pPr>
      <w:r>
        <w:rPr>
          <w:b/>
        </w:rPr>
        <w:t>פשיטת רגל של מעסיק</w:t>
      </w:r>
      <w:r>
        <w:t xml:space="preserve"> - הבטחת פירעון פיצויי פיטורין</w:t>
      </w:r>
    </w:p>
    <w:p>
      <w:pPr>
        <w:bidi w:val="1"/>
      </w:pPr>
      <w:r>
        <w:t xml:space="preserve">הם </w:t>
      </w:r>
      <w:r>
        <w:rPr>
          <w:b/>
        </w:rPr>
        <w:t>אינם מבוטחים</w:t>
      </w:r>
      <w:r>
        <w:t xml:space="preserve"> בענפים אחרים: זקנה ושאירים, נכות כללית, אבטלה, סיעוד, הבטחת הכנסה, ילדים, ומילואים.</w:t>
      </w:r>
    </w:p>
    <w:p>
      <w:pPr>
        <w:bidi w:val="1"/>
      </w:pPr>
      <w:r>
        <w:t>הבסיס החוקי להסדר זה הוא תקנות הביטוח הלאומי (זכויות וחובות לשאינם תושבי ישראל), תשמ"ז-1987[8]. שיעורי דמי הביטוח המנוכים מהעובדים הפלסטינים נמוכים בהתאם לכיסוי המצומצם, אך המעסיקים מחויבים לנכות "היטל השוואה" - הפרש בין דמי הביטוח המלאים לבין הביטוח המצומצם. כפי שיפורט בפרק 4, מנגנון היטל ההשוואה מעלה בעיות חמורות של שקיפות ושימוש במשאבים.</w:t>
      </w:r>
    </w:p>
    <w:p>
      <w:pPr>
        <w:pStyle w:val="Heading3"/>
        <w:bidi w:val="1"/>
      </w:pPr>
      <w:r>
        <w:t>אוכלוסייה 4: תושבי מזרח ירושלים (תושבי הקבע הירושלמיים)</w:t>
      </w:r>
    </w:p>
    <w:p>
      <w:pPr>
        <w:bidi w:val="1"/>
      </w:pPr>
      <w:r>
        <w:t>תושבי מזרח ירושלים הם אוכלוסייה בעלת מעמד משפטי ייחודי. לאחר מלחמת ששת הימים, ישראל החילה את חוקיה על מזרח ירושלים והעניקה לתושביה מעמד של "תושבי קבע"[9]. מעמד זה מזכה אותם בכל הזכויות הסוציאליות, לרבות ביטוח לאומי מלא.</w:t>
      </w:r>
    </w:p>
    <w:p>
      <w:pPr>
        <w:bidi w:val="1"/>
      </w:pPr>
      <w:r>
        <w:t>אולם מצב זה שינוי משמעותי בעקבות בניית גדר ההפרדה החל משנת 2002. חלק מהשכונות במזרח ירושלים - כגון כפר עקב, צור באהר, ראס חמיס ושועפאט - נותרו "מעבר לגדר", היינו, בצד הפלסטיני של המחסום.</w:t>
      </w:r>
    </w:p>
    <w:p>
      <w:pPr>
        <w:bidi w:val="1"/>
      </w:pPr>
      <w:r>
        <w:t xml:space="preserve">בית הדין הארצי לעבודה קבע כי תושבי שכונות אלה ייחשבו תושבים לצורכי ביטוח לאומי רק אם התגוררו שם </w:t>
      </w:r>
      <w:r>
        <w:rPr>
          <w:b/>
        </w:rPr>
        <w:t>בעת שנקבע מסלול הגדר</w:t>
      </w:r>
      <w:r>
        <w:t>[10]. תושבים שעברו להתגורר בשכונות אלו לאחר השלמת הגדר, או צעירים שגדלו שם והגיעו לבגרות לאחר מכן, עלולים לאבד את זכויותיהם בביטוח הלאומי למרות שהם נושאים בתעודת זהות ישראלית ומעמד של תושבי קבע.</w:t>
      </w:r>
    </w:p>
    <w:p>
      <w:pPr>
        <w:bidi w:val="1"/>
      </w:pPr>
      <w:r>
        <w:t xml:space="preserve">מדובר בתופעה של </w:t>
      </w:r>
      <w:r>
        <w:rPr>
          <w:b/>
        </w:rPr>
        <w:t>שחיקת זכויות</w:t>
      </w:r>
      <w:r>
        <w:t xml:space="preserve"> על בסיס טריטוריאלי-פיזי, המשפיעה על אלפי תושבים. האומדנים על היקף האוכלוסייה המושפעת נעים בין 100,000 ל-150,000 תושבים[11].</w:t>
      </w:r>
    </w:p>
    <w:p>
      <w:pPr>
        <w:pStyle w:val="Heading2"/>
        <w:bidi w:val="1"/>
      </w:pPr>
      <w:r>
        <w:t>1.3 הממצאים המרכזיים - פערים בין חוק למציאות</w:t>
      </w:r>
    </w:p>
    <w:p>
      <w:pPr>
        <w:pStyle w:val="Heading3"/>
        <w:bidi w:val="1"/>
      </w:pPr>
      <w:r>
        <w:t>1.3.1 פער נורמטיבי: זכויות על הנייר, מחסומים בפועל</w:t>
      </w:r>
    </w:p>
    <w:p>
      <w:pPr>
        <w:bidi w:val="1"/>
      </w:pPr>
      <w:r>
        <w:t>אחד הממצאים המרכזיים של מחקר זה הוא הפער העצום בין הזכויות הנומינליות (הקיימות על פי החוק) לבין האפשרות המעשית לממש זכויות אלה. עובדים פלסטינים, למשל, זכאים על פי החוק לביטוח נפגעי עבודה ואימהות, אולם חסמים פרוצדורליים מונעים מימוש זכויות אלה במקרים רבים[12]:</w:t>
      </w:r>
    </w:p>
    <w:p>
      <w:pPr>
        <w:pStyle w:val="ListBullet"/>
        <w:bidi w:val="1"/>
      </w:pPr>
      <w:r>
        <w:rPr>
          <w:b/>
        </w:rPr>
        <w:t>אי-יכולת להגיע לסניפי הביטוח הלאומי</w:t>
      </w:r>
      <w:r>
        <w:t>: עובד פלסטיני שנפגע בעבודה מאבד את היתר העבודה שלו ברגע שאינו עובד עוד, ובכך מאבד את האפשרות להיכנס לישראל ולהגיע לסניף הביטוח הלאומי.</w:t>
      </w:r>
    </w:p>
    <w:p>
      <w:pPr>
        <w:pStyle w:val="ListBullet"/>
        <w:bidi w:val="1"/>
      </w:pPr>
      <w:r>
        <w:rPr>
          <w:b/>
        </w:rPr>
        <w:t>העדר גישה מקוונת</w:t>
      </w:r>
      <w:r>
        <w:t>: השירותים המקוונים של הביטוח הלאומי דורשים תעודת זהות ישראלית, שאין לעובדים הפלסטינים.</w:t>
      </w:r>
    </w:p>
    <w:p>
      <w:pPr>
        <w:pStyle w:val="ListBullet"/>
        <w:bidi w:val="1"/>
      </w:pPr>
      <w:r>
        <w:rPr>
          <w:b/>
        </w:rPr>
        <w:t>בעיות ראייתיות</w:t>
      </w:r>
      <w:r>
        <w:t>: תלושי שכר לעיתים אינם משקפים את המצב בפועל, מה שמקשה על הוכחת זכויות.</w:t>
      </w:r>
    </w:p>
    <w:p>
      <w:pPr>
        <w:pStyle w:val="ListBullet"/>
        <w:bidi w:val="1"/>
      </w:pPr>
      <w:r>
        <w:rPr>
          <w:b/>
        </w:rPr>
        <w:t>דרישת מימון מוקדם</w:t>
      </w:r>
      <w:r>
        <w:t>: עובד פלסטיני נדרש לעיתים לממן טיפול רפואי בעצמו לפני שהביטוח הלאומי מכיר בפגיעה כתאונת עבודה.</w:t>
      </w:r>
    </w:p>
    <w:p>
      <w:pPr>
        <w:pStyle w:val="Heading3"/>
        <w:bidi w:val="1"/>
      </w:pPr>
      <w:r>
        <w:t>1.3.2 בעיית היטל ההשוואה: 100 מיליון שקל בשנה ללא יעד ברור</w:t>
      </w:r>
    </w:p>
    <w:p>
      <w:pPr>
        <w:bidi w:val="1"/>
      </w:pPr>
      <w:r>
        <w:t>היטל ההשוואה הוא מנגנון כלכלי ייחודי שנועד לכסות את ההפרש בין הביטוח המלא לבין הביטוח המצומצם של עובדים פלסטינים. בשנת 2014 לבדה נוכו כ-100 מיליון שקל מעובדים פלסטינים עבור שירותי בריאות ורווחה[13]. כספים אלה אמורים היו להתחלק בין הרשות הפלסטינית (לשירותי רווחה) ובין קופות החולים (לשירותי בריאות).</w:t>
      </w:r>
    </w:p>
    <w:p>
      <w:pPr>
        <w:bidi w:val="1"/>
      </w:pPr>
      <w:r>
        <w:t>אולם בפועל, רוב הכספים לא הגיעו ליעדם המוצהר. מבקר המדינה קבע כי התנהלות אגף שירות למעסיקים (מת"ש) ברשות האוכלוסין וההגירה "חמורה ביותר"[14]. הכספים הועברו למשרד האוצר ולא שימשו למטרות שלשמן נוכו.</w:t>
      </w:r>
    </w:p>
    <w:p>
      <w:pPr>
        <w:bidi w:val="1"/>
      </w:pPr>
      <w:r>
        <w:t>מדובר בהפרה מערכתית של אמון: כספים המנוכים משכרם של עובדים למטרות סוציאליות מוסטים ליעדים אחרים ללא פיקוח או שקיפות.</w:t>
      </w:r>
    </w:p>
    <w:p>
      <w:pPr>
        <w:pStyle w:val="Heading3"/>
        <w:bidi w:val="1"/>
      </w:pPr>
      <w:r>
        <w:t>1.3.3 בעיית הפנסיה: 1.5 מיליארד שקל ללא פיקוח מקצועי</w:t>
      </w:r>
    </w:p>
    <w:p>
      <w:pPr>
        <w:bidi w:val="1"/>
      </w:pPr>
      <w:r>
        <w:t>מעסיקים מפרישים עבור עובדים פלסטינים לקרנות פנסיה כחלק מתנאי העבודה. נכון להיום, הצטברו בקרנות פנסיה של עובדים פלסטינים כ-1.5 מיליארד שקל[15]. אולם כספים אלו מנוהלים ללא פיקוח מקצועי מספק. המדינה עודדה היסטורית משיכות חד-פעמיות במקום חיסכון לטווח ארוך, והעובדים מתקשים לקבל מידע מדויק על היקף הכספים שהצטברו בשמם.</w:t>
      </w:r>
    </w:p>
    <w:p>
      <w:pPr>
        <w:pStyle w:val="Heading3"/>
        <w:bidi w:val="1"/>
      </w:pPr>
      <w:r>
        <w:t>1.3.4 בעיית דמי המחלה: 500 מיליון שקל - רק 4% קיבלו</w:t>
      </w:r>
    </w:p>
    <w:p>
      <w:pPr>
        <w:bidi w:val="1"/>
      </w:pPr>
      <w:r>
        <w:t>בדומה לפנסיה, מעסיקים מפרישים עבור עובדים פלסטינים דמי מחלה. ההפרשות הצטברו לכ-500 מיליון שקל, אך רק 4% מהעובדים קיבלו אי פעם דמי מחלה[16]. רוב העובדים אינם מודעים לזכותם, אינם יודעים כיצד לתבוע אותה, ונתקלים בחסמי גבייה משמעותיים.</w:t>
      </w:r>
    </w:p>
    <w:p>
      <w:pPr>
        <w:pStyle w:val="Heading3"/>
        <w:bidi w:val="1"/>
      </w:pPr>
      <w:r>
        <w:t>1.3.5 ממצאי מבקר המדינה: "התנהלות חמורה ביותר"</w:t>
      </w:r>
    </w:p>
    <w:p>
      <w:pPr>
        <w:bidi w:val="1"/>
      </w:pPr>
      <w:r>
        <w:t xml:space="preserve">מבקר המדינה בחן את התנהלות אגף שירות למעסיקים (מת"ש), האחראי על ניכויי ביטוח לאומי מעובדים פלסטינים. המבקר קבע כי מת"ש </w:t>
      </w:r>
      <w:r>
        <w:rPr>
          <w:b/>
        </w:rPr>
        <w:t>כשל במילוי חובתו להגן על זכויות העובדים הפלסטינים</w:t>
      </w:r>
      <w:r>
        <w:t>[17]. ממצאיו כללו:</w:t>
      </w:r>
    </w:p>
    <w:p>
      <w:pPr>
        <w:pStyle w:val="ListBullet"/>
        <w:bidi w:val="1"/>
      </w:pPr>
      <w:r>
        <w:t>הסטת כספים מיועדים למרפאות בריאות תעסוקתית</w:t>
      </w:r>
    </w:p>
    <w:p>
      <w:pPr>
        <w:pStyle w:val="ListBullet"/>
        <w:bidi w:val="1"/>
      </w:pPr>
      <w:r>
        <w:t>העדר פיקוח על יעד הכספים שנוכו</w:t>
      </w:r>
    </w:p>
    <w:p>
      <w:pPr>
        <w:pStyle w:val="ListBullet"/>
        <w:bidi w:val="1"/>
      </w:pPr>
      <w:r>
        <w:t>חוסר שקיפות מוחלט</w:t>
      </w:r>
    </w:p>
    <w:p>
      <w:pPr>
        <w:bidi w:val="1"/>
      </w:pPr>
      <w:r>
        <w:t>התיאור של המבקר את ההתנהלות כ"gravely wrong" (חמורה ביותר) מצביע על משבר אמון מערכתי.</w:t>
      </w:r>
    </w:p>
    <w:p>
      <w:pPr>
        <w:pStyle w:val="Heading3"/>
        <w:bidi w:val="1"/>
      </w:pPr>
      <w:r>
        <w:t>1.3.6 סחר בהיתרים: תעשייה של מיליארד שקל בשנה</w:t>
      </w:r>
    </w:p>
    <w:p>
      <w:pPr>
        <w:bidi w:val="1"/>
      </w:pPr>
      <w:r>
        <w:t>כ-48% מהעובדים הפלסטינים רוכשים היתרי עבודה דרך מתווכים ולא ישירות מהמעסיקים[18]. עלויות סחר ההיתרים מוערכות בין 500 מיליון שקל ליותר ממיליארד שקל בשנה. העובדים חותמים על מסמכי חוב כפייתיים ומצויים בתלות מוחלטת במערכת שאינה שקופה ואינה מפוקחת.</w:t>
      </w:r>
    </w:p>
    <w:p>
      <w:pPr>
        <w:pStyle w:val="Heading2"/>
        <w:bidi w:val="1"/>
      </w:pPr>
      <w:r>
        <w:t>1.4 השאלה החוקתית - זכות לקיום בכבוד</w:t>
      </w:r>
    </w:p>
    <w:p>
      <w:pPr>
        <w:bidi w:val="1"/>
      </w:pPr>
      <w:r>
        <w:t xml:space="preserve">בשנת 2012, בפסק דין היסטורי, ביטל בית המשפט העליון לראשונה חקיקה ראשית של הכנסת על בסיס פגיעה בזכות חברתית-סוציאלית. בבג"ץ 10662/04 </w:t>
      </w:r>
      <w:r>
        <w:rPr>
          <w:b/>
        </w:rPr>
        <w:t>סלאח חסן ואח' נ' המוסד לביטוח לאומי</w:t>
      </w:r>
      <w:r>
        <w:t>[19], קבע בית המשפט כי שלילה קטגורית של גמלת הבטחת הכנסה ממי שבבעלותו רכב פוגעת בזכות החוקתית לקיום מינימלי בכבוד.</w:t>
      </w:r>
    </w:p>
    <w:p>
      <w:pPr>
        <w:bidi w:val="1"/>
      </w:pPr>
      <w:r>
        <w:t>פסק הדין רלוונטי לנושא מחקרנו בשלושה מישורים:</w:t>
      </w:r>
    </w:p>
    <w:p>
      <w:pPr>
        <w:pStyle w:val="ListNumber"/>
        <w:bidi w:val="1"/>
      </w:pPr>
      <w:r>
        <w:rPr>
          <w:b/>
        </w:rPr>
        <w:t>הכרה בזכות לקיום בכבוד כזכות יסוד חוקתית</w:t>
      </w:r>
      <w:r>
        <w:t xml:space="preserve"> - אם הזכות לקיום בכבוד מוגנת חוקתית, ייתכן ששלילת ביטוח לאומי מאוכלוסייה שלמה (עובדים פלסטינים) מהווה פגיעה בזכות זו.</w:t>
      </w:r>
    </w:p>
    <w:p>
      <w:pPr>
        <w:pStyle w:val="ListNumber"/>
        <w:bidi w:val="1"/>
      </w:pPr>
      <w:r>
        <w:rPr>
          <w:b/>
        </w:rPr>
        <w:t>דחיית הטענה לאיפוק שיפוטי בסוגיות תקציביות</w:t>
      </w:r>
      <w:r>
        <w:t xml:space="preserve"> - בית המשפט קבע כי גם כאשר יש השלכות תקציביות, בית המשפט מחויב להגן על זכויות יסוד.</w:t>
      </w:r>
    </w:p>
    <w:p>
      <w:pPr>
        <w:pStyle w:val="ListNumber"/>
        <w:bidi w:val="1"/>
      </w:pPr>
      <w:r>
        <w:rPr>
          <w:b/>
        </w:rPr>
        <w:t>האנלוגיה לשלילה קטגורית</w:t>
      </w:r>
      <w:r>
        <w:t xml:space="preserve"> - בדומה לשלילת גמלה על בסיס בעלות רכב, שלילת זכויות ביטוח על בסיס מקום מגורים בלבד היא שלילה קטגורית וגורפת.</w:t>
      </w:r>
    </w:p>
    <w:p>
      <w:pPr>
        <w:bidi w:val="1"/>
      </w:pPr>
      <w:r>
        <w:t>השאלה האם שלילת ביטוח לאומי מעובדים פלסטינים באזור מהווה פגיעה בזכות החוקתית לקיום בכבוד היא שאלה פתוחה הטעונה הכרעה שיפוטית או חקיקתית. כפי שיפורט בפרק 6, זוהי שאלה מרכזית הנוגעת לליבת זכויות האדם והאחריות המדינתית.</w:t>
      </w:r>
    </w:p>
    <w:p>
      <w:pPr>
        <w:pStyle w:val="Heading2"/>
        <w:bidi w:val="1"/>
      </w:pPr>
      <w:r>
        <w:t>1.5 עלות הרחבת הביטוח: 20 מיליארד שקל בשנה</w:t>
      </w:r>
    </w:p>
    <w:p>
      <w:pPr>
        <w:bidi w:val="1"/>
      </w:pPr>
      <w:r>
        <w:t>הערכה שנעשתה בשנת 2020 העמידה את העלות של החלת ביטוח לאומי מלא על כלל תושבי יהודה ושומרון (כולל האוכלוסייה הפלסטינית) בכ-20 מיליארד שקל בשנה[20]. מדובר בסכום עצום המהווה כ-10% מתקציב המוסד לביטוח לאומי כולו.</w:t>
      </w:r>
    </w:p>
    <w:p>
      <w:pPr>
        <w:bidi w:val="1"/>
      </w:pPr>
      <w:r>
        <w:t>אולם חשוב לזכור כי ביטוח לאומי אינו "הטבה" חד-צדדית אלא מערכת דו-כיוונית: המבוטחים משלמים דמי ביטוח. גבייה מהאוכלוסייה הפלסטינית תצמצם את העלות הנטו לכ-12-14 מיליארד שקל בשנה - עדיין סכום משמעותי, אך נמוך מהאומדן הגולמי.</w:t>
      </w:r>
    </w:p>
    <w:p>
      <w:pPr>
        <w:bidi w:val="1"/>
      </w:pPr>
      <w:r>
        <w:t>ההבנה הכלכלית מסבירה מדוע המדיניות הציבורית בחרה בהסדר החלקי הנוכחי: העלות גבוהה מכדי שישראל תרצה לשאת בה, אך שלילה מוחלטת תיצור מציאות בלתי נסבלת. הפתרון: הסדר "ביניים" שבו חלק מהאוכלוסייה מקבלים חלק מהזכויות. זוהי פשרה כלכלית-מדינית, אך לא בהכרח פשרה צודקת או חוקתית.</w:t>
      </w:r>
    </w:p>
    <w:p>
      <w:pPr>
        <w:pStyle w:val="Heading2"/>
        <w:bidi w:val="1"/>
      </w:pPr>
      <w:r>
        <w:t>1.6 מסקנות התקציר</w:t>
      </w:r>
    </w:p>
    <w:p>
      <w:pPr>
        <w:bidi w:val="1"/>
      </w:pPr>
      <w:r>
        <w:t>מחקר זה מגלה מערכת משפטית מורכבת המאופיינת בכמה תכונות מרכזיות:</w:t>
      </w:r>
    </w:p>
    <w:p>
      <w:pPr>
        <w:pStyle w:val="ListNumber"/>
        <w:bidi w:val="1"/>
      </w:pPr>
      <w:r>
        <w:rPr>
          <w:b/>
        </w:rPr>
        <w:t>מערכת כפולה על בסיס אזרחות</w:t>
      </w:r>
      <w:r>
        <w:t>: באותו מרחב גאוגרפי פועלות שתי מערכות משפטיות מקבילות - אחת לישראלים ואחת לפלסטינים.</w:t>
      </w:r>
    </w:p>
    <w:p>
      <w:pPr>
        <w:pStyle w:val="ListNumber"/>
        <w:bidi w:val="1"/>
      </w:pPr>
      <w:r>
        <w:rPr>
          <w:b/>
        </w:rPr>
        <w:t>פער בין נורמה למעשה</w:t>
      </w:r>
      <w:r>
        <w:t>: קיים פער משמעותי בין הזכויות המוצהרות בחוק לבין האפשרות המעשית לממשן.</w:t>
      </w:r>
    </w:p>
    <w:p>
      <w:pPr>
        <w:pStyle w:val="ListNumber"/>
        <w:bidi w:val="1"/>
      </w:pPr>
      <w:r>
        <w:rPr>
          <w:b/>
        </w:rPr>
        <w:t>העדר שקיפות ופיקוח</w:t>
      </w:r>
      <w:r>
        <w:t>: כספים המנוכים משכרם של עובדים מנוהלים ללא שקיפות מספקת, והמדינה כשלה בחובתה לפקח עליהם.</w:t>
      </w:r>
    </w:p>
    <w:p>
      <w:pPr>
        <w:pStyle w:val="ListNumber"/>
        <w:bidi w:val="1"/>
      </w:pPr>
      <w:r>
        <w:rPr>
          <w:b/>
        </w:rPr>
        <w:t>שחיקת זכויות על בסיס טריטוריאלי</w:t>
      </w:r>
      <w:r>
        <w:t>: תושבי מזרח ירושלים "מעבר לגדר" מאבדים זכויות למרות שהם נושאים תעודת זהות ישראלית.</w:t>
      </w:r>
    </w:p>
    <w:p>
      <w:pPr>
        <w:pStyle w:val="ListNumber"/>
        <w:bidi w:val="1"/>
      </w:pPr>
      <w:r>
        <w:rPr>
          <w:b/>
        </w:rPr>
        <w:t>שאלה חוקתית פתוחה</w:t>
      </w:r>
      <w:r>
        <w:t>: השאלה האם שלילת ביטוח לאומי מאוכלוסיות שלמות מהווה פגיעה בזכות החוקתית לקיום בכבוד טרם הוכרעה.</w:t>
      </w:r>
    </w:p>
    <w:p>
      <w:pPr>
        <w:bidi w:val="1"/>
      </w:pPr>
      <w:r>
        <w:t>פרקים 2 ו-3 שלהלן יבחנו לעומק את ההגדרות המשפטיות הבסיסיות ואת מיפוי האוכלוסיות, ויניחו את התשתית לניתוח המפורט בפרקים 4-7.</w:t>
      </w:r>
    </w:p>
    <w:p/>
    <w:p>
      <w:pPr>
        <w:pStyle w:val="Heading1"/>
        <w:bidi w:val="1"/>
      </w:pPr>
      <w:r>
        <w:t>פרק 2: הגדרות ומושגי יסוד</w:t>
      </w:r>
    </w:p>
    <w:p>
      <w:pPr>
        <w:pStyle w:val="Heading2"/>
        <w:bidi w:val="1"/>
      </w:pPr>
      <w:r>
        <w:t>2.1 מבוא - חשיבות ההגדרות במשפט הביטוח הסוציאלי</w:t>
      </w:r>
    </w:p>
    <w:p>
      <w:pPr>
        <w:bidi w:val="1"/>
      </w:pPr>
      <w:r>
        <w:t>הגדרות משפטיות אינן עניין טכני-פורמלי בלבד. במשפט הביטוח הסוציאלי, ההגדרות קובעות את גבולות הזכאות ואת היקף הזכויות. הבחנה בין "תושב" ל"לא תושב", או בין "מבוטח" ל"לא מבוטח", קובעת האם אדם זכאי לקצבת זקנה, לדמי אבטלה, או לטיפול רפואי במסגרת ביטוח נפגעי עבודה.</w:t>
      </w:r>
    </w:p>
    <w:p>
      <w:pPr>
        <w:bidi w:val="1"/>
      </w:pPr>
      <w:r>
        <w:t>פרק זה יבחן את ההגדרות המרכזיות בחוק הביטוח הלאומי, את ההתפתחות הפסיקתית שלהן, ואת המשמעויות המעשיות שלהן. נתחיל בהגדרה הבסיסית והבעייתית ביותר: "תושב ישראל".</w:t>
      </w:r>
    </w:p>
    <w:p>
      <w:pPr>
        <w:pStyle w:val="Heading2"/>
        <w:bidi w:val="1"/>
      </w:pPr>
      <w:r>
        <w:t>2.2 תושב ישראל - הגדרה שאינה מוגדרת בחוק</w:t>
      </w:r>
    </w:p>
    <w:p>
      <w:pPr>
        <w:pStyle w:val="Heading3"/>
        <w:bidi w:val="1"/>
      </w:pPr>
      <w:r>
        <w:t>2.2.1 החלל הנורמטיבי</w:t>
      </w:r>
    </w:p>
    <w:p>
      <w:pPr>
        <w:bidi w:val="1"/>
      </w:pPr>
      <w:r>
        <w:t>חוק הביטוח הלאומי [נוסח משולב], התשנ"ה-1995, קובע בסעיף 1 כי חוק זה "יחול על תושבי ישראל". אולם החוק אינו מגדיר את המונח "תושב ישראל"[21]. זהו חלל נורמטיבי משמעותי: אבן היסוד של מערכת הביטוח הלאומי - מי זכאי לזכויות - אינה מוגדרת בחוק עצמו.</w:t>
      </w:r>
    </w:p>
    <w:p>
      <w:pPr>
        <w:bidi w:val="1"/>
      </w:pPr>
      <w:r>
        <w:t>ההגדרה התפתחה בפסיקה של בתי הדין לעבודה, במיוחד בית הדין הארצי לעבודה. זהו מצב יוצא דופן בחקיקה סוציאלית מודרנית, שבה ההגדרות הבסיסיות נקבעות על ידי שופטים ולא על ידי המחוקק.</w:t>
      </w:r>
    </w:p>
    <w:p>
      <w:pPr>
        <w:pStyle w:val="Heading3"/>
        <w:bidi w:val="1"/>
      </w:pPr>
      <w:r>
        <w:t>2.2.2 מבחן מרכז החיים - התפתחות פסיקתית</w:t>
      </w:r>
    </w:p>
    <w:p>
      <w:pPr>
        <w:bidi w:val="1"/>
      </w:pPr>
      <w:r>
        <w:t>בית הדין הארצי לעבודה פיתח את "מבחן מרכז החיים" כמבחן מרכזי לקביעת תושבות לצורך ביטוח לאומי[22]. המבחן כולל שני רכיבים:</w:t>
      </w:r>
    </w:p>
    <w:p>
      <w:pPr>
        <w:pStyle w:val="ListBullet"/>
        <w:bidi w:val="1"/>
      </w:pPr>
      <w:r>
        <w:rPr>
          <w:b/>
        </w:rPr>
        <w:t>א. המבחן האובייקטיבי</w:t>
      </w:r>
      <w:r>
        <w:t xml:space="preserve"> - בחינת מכלול הזיקות הקונקרטיות של האדם לישראל:</w:t>
      </w:r>
    </w:p>
    <w:p>
      <w:pPr>
        <w:pStyle w:val="ListBullet"/>
        <w:bidi w:val="1"/>
      </w:pPr>
      <w:r>
        <w:rPr>
          <w:b/>
        </w:rPr>
        <w:t>מקום המגורים הפיזי והקבוע</w:t>
      </w:r>
      <w:r>
        <w:t>: היכן האדם גר בפועל? האם יש לו דירה, בית? כמה זמן הוא שוהה בישראל במהלך השנה?</w:t>
      </w:r>
    </w:p>
    <w:p>
      <w:pPr>
        <w:pStyle w:val="ListBullet"/>
        <w:bidi w:val="1"/>
      </w:pPr>
      <w:r>
        <w:rPr>
          <w:b/>
        </w:rPr>
        <w:t>מיקום הליבה המשפחתית</w:t>
      </w:r>
      <w:r>
        <w:t>: היכן מתגוררים בן/בת הזוג והילדים? זהו קריטריון משמעותי ביותר, שכן הפסיקה רואה בליבה המשפחתית סימן מובהק למרכז החיים.</w:t>
      </w:r>
    </w:p>
    <w:p>
      <w:pPr>
        <w:pStyle w:val="ListBullet"/>
        <w:bidi w:val="1"/>
      </w:pPr>
      <w:r>
        <w:rPr>
          <w:b/>
        </w:rPr>
        <w:t>מקום העבודה הקבוע או העיקרי</w:t>
      </w:r>
      <w:r>
        <w:t>: היכן האדם עובד? האם מדובר בעבודה קבועה או זמנית?</w:t>
      </w:r>
    </w:p>
    <w:p>
      <w:pPr>
        <w:pStyle w:val="ListBullet"/>
        <w:bidi w:val="1"/>
      </w:pPr>
      <w:r>
        <w:rPr>
          <w:b/>
        </w:rPr>
        <w:t>מיקום נכסי המקרקעין והרכוש</w:t>
      </w:r>
      <w:r>
        <w:t>: היכן נמצאים נכסי האדם - דירות, קרקעות, חשבונות בנק?</w:t>
      </w:r>
    </w:p>
    <w:p>
      <w:pPr>
        <w:pStyle w:val="ListBullet"/>
        <w:bidi w:val="1"/>
      </w:pPr>
      <w:r>
        <w:rPr>
          <w:b/>
        </w:rPr>
        <w:t>מקום לימודי הילדים</w:t>
      </w:r>
      <w:r>
        <w:t>: היכן הילדים לומדים? אילו מוסדות חינוך הם מבקרים?</w:t>
      </w:r>
    </w:p>
    <w:p>
      <w:pPr>
        <w:pStyle w:val="ListBullet"/>
        <w:bidi w:val="1"/>
      </w:pPr>
      <w:r>
        <w:rPr>
          <w:b/>
        </w:rPr>
        <w:t>מוקד הקשרים הקהילתיים, החברתיים והדתיים</w:t>
      </w:r>
      <w:r>
        <w:t>: היכן האדם משתייך לקהילה? היכן הוא מתפלל, פוגש חברים, משתתף בפעילויות חברתיות?</w:t>
      </w:r>
    </w:p>
    <w:p>
      <w:pPr>
        <w:pStyle w:val="ListBullet"/>
        <w:bidi w:val="1"/>
      </w:pPr>
      <w:r>
        <w:rPr>
          <w:b/>
        </w:rPr>
        <w:t>ב. המבחן הסובייקטיבי</w:t>
      </w:r>
      <w:r>
        <w:t xml:space="preserve"> - בחינת תפיסתו העצמית של האדם את מרכז חייו:</w:t>
      </w:r>
    </w:p>
    <w:p>
      <w:pPr>
        <w:pStyle w:val="ListBullet"/>
        <w:bidi w:val="1"/>
      </w:pPr>
      <w:r>
        <w:rPr>
          <w:b/>
        </w:rPr>
        <w:t>איך האדם מגדיר את ביתו</w:t>
      </w:r>
      <w:r>
        <w:t>: היכן הוא מרגיש "בבית"?</w:t>
      </w:r>
    </w:p>
    <w:p>
      <w:pPr>
        <w:pStyle w:val="ListBullet"/>
        <w:bidi w:val="1"/>
      </w:pPr>
      <w:r>
        <w:rPr>
          <w:b/>
        </w:rPr>
        <w:t>היכן הוא רואה את עתידו</w:t>
      </w:r>
      <w:r>
        <w:t>: היכן הוא מתכנן לחיות לאורך זמן?</w:t>
      </w:r>
    </w:p>
    <w:p>
      <w:pPr>
        <w:pStyle w:val="ListBullet"/>
        <w:bidi w:val="1"/>
      </w:pPr>
      <w:r>
        <w:rPr>
          <w:b/>
        </w:rPr>
        <w:t>מהי זהותו הלאומית והתרבותית</w:t>
      </w:r>
      <w:r>
        <w:t>: לאיזו קהילה לאומית או תרבותית הוא משייך את עצמו?</w:t>
      </w:r>
    </w:p>
    <w:p>
      <w:pPr>
        <w:bidi w:val="1"/>
      </w:pPr>
      <w:r>
        <w:t>בית הדין קבע כי יש ליישם את "מבחן מרב הזיקות": לא די בעמידה בקריטריון יחיד, אלא יש לבחון את מכלול הנסיבות ולקבוע היכן נמצא כובד המשקל של חיי האדם[23].</w:t>
      </w:r>
    </w:p>
    <w:p>
      <w:pPr>
        <w:pStyle w:val="Heading3"/>
        <w:bidi w:val="1"/>
      </w:pPr>
      <w:r>
        <w:t>2.2.3 ההבחנה ממבחן מס ההכנסה - 183 הימים</w:t>
      </w:r>
    </w:p>
    <w:p>
      <w:pPr>
        <w:bidi w:val="1"/>
      </w:pPr>
      <w:r>
        <w:t xml:space="preserve">חשוב להדגיש את ההבדל המהותי בין מבחן התושבות לצורכי ביטוח לאומי לבין מבחן התושבות לצורכי מס הכנסה. פקודת מס הכנסה [נוסח חדש], התשכ"א-1961, קובעת בסעיף 1 חזקה של תושבות לגבי מי ששהה בישראל </w:t>
      </w:r>
      <w:r>
        <w:rPr>
          <w:b/>
        </w:rPr>
        <w:t>183 ימים או יותר</w:t>
      </w:r>
      <w:r>
        <w:t xml:space="preserve"> בשנת מס. זהו מבחן כמותי וחד-משמעי יחסית[24].</w:t>
      </w:r>
    </w:p>
    <w:p>
      <w:pPr>
        <w:bidi w:val="1"/>
      </w:pPr>
      <w:r>
        <w:t xml:space="preserve">לעומת זאת, בית הדין הארצי לעבודה קבע במפורש כי </w:t>
      </w:r>
      <w:r>
        <w:rPr>
          <w:b/>
        </w:rPr>
        <w:t>מבחן 183 הימים אינו חל על ביטוח לאומי</w:t>
      </w:r>
      <w:r>
        <w:t>[25]. גם מי ששוהה בישראל רוב ימות השנה עלול להיחשב "לא תושב" אם מרכז חייו נמצא במקום אחר. וההפך: מי ששוהה בישראל פחות מ-183 ימים עשוי להיחשב תושב אם מרכז חייו נמצא בישראל.</w:t>
      </w:r>
    </w:p>
    <w:p>
      <w:pPr>
        <w:bidi w:val="1"/>
      </w:pPr>
      <w:r>
        <w:t>הבחירה בגישה האיכותית על פני הכמותית משקפת את תפיסת הביטוח הלאומי כזכות הנגזרת מהשתייכות חברתית-לאומית עמוקה ולא רק משהייה פיזית.</w:t>
      </w:r>
    </w:p>
    <w:p>
      <w:pPr>
        <w:pStyle w:val="Heading3"/>
        <w:bidi w:val="1"/>
      </w:pPr>
      <w:r>
        <w:t>2.2.4 דוגמאות מהפסיקה</w:t>
      </w:r>
    </w:p>
    <w:p>
      <w:pPr>
        <w:pStyle w:val="ListBullet"/>
        <w:bidi w:val="1"/>
      </w:pPr>
      <w:r>
        <w:rPr>
          <w:b/>
        </w:rPr>
        <w:t>דוגמה 1: ישראלי שנשלח לעבודה בחו"ל</w:t>
      </w:r>
    </w:p>
    <w:p>
      <w:pPr>
        <w:bidi w:val="1"/>
      </w:pPr>
      <w:r>
        <w:t>ישראלי שנשלח על ידי מעסיקו לעבודה בחו"ל לתקופה של שלוש שנים. משפחתו נשארה בישראל, ילדיו ממשיכים ללמוד במערכת החינוך הישראלית, דירתו בישראל נשארת בבעלותו. הוא חוזר לישראל בחגים ובחופשות. למרות שהוא שוהה מעל 183 ימים בשנה מחוץ לישראל, בית הדין קבע כי מרכז חייו בישראל, ולכן הוא נחשב תושב ישראל לצורכי ביטוח לאומי.</w:t>
      </w:r>
    </w:p>
    <w:p>
      <w:pPr>
        <w:pStyle w:val="ListBullet"/>
        <w:bidi w:val="1"/>
      </w:pPr>
      <w:r>
        <w:rPr>
          <w:b/>
        </w:rPr>
        <w:t>דוגמה 2: זר ששוהה בישראל לתקופה ממושכת</w:t>
      </w:r>
    </w:p>
    <w:p>
      <w:pPr>
        <w:bidi w:val="1"/>
      </w:pPr>
      <w:r>
        <w:t>אזרח זר שהגיע לישראל עם אשרת תיירות ונשאר לתקופה ממושכת. הוא שוכר דירה, עובד בישראל (שלא כדין), ושוהה בישראל מעל 200 ימים בשנה. אולם משפחתו נשארה במדינת מוצאו, נכסיו שם, והוא מתכוון לחזור למדינתו כשיצבור מספיק כסף. בית הדין קבע כי אינו "תושב ישראל" לצורכי ביטוח לאומי, שכן מרכז חייו במדינת מוצאו.</w:t>
      </w:r>
    </w:p>
    <w:p>
      <w:pPr>
        <w:pStyle w:val="Heading2"/>
        <w:bidi w:val="1"/>
      </w:pPr>
      <w:r>
        <w:t>2.3 סעיף 2א לחוק הביטוח הלאומי - מי שאינו נחשב תושב</w:t>
      </w:r>
    </w:p>
    <w:p>
      <w:pPr>
        <w:pStyle w:val="Heading3"/>
        <w:bidi w:val="1"/>
      </w:pPr>
      <w:r>
        <w:t>2.3.1 רקע חקיקתי</w:t>
      </w:r>
    </w:p>
    <w:p>
      <w:pPr>
        <w:bidi w:val="1"/>
      </w:pPr>
      <w:r>
        <w:t xml:space="preserve">בעוד שהחוק אינו מגדיר מי </w:t>
      </w:r>
      <w:r>
        <w:rPr>
          <w:b/>
        </w:rPr>
        <w:t>הוא</w:t>
      </w:r>
      <w:r>
        <w:t xml:space="preserve"> תושב, הוא כן קובע מפורשות מי </w:t>
      </w:r>
      <w:r>
        <w:rPr>
          <w:b/>
        </w:rPr>
        <w:t>אינו</w:t>
      </w:r>
      <w:r>
        <w:t xml:space="preserve"> תושב. סעיף 2א לחוק הביטוח הלאומי [נוסח משולב], שנוסף בנוסח החדש (1995), קובע קטגוריות של אנשים שלא ייחשבו תושבי ישראל לצורכי החוק[26].</w:t>
      </w:r>
    </w:p>
    <w:p>
      <w:pPr>
        <w:bidi w:val="1"/>
      </w:pPr>
      <w:r>
        <w:t>סעיף זה הוא חידוש משמעותי בהשוואה לחוק הישן (תשכ"ח-1968), שלא כלל הוראה מפורשת כזו. הוא מעגן בחקיקה פרקטיקות שהתפתחו בפסיקה ובתקנות במהלך השנים.</w:t>
      </w:r>
    </w:p>
    <w:p>
      <w:pPr>
        <w:pStyle w:val="Heading3"/>
        <w:bidi w:val="1"/>
      </w:pPr>
      <w:r>
        <w:t>2.3.2 קטגוריות ההוצאה מתושבות</w:t>
      </w:r>
    </w:p>
    <w:p>
      <w:pPr>
        <w:bidi w:val="1"/>
      </w:pPr>
      <w:r>
        <w:t>סעיף 2א(ב) קובע כי לא יראו כתושב ישראל:</w:t>
      </w:r>
    </w:p>
    <w:p>
      <w:pPr>
        <w:pStyle w:val="ListBullet"/>
        <w:bidi w:val="1"/>
      </w:pPr>
      <w:r>
        <w:rPr>
          <w:b/>
        </w:rPr>
        <w:t>א. שוהה שלא כדין</w:t>
      </w:r>
    </w:p>
    <w:p>
      <w:pPr>
        <w:bidi w:val="1"/>
      </w:pPr>
      <w:r>
        <w:t>אדם השוהה בישראל שלא כדין - כלומר, ללא אשרת כניסה תקפה או בניגוד לתנאי האשרה שבידו - אינו נחשב תושב ישראל לצורכי ביטוח לאומי. זאת גם אם הוא שוהה בישראל תקופה ממושכת ואף אם מרכז חייו בפועל נמצא בישראל.</w:t>
      </w:r>
    </w:p>
    <w:p>
      <w:pPr>
        <w:pStyle w:val="ListBullet"/>
        <w:bidi w:val="1"/>
      </w:pPr>
      <w:r>
        <w:rPr>
          <w:b/>
        </w:rPr>
        <w:t>ב. בעל היתר לפי צו הכניסה לישראל (פטור תושבי יהודה ושומרון)</w:t>
      </w:r>
    </w:p>
    <w:p>
      <w:pPr>
        <w:bidi w:val="1"/>
      </w:pPr>
      <w:r>
        <w:t>אדם שבידו היתר לפי צו הכניסה לישראל - בעיקר תושבי יהודה ושומרון הנושאים היתר כניסה לישראל לצורך עבודה או ביקור - אינו נחשב תושב ישראל. זוהי הוראה מרכזית המסירה מפורשות את העובדים הפלסטינים מהאזור מהגדרת "תושב ישראל", גם אם הם שוהים בישראל תקופות ממושכות.</w:t>
      </w:r>
    </w:p>
    <w:p>
      <w:pPr>
        <w:pStyle w:val="ListBullet"/>
        <w:bidi w:val="1"/>
      </w:pPr>
      <w:r>
        <w:rPr>
          <w:b/>
        </w:rPr>
        <w:t>ג. בעל אשרת ביקור מסוגים מסוימים</w:t>
      </w:r>
    </w:p>
    <w:p>
      <w:pPr>
        <w:bidi w:val="1"/>
      </w:pPr>
      <w:r>
        <w:t>מי שבידו אשרה ורישיון לישיבת ביקור מסוג ב/1 (תייר), ב/2 (עובד זמני), ב/3 (סטודנט) או ב/4 (תושב ארעי) - אינו נחשב תושב ישראל. זאת גם אם השהייה בפועל ממושכת.</w:t>
      </w:r>
    </w:p>
    <w:p>
      <w:pPr>
        <w:pStyle w:val="ListBullet"/>
        <w:bidi w:val="1"/>
      </w:pPr>
      <w:r>
        <w:rPr>
          <w:b/>
        </w:rPr>
        <w:t>ד. מי שאינו אזרח ישראלי ושהה פחות מ-183 ימים</w:t>
      </w:r>
    </w:p>
    <w:p>
      <w:pPr>
        <w:bidi w:val="1"/>
      </w:pPr>
      <w:r>
        <w:t>מי שאינו אזרח ישראלי ובידו אשרה - לא ייחשב תושב אם התגורר בישראל פחות מ-183 ימים בשנה. זוהי היוצאה מן הכלל היחידה בה החוק קובע מבחן כמותי (מניית ימים) לצד מבחן מרכז החיים.</w:t>
      </w:r>
    </w:p>
    <w:p>
      <w:pPr>
        <w:pStyle w:val="Heading3"/>
        <w:bidi w:val="1"/>
      </w:pPr>
      <w:r>
        <w:t>2.3.3 המשמעות המעשית של סעיף 2א</w:t>
      </w:r>
    </w:p>
    <w:p>
      <w:pPr>
        <w:bidi w:val="1"/>
      </w:pPr>
      <w:r>
        <w:t xml:space="preserve">סעיף 2א יוצר קטגוריות של אנשים שאינם זכאים לביטוח לאומי גם אם מרכז חייהם בפועל בישראל. זוהי הוצאה </w:t>
      </w:r>
      <w:r>
        <w:rPr>
          <w:b/>
        </w:rPr>
        <w:t>קטגורית</w:t>
      </w:r>
      <w:r>
        <w:t xml:space="preserve"> - אין בחינה פרטנית של הנסיבות, אלא שלילה אוטומטית של תושבות על בסיס מעמד משפטי פורמלי (היתר כניסה, אשרה).</w:t>
      </w:r>
    </w:p>
    <w:p>
      <w:pPr>
        <w:bidi w:val="1"/>
      </w:pPr>
      <w:r>
        <w:t>הוראה זו היא מרכזית בהבנת מעמדם של עובדים פלסטינים: גם אם הם עובדים בישראל עשרות שנים, אין הם נחשבים "תושבי ישראל" בשל כך שהם נושאים היתר כניסה לפי צו הכניסה לישראל.</w:t>
      </w:r>
    </w:p>
    <w:p>
      <w:pPr>
        <w:pStyle w:val="Heading2"/>
        <w:bidi w:val="1"/>
      </w:pPr>
      <w:r>
        <w:t>2.4 תושב ישראל באזור - הגדרה על פי חוק יישום הסכם הביניים</w:t>
      </w:r>
    </w:p>
    <w:p>
      <w:pPr>
        <w:pStyle w:val="Heading3"/>
        <w:bidi w:val="1"/>
      </w:pPr>
      <w:r>
        <w:t>2.4.1 הבסיס החוקי</w:t>
      </w:r>
    </w:p>
    <w:p>
      <w:pPr>
        <w:bidi w:val="1"/>
      </w:pPr>
      <w:r>
        <w:t xml:space="preserve">חוק יישום הסכם הביניים בדבר הגדה המערבית ורצועת עזה (סמכויות שיפוט והוראות אחרות) (תיקוני חקיקה), התשנ"ו-1996, קובע בסעיף 37 הגדרה ייחודית: </w:t>
      </w:r>
      <w:r>
        <w:rPr>
          <w:b/>
        </w:rPr>
        <w:t>"תושב ישראל באזור"</w:t>
      </w:r>
      <w:r>
        <w:t>[27].</w:t>
      </w:r>
    </w:p>
    <w:p>
      <w:pPr>
        <w:bidi w:val="1"/>
      </w:pPr>
      <w:r>
        <w:t>ההגדרה היא:</w:t>
      </w:r>
    </w:p>
    <w:p>
      <w:pPr>
        <w:bidi w:val="1"/>
        <w:ind w:left="720" w:right="720"/>
      </w:pPr>
      <w:r>
        <w:t>"תושב ישראל באזור - אזרח ישראלי או תושב קבע לפי חוק הכניסה לישראל, המתגורר ביהודה ושומרון."</w:t>
      </w:r>
    </w:p>
    <w:p>
      <w:pPr>
        <w:pStyle w:val="Heading3"/>
        <w:bidi w:val="1"/>
      </w:pPr>
      <w:r>
        <w:t>2.4.2 המשמעות המשפטית</w:t>
      </w:r>
    </w:p>
    <w:p>
      <w:pPr>
        <w:bidi w:val="1"/>
      </w:pPr>
      <w:r>
        <w:t>הגדרה זו יוצרת קטגוריה משפטית חדשה: אדם שאינו "תושב ישראל" במובן הגאוגרפי (כי הוא מתגורר מחוץ לגבולות ריבונותה של המדינה), אך הוא זכאי לזכויות ביטוח לאומי מלאות כאילו היה תושב ישראל.</w:t>
      </w:r>
    </w:p>
    <w:p>
      <w:pPr>
        <w:bidi w:val="1"/>
      </w:pPr>
      <w:r>
        <w:t>זהו ביטוי לעיקרון ה</w:t>
      </w:r>
      <w:r>
        <w:rPr>
          <w:b/>
        </w:rPr>
        <w:t>תחולה האישית</w:t>
      </w:r>
      <w:r>
        <w:t xml:space="preserve"> של החוק הישראלי: החוק חל על האדם בשל אזרחותו, ולא בשל מקום מגוריו. אזרח ישראלי או תושב קבע המתגורר ביהודה ושומרון זכאי לכל ענפי הביטוח הלאומי:</w:t>
      </w:r>
    </w:p>
    <w:p>
      <w:pPr>
        <w:pStyle w:val="ListBullet"/>
        <w:bidi w:val="1"/>
      </w:pPr>
      <w:r>
        <w:t>זקנה ושאירים</w:t>
      </w:r>
    </w:p>
    <w:p>
      <w:pPr>
        <w:pStyle w:val="ListBullet"/>
        <w:bidi w:val="1"/>
      </w:pPr>
      <w:r>
        <w:t>נכות כללית</w:t>
      </w:r>
    </w:p>
    <w:p>
      <w:pPr>
        <w:pStyle w:val="ListBullet"/>
        <w:bidi w:val="1"/>
      </w:pPr>
      <w:r>
        <w:t>נפגעי עבודה</w:t>
      </w:r>
    </w:p>
    <w:p>
      <w:pPr>
        <w:pStyle w:val="ListBullet"/>
        <w:bidi w:val="1"/>
      </w:pPr>
      <w:r>
        <w:t>אימהות וילדים</w:t>
      </w:r>
    </w:p>
    <w:p>
      <w:pPr>
        <w:pStyle w:val="ListBullet"/>
        <w:bidi w:val="1"/>
      </w:pPr>
      <w:r>
        <w:t>אבטלה</w:t>
      </w:r>
    </w:p>
    <w:p>
      <w:pPr>
        <w:pStyle w:val="ListBullet"/>
        <w:bidi w:val="1"/>
      </w:pPr>
      <w:r>
        <w:t>סיעוד</w:t>
      </w:r>
    </w:p>
    <w:p>
      <w:pPr>
        <w:pStyle w:val="ListBullet"/>
        <w:bidi w:val="1"/>
      </w:pPr>
      <w:r>
        <w:t>מילואים</w:t>
      </w:r>
    </w:p>
    <w:p>
      <w:pPr>
        <w:pStyle w:val="ListBullet"/>
        <w:bidi w:val="1"/>
      </w:pPr>
      <w:r>
        <w:t>הבטחת הכנסה</w:t>
      </w:r>
    </w:p>
    <w:p>
      <w:pPr>
        <w:pStyle w:val="ListBullet"/>
        <w:bidi w:val="1"/>
      </w:pPr>
      <w:r>
        <w:t>פשיטת רגל של מעסיק</w:t>
      </w:r>
    </w:p>
    <w:p>
      <w:pPr>
        <w:pStyle w:val="Heading3"/>
        <w:bidi w:val="1"/>
      </w:pPr>
      <w:r>
        <w:t>2.4.3 מנגנון היישום - חוק איו"ש</w:t>
      </w:r>
    </w:p>
    <w:p>
      <w:pPr>
        <w:bidi w:val="1"/>
      </w:pPr>
      <w:r>
        <w:t xml:space="preserve">המנגנון המשפטי שמאפשר את תחולת הביטוח הלאומי על אזרחים ישראליים ביהודה ושומרון הוא </w:t>
      </w:r>
      <w:r>
        <w:rPr>
          <w:b/>
        </w:rPr>
        <w:t>חוק איו"ש</w:t>
      </w:r>
      <w:r>
        <w:t xml:space="preserve"> - חוק הארכת תוקפן של תקנות שעת חירום (יהודה והשומרון), תשכ"ח-1967[28].</w:t>
      </w:r>
    </w:p>
    <w:p>
      <w:pPr>
        <w:bidi w:val="1"/>
      </w:pPr>
      <w:r>
        <w:t>חוק זה מאפשר להחיל חוקים ישראליים על אזרחים ישראליים באזור, כאילו האזור היה חלק מתחום ריבונותה של המדינה. רשימת החוקים שהוחלו כוללת: מיסוי, ביטוח לאומי, ביטוח בריאות, חינוך, רווחה, עבודה ומעמד אישי.</w:t>
      </w:r>
    </w:p>
    <w:p>
      <w:pPr>
        <w:pStyle w:val="Heading3"/>
        <w:bidi w:val="1"/>
      </w:pPr>
      <w:r>
        <w:t>2.4.4 תנאי לקבלת זכויות - בקשה אישית</w:t>
      </w:r>
    </w:p>
    <w:p>
      <w:pPr>
        <w:bidi w:val="1"/>
      </w:pPr>
      <w:r>
        <w:t xml:space="preserve">חשוב להדגיש: הזכאות לביטוח לאומי אינה אוטומטית. אזרח ישראלי המתגורר ביהודה ושומרון חייב להגיש </w:t>
      </w:r>
      <w:r>
        <w:rPr>
          <w:b/>
        </w:rPr>
        <w:t>בקשה אישית</w:t>
      </w:r>
      <w:r>
        <w:t xml:space="preserve"> למוסד לביטוח לאומי כדי להירשם כ"תושב ישראל באזור" ולקבל זכויות[29]. לאחר הרישום, הוא חייב בתשלום דמי ביטוח כמו כל תושב ישראל, וזכאי לכל הגמלאות והקצבאות.</w:t>
      </w:r>
    </w:p>
    <w:p>
      <w:pPr>
        <w:pStyle w:val="Heading2"/>
        <w:bidi w:val="1"/>
      </w:pPr>
      <w:r>
        <w:t>2.5 מבוטח - הגדרה משתנה לפי ענף הביטוח</w:t>
      </w:r>
    </w:p>
    <w:p>
      <w:pPr>
        <w:pStyle w:val="Heading3"/>
        <w:bidi w:val="1"/>
      </w:pPr>
      <w:r>
        <w:t>2.5.1 העיקרון: הגדרה פרטנית לכל ענף</w:t>
      </w:r>
    </w:p>
    <w:p>
      <w:pPr>
        <w:bidi w:val="1"/>
      </w:pPr>
      <w:r>
        <w:t>בעוד שהמונח "תושב ישראל" הוא המושג המרכזי בחוק הביטוח הלאומי, המונח "מבוטח" מוגדר באופן שונה בכל אחד מענפי הביטוח[30]. אין הגדרה אחידה של "מבוטח" החלה על כל הענפים.</w:t>
      </w:r>
    </w:p>
    <w:p>
      <w:pPr>
        <w:pStyle w:val="Heading3"/>
        <w:bidi w:val="1"/>
      </w:pPr>
      <w:r>
        <w:t>2.5.2 דוגמאות להגדרות שונות</w:t>
      </w:r>
    </w:p>
    <w:p>
      <w:pPr>
        <w:pStyle w:val="ListBullet"/>
        <w:bidi w:val="1"/>
      </w:pPr>
      <w:r>
        <w:rPr>
          <w:b/>
        </w:rPr>
        <w:t>ביטוח נכות (פרק ט' לחוק)</w:t>
      </w:r>
    </w:p>
    <w:p>
      <w:pPr>
        <w:bidi w:val="1"/>
        <w:ind w:left="720" w:right="720"/>
      </w:pPr>
      <w:r>
        <w:t>"מבוטח - תושב ישראל שמלאו לו 18 שנה וטרם הגיע לגיל פרישה."</w:t>
      </w:r>
    </w:p>
    <w:p>
      <w:pPr>
        <w:bidi w:val="1"/>
      </w:pPr>
      <w:r>
        <w:t>כלומר: תושב ישראל בגיל 18 עד גיל הפרישה (67 לגברים, 62 לנשים בהדרגה) זכאי לגמלת נכות כללית אם הוכר כנכה על ידי הוועדות הרפואיות.</w:t>
      </w:r>
    </w:p>
    <w:p>
      <w:pPr>
        <w:pStyle w:val="ListBullet"/>
        <w:bidi w:val="1"/>
      </w:pPr>
      <w:r>
        <w:rPr>
          <w:b/>
        </w:rPr>
        <w:t>ביטוח אבטלה (פרק ז' לחוק)</w:t>
      </w:r>
    </w:p>
    <w:p>
      <w:pPr>
        <w:bidi w:val="1"/>
        <w:ind w:left="720" w:right="720"/>
      </w:pPr>
      <w:r>
        <w:t>"מבוטח - תושב ישראל או תושב ארעי שמלאו לו 20 שנה וטרם הגיע לגיל הקבוע, והוא עובד הזכאי לשכר שמעבידו חייב בתשלום דמי ביטוח בעדו."</w:t>
      </w:r>
    </w:p>
    <w:p>
      <w:pPr>
        <w:bidi w:val="1"/>
      </w:pPr>
      <w:r>
        <w:t>כלומר: לא כל תושב ישראל מבוטח בביטוח אבטלה, אלא רק מי שעבד בעבר ושילם דמי ביטוח אבטלה דרך מעבידו.</w:t>
      </w:r>
    </w:p>
    <w:p>
      <w:pPr>
        <w:pStyle w:val="ListBullet"/>
        <w:bidi w:val="1"/>
      </w:pPr>
      <w:r>
        <w:rPr>
          <w:b/>
        </w:rPr>
        <w:t>ביטוח נפגעי עבודה (פרק ד' לחוק)</w:t>
      </w:r>
    </w:p>
    <w:p>
      <w:pPr>
        <w:bidi w:val="1"/>
        <w:ind w:left="720" w:right="720"/>
      </w:pPr>
      <w:r>
        <w:t>"מבוטח - תושב ישראל או תושב אזור שעבד ונפגע תוך כדי עבודה או מחמת עבודה."</w:t>
      </w:r>
    </w:p>
    <w:p>
      <w:pPr>
        <w:bidi w:val="1"/>
      </w:pPr>
      <w:r>
        <w:t>כלומר: גם מי שאינו תושב ישראל במובן הרגיל (כגון עובד פלסטיני) זכאי לביטוח נפגעי עבודה אם נפגע תוך כדי עבודתו.</w:t>
      </w:r>
    </w:p>
    <w:p>
      <w:pPr>
        <w:pStyle w:val="ListBullet"/>
        <w:bidi w:val="1"/>
      </w:pPr>
      <w:r>
        <w:rPr>
          <w:b/>
        </w:rPr>
        <w:t>ביטוח זקנה ושאירים (פרק ג' לחוק)</w:t>
      </w:r>
    </w:p>
    <w:p>
      <w:pPr>
        <w:bidi w:val="1"/>
        <w:ind w:left="720" w:right="720"/>
      </w:pPr>
      <w:r>
        <w:t>"מבוטח - תושב ישראל שהגיע לגיל הפרישה."</w:t>
      </w:r>
    </w:p>
    <w:p>
      <w:pPr>
        <w:bidi w:val="1"/>
      </w:pPr>
      <w:r>
        <w:t>כלומר: כל תושב ישראל שהגיע לגיל 67 (גברים) או 62 (נשים, בהדרגה) זכאי לקצבת זקנה, בכפוף לתנאי זכאות נוספים (שנות ביטוח מינימליות).</w:t>
      </w:r>
    </w:p>
    <w:p>
      <w:pPr>
        <w:pStyle w:val="Heading3"/>
        <w:bidi w:val="1"/>
      </w:pPr>
      <w:r>
        <w:t>2.5.3 המשמעות המעשית</w:t>
      </w:r>
    </w:p>
    <w:p>
      <w:pPr>
        <w:bidi w:val="1"/>
      </w:pPr>
      <w:r>
        <w:t>ההגדרות השונות יוצרות מצב שבו אדם יכול להיות "מבוטח" בענף אחד ו"לא מבוטח" בענף אחר. לדוגמה:</w:t>
      </w:r>
    </w:p>
    <w:p>
      <w:pPr>
        <w:pStyle w:val="ListBullet"/>
        <w:bidi w:val="1"/>
      </w:pPr>
      <w:r>
        <w:t xml:space="preserve">עובד פלסטיני מהאזור </w:t>
      </w:r>
      <w:r>
        <w:rPr>
          <w:b/>
        </w:rPr>
        <w:t>מבוטח</w:t>
      </w:r>
      <w:r>
        <w:t xml:space="preserve"> בביטוח נפגעי עבודה, אך </w:t>
      </w:r>
      <w:r>
        <w:rPr>
          <w:b/>
        </w:rPr>
        <w:t>אינו מבוטח</w:t>
      </w:r>
      <w:r>
        <w:t xml:space="preserve"> בביטוח אבטלה או זקנה.</w:t>
      </w:r>
    </w:p>
    <w:p>
      <w:pPr>
        <w:pStyle w:val="ListBullet"/>
        <w:bidi w:val="1"/>
      </w:pPr>
      <w:r>
        <w:t xml:space="preserve">אישה בגיל 60 </w:t>
      </w:r>
      <w:r>
        <w:rPr>
          <w:b/>
        </w:rPr>
        <w:t>אינה מבוטחת</w:t>
      </w:r>
      <w:r>
        <w:t xml:space="preserve"> בביטוח זקנה (טרם הגיעה לגיל פרישה), אך </w:t>
      </w:r>
      <w:r>
        <w:rPr>
          <w:b/>
        </w:rPr>
        <w:t>מבוטחת</w:t>
      </w:r>
      <w:r>
        <w:t xml:space="preserve"> בביטוח נכות.</w:t>
      </w:r>
    </w:p>
    <w:p>
      <w:pPr>
        <w:bidi w:val="1"/>
      </w:pPr>
      <w:r>
        <w:t>זוהי תכונה ייחודית של מערכת הביטוח הלאומי הישראלית, הנגזרת מעצם טבעה כמערכת רב-ענפית.</w:t>
      </w:r>
    </w:p>
    <w:p>
      <w:pPr>
        <w:pStyle w:val="Heading2"/>
        <w:bidi w:val="1"/>
      </w:pPr>
      <w:r>
        <w:t>2.6 ענפי הביטוח הלאומי - רשימה מלאה</w:t>
      </w:r>
    </w:p>
    <w:p>
      <w:pPr>
        <w:bidi w:val="1"/>
      </w:pPr>
      <w:r>
        <w:t>חוק הביטוח הלאומי קובע מערכת מקיפה של ענפי ביטוח. להלן רשימת הענפים העיקריים[31]:</w:t>
      </w:r>
    </w:p>
    <w:p>
      <w:pPr>
        <w:pStyle w:val="Heading3"/>
        <w:bidi w:val="1"/>
      </w:pPr>
      <w:r>
        <w:t>2.6.1 ענפי ביטוח מלאים (לתושבי ישראל)</w:t>
      </w:r>
    </w:p>
    <w:p>
      <w:pPr>
        <w:pStyle w:val="ListNumber"/>
        <w:bidi w:val="1"/>
      </w:pPr>
      <w:r>
        <w:rPr>
          <w:b/>
        </w:rPr>
        <w:t>ביטוח זקנה ושאירים (פרק ג')</w:t>
      </w:r>
      <w:r>
        <w:t xml:space="preserve"> - קצבת זקנה למי שהגיע לגיל הפרישה; קצבת שאירים לאלמנות, אלמנים ויתומים.</w:t>
      </w:r>
    </w:p>
    <w:p>
      <w:pPr>
        <w:pStyle w:val="ListNumber"/>
        <w:bidi w:val="1"/>
      </w:pPr>
      <w:r>
        <w:rPr>
          <w:b/>
        </w:rPr>
        <w:t>ביטוח נכות כללית (פרק ט')</w:t>
      </w:r>
      <w:r>
        <w:t xml:space="preserve"> - גמלת נכות למי שאובחן כנכה על ידי הוועדות הרפואיות, בשיעור נכות של 60% ומעלה.</w:t>
      </w:r>
    </w:p>
    <w:p>
      <w:pPr>
        <w:pStyle w:val="ListNumber"/>
        <w:bidi w:val="1"/>
      </w:pPr>
      <w:r>
        <w:rPr>
          <w:b/>
        </w:rPr>
        <w:t>ביטוח נפגעי עבודה (פרק ד')</w:t>
      </w:r>
      <w:r>
        <w:t xml:space="preserve"> - טיפול רפואי, שיקום מקצועי, דמי פגיעה, גמלת נכות מעבודה, קצבת שאירים בגין פגיעה עבודה.</w:t>
      </w:r>
    </w:p>
    <w:p>
      <w:pPr>
        <w:pStyle w:val="ListNumber"/>
        <w:bidi w:val="1"/>
      </w:pPr>
      <w:r>
        <w:rPr>
          <w:b/>
        </w:rPr>
        <w:t>ביטוח אימהות (פרק ח')</w:t>
      </w:r>
      <w:r>
        <w:t xml:space="preserve"> - מענק לידה, דמי לידה, דמי אימוץ, גמלת טיפול באמצעות פונדקאות.</w:t>
      </w:r>
    </w:p>
    <w:p>
      <w:pPr>
        <w:pStyle w:val="ListNumber"/>
        <w:bidi w:val="1"/>
      </w:pPr>
      <w:r>
        <w:rPr>
          <w:b/>
        </w:rPr>
        <w:t>גמלאות ילדים (פרק י"א)</w:t>
      </w:r>
      <w:r>
        <w:t xml:space="preserve"> - גמלה חודשית עבור כל ילד מתחת לגיל 18.</w:t>
      </w:r>
    </w:p>
    <w:p>
      <w:pPr>
        <w:pStyle w:val="ListNumber"/>
        <w:bidi w:val="1"/>
      </w:pPr>
      <w:r>
        <w:rPr>
          <w:b/>
        </w:rPr>
        <w:t>ביטוח אבטלה (פרק ז')</w:t>
      </w:r>
      <w:r>
        <w:t xml:space="preserve"> - דמי אבטלה למי שאיבד עבודתו, בכפוף לתנאי זכאות.</w:t>
      </w:r>
    </w:p>
    <w:p>
      <w:pPr>
        <w:pStyle w:val="ListNumber"/>
        <w:bidi w:val="1"/>
      </w:pPr>
      <w:r>
        <w:rPr>
          <w:b/>
        </w:rPr>
        <w:t>ביטוח סיעוד (פרק י')</w:t>
      </w:r>
      <w:r>
        <w:t xml:space="preserve"> - גמלה למי שזקוק לסיעוד מתמיד בשל מוגבלות קשה או מחלה.</w:t>
      </w:r>
    </w:p>
    <w:p>
      <w:pPr>
        <w:pStyle w:val="ListNumber"/>
        <w:bidi w:val="1"/>
      </w:pPr>
      <w:r>
        <w:rPr>
          <w:b/>
        </w:rPr>
        <w:t>דמי מילואים (פרק ו')</w:t>
      </w:r>
      <w:r>
        <w:t xml:space="preserve"> - פיצוי לעובדים ולעצמאים על אובדן הכנסה בשל שירות מילואים.</w:t>
      </w:r>
    </w:p>
    <w:p>
      <w:pPr>
        <w:pStyle w:val="ListNumber"/>
        <w:bidi w:val="1"/>
      </w:pPr>
      <w:r>
        <w:rPr>
          <w:b/>
        </w:rPr>
        <w:t>פשיטת רגל של מעסיק (פרק י"ד)</w:t>
      </w:r>
      <w:r>
        <w:t xml:space="preserve"> - הבטחת פירעון פיצויי פיטורין, שכר ותשלומים אחרים כאשר המעסיק פושט רגל.</w:t>
      </w:r>
    </w:p>
    <w:p>
      <w:pPr>
        <w:pStyle w:val="ListNumber"/>
        <w:bidi w:val="1"/>
      </w:pPr>
      <w:r>
        <w:rPr>
          <w:b/>
        </w:rPr>
        <w:t>הבטחת הכנסה (חוק נפרד - חוק הבטחת הכנסה, תשמ"א-1980)</w:t>
      </w:r>
      <w:r>
        <w:t xml:space="preserve"> - גמלה לאנשים ומשפחות הנמצאים מתחת לקו העוני.</w:t>
      </w:r>
    </w:p>
    <w:p>
      <w:pPr>
        <w:pStyle w:val="ListNumber"/>
        <w:bidi w:val="1"/>
      </w:pPr>
      <w:r>
        <w:rPr>
          <w:b/>
        </w:rPr>
        <w:t>ביטוח דמי לידה עצמאיות ונשים עובדות</w:t>
      </w:r>
      <w:r>
        <w:t xml:space="preserve"> - תשלום לנשים עובדות ועצמאיות בתקופת חופשת הלידה.</w:t>
      </w:r>
    </w:p>
    <w:p>
      <w:pPr>
        <w:pStyle w:val="ListNumber"/>
        <w:bidi w:val="1"/>
      </w:pPr>
      <w:r>
        <w:rPr>
          <w:b/>
        </w:rPr>
        <w:t>תגמולי שחרור לחיילים משוחררים (פרק ה')</w:t>
      </w:r>
      <w:r>
        <w:t xml:space="preserve"> - תשלום חד-פעמי לחיילים משוחררים מצה"ל.</w:t>
      </w:r>
    </w:p>
    <w:p>
      <w:pPr>
        <w:pStyle w:val="Heading3"/>
        <w:bidi w:val="1"/>
      </w:pPr>
      <w:r>
        <w:t>2.6.2 ענפי ביטוח מצומצמים (לעובדים פלסטינים)</w:t>
      </w:r>
    </w:p>
    <w:p>
      <w:pPr>
        <w:bidi w:val="1"/>
      </w:pPr>
      <w:r>
        <w:t>כאמור, עובדים פלסטינים מהאזור מבוטחים רק בשלושה ענפים:</w:t>
      </w:r>
    </w:p>
    <w:p>
      <w:pPr>
        <w:pStyle w:val="ListNumber"/>
        <w:bidi w:val="1"/>
      </w:pPr>
      <w:r>
        <w:rPr>
          <w:b/>
        </w:rPr>
        <w:t>ביטוח נפגעי עבודה</w:t>
      </w:r>
      <w:r>
        <w:t xml:space="preserve"> - כיסוי מלא</w:t>
      </w:r>
    </w:p>
    <w:p>
      <w:pPr>
        <w:pStyle w:val="ListNumber"/>
        <w:bidi w:val="1"/>
      </w:pPr>
      <w:r>
        <w:rPr>
          <w:b/>
        </w:rPr>
        <w:t>ביטוח אימהות</w:t>
      </w:r>
      <w:r>
        <w:t xml:space="preserve"> - כיסוי חלקי (מענק לידה ודמי לידה בתנאים מסוימים)</w:t>
      </w:r>
    </w:p>
    <w:p>
      <w:pPr>
        <w:pStyle w:val="ListNumber"/>
        <w:bidi w:val="1"/>
      </w:pPr>
      <w:r>
        <w:rPr>
          <w:b/>
        </w:rPr>
        <w:t>פשיטת רגל של מעסיק</w:t>
      </w:r>
      <w:r>
        <w:t xml:space="preserve"> - כיסוי מלא</w:t>
      </w:r>
    </w:p>
    <w:p>
      <w:pPr>
        <w:bidi w:val="1"/>
      </w:pPr>
      <w:r>
        <w:t xml:space="preserve">הם </w:t>
      </w:r>
      <w:r>
        <w:rPr>
          <w:b/>
        </w:rPr>
        <w:t>אינם מבוטחים</w:t>
      </w:r>
      <w:r>
        <w:t xml:space="preserve"> ב-9 הענפים האחרים.</w:t>
      </w:r>
    </w:p>
    <w:p>
      <w:pPr>
        <w:pStyle w:val="Heading2"/>
        <w:bidi w:val="1"/>
      </w:pPr>
      <w:r>
        <w:t>2.7 היטל ההשוואה - מנגנון כלכלי למימון הפער</w:t>
      </w:r>
    </w:p>
    <w:p>
      <w:pPr>
        <w:pStyle w:val="Heading3"/>
        <w:bidi w:val="1"/>
      </w:pPr>
      <w:r>
        <w:t>2.7.1 הגדרה והיגיון הכלכלי</w:t>
      </w:r>
    </w:p>
    <w:p>
      <w:pPr>
        <w:bidi w:val="1"/>
      </w:pPr>
      <w:r>
        <w:t>"היטל ההשוואה" הוא מונח ייחודי למערכת הביטוח הלאומי הישראלית. הוא מתייחס להפרש בין דמי הביטוח המלאים ששולמו היו בגין עובד ישראלי, לבין התשלומים המצומצמים הנדרשים בגין עובד פלסטיני שמבוטח רק בשלושה ענפים[32].</w:t>
      </w:r>
    </w:p>
    <w:p>
      <w:pPr>
        <w:bidi w:val="1"/>
      </w:pPr>
      <w:r>
        <w:t>ההיגיון הכלכלי: אם עובד ישראלי משלם (עם מעבידו) דמי ביטוח בשיעור של כ-19.6% מהשכר, ועובד פלסטיני משלם רק 3.5% (בגין שלושה ענפים בלבד), ההפרש הוא כ-16%. מעסיק של עובד פלסטיני מנכה את ההפרש הזה משכר העובד, והכספים אמורים לעבור למשרד האוצר ומשם לרשות הפלסטינית (לשירותי רווחה) ולקופות החולים (לשירותי בריאות).</w:t>
      </w:r>
    </w:p>
    <w:p>
      <w:pPr>
        <w:pStyle w:val="Heading3"/>
        <w:bidi w:val="1"/>
      </w:pPr>
      <w:r>
        <w:t>2.7.2 הבעייתיות - כספים ללא יעד</w:t>
      </w:r>
    </w:p>
    <w:p>
      <w:pPr>
        <w:bidi w:val="1"/>
      </w:pPr>
      <w:r>
        <w:t>כפי שיפורט בפרק 4, מנגנון היטל ההשוואה סובל מבעיות חמורות של שקיפות ושימוש במשאבים. בשנת 2014 לבדה נוכו כ-100 מיליון שקל מעובדים פלסטינים, אך רוב הכספים לא הגיעו ליעדם המוצהר[33].</w:t>
      </w:r>
    </w:p>
    <w:p>
      <w:pPr>
        <w:bidi w:val="1"/>
      </w:pPr>
      <w:r>
        <w:t>מבקר המדינה קבע כי התנהלות אגף שירות למעסיקים (מת"ש) בנושא זה "חמורה ביותר". הכספים הועברו למשרד האוצר ולא שימשו למטרות שלשמן נוכו.</w:t>
      </w:r>
    </w:p>
    <w:p>
      <w:pPr>
        <w:pStyle w:val="Heading2"/>
        <w:bidi w:val="1"/>
      </w:pPr>
      <w:r>
        <w:t>2.8 תחולה אישית מול תחולה טריטוריאלית</w:t>
      </w:r>
    </w:p>
    <w:p>
      <w:pPr>
        <w:pStyle w:val="Heading3"/>
        <w:bidi w:val="1"/>
      </w:pPr>
      <w:r>
        <w:t>2.8.1 העיקרון הכללי במשפט בין-לאומי</w:t>
      </w:r>
    </w:p>
    <w:p>
      <w:pPr>
        <w:bidi w:val="1"/>
      </w:pPr>
      <w:r>
        <w:t xml:space="preserve">במשפט בין-לאומי קלאסי, חוקי מדינה חלים על בסיס </w:t>
      </w:r>
      <w:r>
        <w:rPr>
          <w:b/>
        </w:rPr>
        <w:t>תחולה טריטוריאלית</w:t>
      </w:r>
      <w:r>
        <w:t>: החוק חל בתוך גבולות ריבונותה של המדינה. כל אדם הנמצא בתחום ריבונותה של המדינה - אזרח או זר - כפוף לחוקיה[34].</w:t>
      </w:r>
    </w:p>
    <w:p>
      <w:pPr>
        <w:bidi w:val="1"/>
      </w:pPr>
      <w:r>
        <w:t xml:space="preserve">אולם קיימים גם חוקים החלים על בסיס </w:t>
      </w:r>
      <w:r>
        <w:rPr>
          <w:b/>
        </w:rPr>
        <w:t>תחולה אישית</w:t>
      </w:r>
      <w:r>
        <w:t>: חוקים שחלים על אזרחי המדינה גם מחוץ לגבולותיה. דוגמה קלאסית היא חוק העונשין, שחל על אזרחי ישראל גם בעבירות שביצעו בחו"ל.</w:t>
      </w:r>
    </w:p>
    <w:p>
      <w:pPr>
        <w:pStyle w:val="Heading3"/>
        <w:bidi w:val="1"/>
      </w:pPr>
      <w:r>
        <w:t>2.8.2 התחולה האישית של חוק הביטוח הלאומי</w:t>
      </w:r>
    </w:p>
    <w:p>
      <w:pPr>
        <w:bidi w:val="1"/>
      </w:pPr>
      <w:r>
        <w:t xml:space="preserve">חוק הביטוח הלאומי חל על תושבי ישראל גם כאשר הם נמצאים זמנית מחוץ למדינה. אולם במקרה של אזרחים ישראליים המתגוררים באופן קבוע ביהודה ושומרון, התחולה היא </w:t>
      </w:r>
      <w:r>
        <w:rPr>
          <w:b/>
        </w:rPr>
        <w:t>אישית במובן המלא</w:t>
      </w:r>
      <w:r>
        <w:t>: החוק חל עליהם בשל אזרחותם, ולא בשל מקום מגוריהם.</w:t>
      </w:r>
    </w:p>
    <w:p>
      <w:pPr>
        <w:bidi w:val="1"/>
      </w:pPr>
      <w:r>
        <w:t xml:space="preserve">זהו מצב ייחודי שבו </w:t>
      </w:r>
      <w:r>
        <w:rPr>
          <w:b/>
        </w:rPr>
        <w:t>שני אנשים המתגוררים באותו אזור גיאוגרפי כפופים למערכות משפט שונות</w:t>
      </w:r>
      <w:r>
        <w:t>: ישראלי ופלסטיני שגרים באותה ישות טריטוריאלית (יהודה ושומרון) יהיו כפופים לחוקים שונים ולזכויות שונות בתחום הביטוח הלאומי.</w:t>
      </w:r>
    </w:p>
    <w:p>
      <w:pPr>
        <w:pStyle w:val="Heading3"/>
        <w:bidi w:val="1"/>
      </w:pPr>
      <w:r>
        <w:t>2.8.3 המשמעות המשפטית-מוסרית</w:t>
      </w:r>
    </w:p>
    <w:p>
      <w:pPr>
        <w:bidi w:val="1"/>
      </w:pPr>
      <w:r>
        <w:t>המערכת הכפולה יוצרת מצב בעייתי מבחינה של שוויון: שני עובדים העובדים באותו מקום עבודה, בתנאים זהים, מקבלים זכויות סוציאליות שונות על בסיס לאומיות/אזרחות בלבד. זהו מצב המעורר שאלות חוקתיות ומוסריות, כפי שיידון בפרק 6.</w:t>
      </w:r>
    </w:p>
    <w:p>
      <w:pPr>
        <w:pStyle w:val="Heading2"/>
        <w:bidi w:val="1"/>
      </w:pPr>
      <w:r>
        <w:t>2.9 מבחן מרכז החיים - רכיבים אובייקטיביים וסובייקטיביים</w:t>
      </w:r>
    </w:p>
    <w:p>
      <w:pPr>
        <w:pStyle w:val="Heading3"/>
        <w:bidi w:val="1"/>
      </w:pPr>
      <w:r>
        <w:t>2.9.1 הרכיב האובייקטיבי - מבחן מרב הזיקות</w:t>
      </w:r>
    </w:p>
    <w:p>
      <w:pPr>
        <w:bidi w:val="1"/>
      </w:pPr>
      <w:r>
        <w:t xml:space="preserve">הרכיב האובייקטיבי של מבחן מרכז החיים הוא </w:t>
      </w:r>
      <w:r>
        <w:rPr>
          <w:b/>
        </w:rPr>
        <w:t>מבחן מרב הזיקות</w:t>
      </w:r>
      <w:r>
        <w:t>: בחינה של מכלול הקשרים הקונקרטיים של האדם לישראל[35]. בית הדין קבע כי אין מדובר במבחן כמותי מכני, אלא בבחינה כוללת של מכלול הזיקות.</w:t>
      </w:r>
    </w:p>
    <w:p>
      <w:pPr>
        <w:bidi w:val="1"/>
      </w:pPr>
      <w:r>
        <w:t>הקריטריונים המרכזיים:</w:t>
      </w:r>
    </w:p>
    <w:p>
      <w:pPr>
        <w:pStyle w:val="ListBullet"/>
        <w:bidi w:val="1"/>
      </w:pPr>
      <w:r>
        <w:rPr>
          <w:b/>
        </w:rPr>
        <w:t>מגורים</w:t>
      </w:r>
      <w:r>
        <w:t>: היכן האדם גר בפועל? כמה זמן הוא שוהה בישראל במהלך השנה? האם יש לו דירה קבועה?</w:t>
      </w:r>
    </w:p>
    <w:p>
      <w:pPr>
        <w:pStyle w:val="ListBullet"/>
        <w:bidi w:val="1"/>
      </w:pPr>
      <w:r>
        <w:rPr>
          <w:b/>
        </w:rPr>
        <w:t>משפחה</w:t>
      </w:r>
      <w:r>
        <w:t>: היכן מתגוררים בן/בת זוג, ילדים, הורים? זהו אולי הקריטריון החשוב ביותר, שכן בית הדין רואה בליבה המשפחתית סימן מובהק למרכז החיים.</w:t>
      </w:r>
    </w:p>
    <w:p>
      <w:pPr>
        <w:pStyle w:val="ListBullet"/>
        <w:bidi w:val="1"/>
      </w:pPr>
      <w:r>
        <w:rPr>
          <w:b/>
        </w:rPr>
        <w:t>עבודה</w:t>
      </w:r>
      <w:r>
        <w:t>: היכן האדם עובד? האם מדובר בעבודה קבועה או זמנית? מהו מקור הכנסתו העיקרי?</w:t>
      </w:r>
    </w:p>
    <w:p>
      <w:pPr>
        <w:pStyle w:val="ListBullet"/>
        <w:bidi w:val="1"/>
      </w:pPr>
      <w:r>
        <w:rPr>
          <w:b/>
        </w:rPr>
        <w:t>נכסים</w:t>
      </w:r>
      <w:r>
        <w:t>: היכן נמצאים נכסי המקרקעין, חשבונות הבנק, השקעות?</w:t>
      </w:r>
    </w:p>
    <w:p>
      <w:pPr>
        <w:pStyle w:val="ListBullet"/>
        <w:bidi w:val="1"/>
      </w:pPr>
      <w:r>
        <w:rPr>
          <w:b/>
        </w:rPr>
        <w:t>חינוך</w:t>
      </w:r>
      <w:r>
        <w:t>: היכן הילדים לומדים? אילו מוסדות חינוך הם מבקרים?</w:t>
      </w:r>
    </w:p>
    <w:p>
      <w:pPr>
        <w:pStyle w:val="ListBullet"/>
        <w:bidi w:val="1"/>
      </w:pPr>
      <w:r>
        <w:rPr>
          <w:b/>
        </w:rPr>
        <w:t>קשרים חברתיים</w:t>
      </w:r>
      <w:r>
        <w:t>: היכן האדם משתייך לקהילה? היכן הוא פוגש חברים, משתתף בפעילויות?</w:t>
      </w:r>
    </w:p>
    <w:p>
      <w:pPr>
        <w:pStyle w:val="Heading3"/>
        <w:bidi w:val="1"/>
      </w:pPr>
      <w:r>
        <w:t>2.9.2 הרכיב הסובייקטיבי - תפיסתו העצמית של האדם</w:t>
      </w:r>
    </w:p>
    <w:p>
      <w:pPr>
        <w:bidi w:val="1"/>
      </w:pPr>
      <w:r>
        <w:t xml:space="preserve">הרכיב הסובייקטיבי בוחן את </w:t>
      </w:r>
      <w:r>
        <w:rPr>
          <w:b/>
        </w:rPr>
        <w:t>תפיסתו העצמית</w:t>
      </w:r>
      <w:r>
        <w:t xml:space="preserve"> של האדם: היכן הוא מרגיש "בבית"? היכן הוא רואה את עתידו? מהי זהותו הלאומית והתרבותית?</w:t>
      </w:r>
    </w:p>
    <w:p>
      <w:pPr>
        <w:bidi w:val="1"/>
      </w:pPr>
      <w:r>
        <w:t>זהו רכיב קשה יותר להוכחה, אך הוא משמעותי. עדויות לכך יכולות לבוא מדברי האדם עצמו, מהתכתובות, ממסמכים המעידים על כוונותיו (כגון רישום לצבא, בקשה לדרכון זר, רכישת נכס במדינה זרה).</w:t>
      </w:r>
    </w:p>
    <w:p>
      <w:pPr>
        <w:pStyle w:val="Heading3"/>
        <w:bidi w:val="1"/>
      </w:pPr>
      <w:r>
        <w:t>2.9.3 איזון בין הרכיבים</w:t>
      </w:r>
    </w:p>
    <w:p>
      <w:pPr>
        <w:bidi w:val="1"/>
      </w:pPr>
      <w:r>
        <w:t xml:space="preserve">בית הדין קבע כי אין משקל קבוע לכל רכיב. יש לבחון את מכלול הנסיבות ולקבוע היכן נמצא </w:t>
      </w:r>
      <w:r>
        <w:rPr>
          <w:b/>
        </w:rPr>
        <w:t>כובד המשקל</w:t>
      </w:r>
      <w:r>
        <w:t xml:space="preserve"> של חיי האדם. במקרים מסוימים, הרכיב האובייקטיבי יקבע (למשל, אדם שכל חייו בישראל אך טוען שמרגיש זר). במקרים אחרים, הרכיב הסובייקטיבי יהיה משמעותי (למשל, אדם שנמצא זמנית בחו"ל אך כל כוונותיו לחזור לישראל).</w:t>
      </w:r>
    </w:p>
    <w:p>
      <w:pPr>
        <w:pStyle w:val="Heading2"/>
        <w:bidi w:val="1"/>
      </w:pPr>
      <w:r>
        <w:t>2.10 סיכום פרק ההגדרות</w:t>
      </w:r>
    </w:p>
    <w:p>
      <w:pPr>
        <w:bidi w:val="1"/>
      </w:pPr>
      <w:r>
        <w:t>פרק זה הציג את מושגי היסוד של חוק הביטוח הלאומי. הממצאים המרכזיים:</w:t>
      </w:r>
    </w:p>
    <w:p>
      <w:pPr>
        <w:pStyle w:val="ListNumber"/>
        <w:bidi w:val="1"/>
      </w:pPr>
      <w:r>
        <w:rPr>
          <w:b/>
        </w:rPr>
        <w:t>"תושב ישראל" אינו מוגדר בחוק</w:t>
      </w:r>
      <w:r>
        <w:t xml:space="preserve"> - ההגדרה התפתחה בפסיקה באמצעות מבחן מרכז החיים.</w:t>
      </w:r>
    </w:p>
    <w:p>
      <w:pPr>
        <w:pStyle w:val="ListNumber"/>
        <w:bidi w:val="1"/>
      </w:pPr>
      <w:r>
        <w:rPr>
          <w:b/>
        </w:rPr>
        <w:t>מבחן מרכז החיים הוא איכותי, לא כמותי</w:t>
      </w:r>
      <w:r>
        <w:t xml:space="preserve"> - בניגוד למס הכנסה, מניית ימים אינה קובעת.</w:t>
      </w:r>
    </w:p>
    <w:p>
      <w:pPr>
        <w:pStyle w:val="ListNumber"/>
        <w:bidi w:val="1"/>
      </w:pPr>
      <w:r>
        <w:rPr>
          <w:b/>
        </w:rPr>
        <w:t>סעיף 2א מוציא קטגוריות מסוימות מתושבות</w:t>
      </w:r>
      <w:r>
        <w:t xml:space="preserve"> - בהן עובדים פלסטינים הנושאים היתר כניסה.</w:t>
      </w:r>
    </w:p>
    <w:p>
      <w:pPr>
        <w:pStyle w:val="ListNumber"/>
        <w:bidi w:val="1"/>
      </w:pPr>
      <w:r>
        <w:rPr>
          <w:b/>
        </w:rPr>
        <w:t>"תושב ישראל באזור"</w:t>
      </w:r>
      <w:r>
        <w:t xml:space="preserve"> - קטגוריה ייחודית לאזרחים ישראליים המתגוררים ביהודה ושומרון, הזכאים לביטוח מלא.</w:t>
      </w:r>
    </w:p>
    <w:p>
      <w:pPr>
        <w:pStyle w:val="ListNumber"/>
        <w:bidi w:val="1"/>
      </w:pPr>
      <w:r>
        <w:rPr>
          <w:b/>
        </w:rPr>
        <w:t>הגדרת "מבוטח" משתנה לפי ענף</w:t>
      </w:r>
      <w:r>
        <w:t xml:space="preserve"> - אין הגדרה אחידה, אלא הגדרות פרטניות.</w:t>
      </w:r>
    </w:p>
    <w:p>
      <w:pPr>
        <w:pStyle w:val="ListNumber"/>
        <w:bidi w:val="1"/>
      </w:pPr>
      <w:r>
        <w:rPr>
          <w:b/>
        </w:rPr>
        <w:t>היטל ההשוואה</w:t>
      </w:r>
      <w:r>
        <w:t xml:space="preserve"> - מנגנון כלכלי סובל מבעיות חמורות של שקיפות.</w:t>
      </w:r>
    </w:p>
    <w:p>
      <w:pPr>
        <w:pStyle w:val="ListNumber"/>
        <w:bidi w:val="1"/>
      </w:pPr>
      <w:r>
        <w:rPr>
          <w:b/>
        </w:rPr>
        <w:t>תחולה אישית מול טריטוריאלית</w:t>
      </w:r>
      <w:r>
        <w:t xml:space="preserve"> - מערכת כפולה באותו מרחב גיאוגרפי על בסיס אזרחות.</w:t>
      </w:r>
    </w:p>
    <w:p>
      <w:pPr>
        <w:bidi w:val="1"/>
      </w:pPr>
      <w:r>
        <w:t>פרק 3 שלהלן ימפה את ארבע האוכלוסיות באופן מפורט ויציג טבלת השוואה מקיפה.</w:t>
      </w:r>
    </w:p>
    <w:p/>
    <w:p>
      <w:pPr>
        <w:pStyle w:val="Heading1"/>
        <w:bidi w:val="1"/>
      </w:pPr>
      <w:r>
        <w:t>פרק 3: מיפוי אוכלוסיות</w:t>
      </w:r>
    </w:p>
    <w:p>
      <w:pPr>
        <w:pStyle w:val="Heading2"/>
        <w:bidi w:val="1"/>
      </w:pPr>
      <w:r>
        <w:t>3.1 מבוא - ארבע אוכלוסיות, ארבעה מעמדות משפטיים</w:t>
      </w:r>
    </w:p>
    <w:p>
      <w:pPr>
        <w:bidi w:val="1"/>
      </w:pPr>
      <w:r>
        <w:t>לאחר שהבהרנו את מושגי היסוד בפרק 2, נעבור כעת למיפוי מפורט של ארבע האוכלוסיות המרכזיות שמעמדן בביטוח הלאומי שונה זה מזה. לכל אוכלוסייה בסיס משפטי שונה, ענפי ביטוח שונים, מנגנוני תשלום שונים, ובעיות ייחודיות.</w:t>
      </w:r>
    </w:p>
    <w:p>
      <w:pPr>
        <w:bidi w:val="1"/>
      </w:pPr>
      <w:r>
        <w:t>פרק זה מציג ניתוח מפורט של כל אוכלוסייה, ולבסוף טבלת השוואה מקיפה המאפשרת תמונה כוללת.</w:t>
      </w:r>
    </w:p>
    <w:p>
      <w:pPr>
        <w:pStyle w:val="Heading2"/>
        <w:bidi w:val="1"/>
      </w:pPr>
      <w:r>
        <w:t>3.2 אוכלוסייה 1: תושבי ישראל</w:t>
      </w:r>
    </w:p>
    <w:p>
      <w:pPr>
        <w:pStyle w:val="Heading3"/>
        <w:bidi w:val="1"/>
      </w:pPr>
      <w:r>
        <w:t>3.2.1 הגדרה והיקף האוכלוסייה</w:t>
      </w:r>
    </w:p>
    <w:p>
      <w:pPr>
        <w:bidi w:val="1"/>
      </w:pPr>
      <w:r>
        <w:t>תושבי ישראל הם אזרחים ישראלים ותושבי קבע המתגוררים בתחומי ריבונותה המוכרת של מדינת ישראל (קו הירוק ומזרח ירושלים הכבושה)[36]. נכון לשנת 2025, מדובר בכ-9.8 מיליון תושבים, המהווים את הבסיס הדמוגרפי והכלכלי של המוסד לביטוח לאומי.</w:t>
      </w:r>
    </w:p>
    <w:p>
      <w:pPr>
        <w:pStyle w:val="Heading3"/>
        <w:bidi w:val="1"/>
      </w:pPr>
      <w:r>
        <w:t>3.2.2 הבסיס המשפטי</w:t>
      </w:r>
    </w:p>
    <w:p>
      <w:pPr>
        <w:bidi w:val="1"/>
      </w:pPr>
      <w:r>
        <w:t>הבסיס המשפטי לזכויות הביטוח הלאומי של תושבי ישראל הוא סעיף 1 לחוק הביטוח הלאומי [נוסח משולב], התשנ"ה-1995: "חוק זה יחול על תושבי ישראל"[37]. כפי שהוסבר בפרק 2, המונח "תושב ישראל" אינו מוגדר בחוק, אלא נקבע בפסיקה על פי מבחן מרכז החיים.</w:t>
      </w:r>
    </w:p>
    <w:p>
      <w:pPr>
        <w:pStyle w:val="Heading3"/>
        <w:bidi w:val="1"/>
      </w:pPr>
      <w:r>
        <w:t>3.2.3 ענפי הביטוח החלים</w:t>
      </w:r>
    </w:p>
    <w:p>
      <w:pPr>
        <w:bidi w:val="1"/>
      </w:pPr>
      <w:r>
        <w:t>תושבי ישראל זכאים לביטוח מלא בכל ענפי הביטוח הלאומי (12 ענפים עיקריים):</w:t>
      </w:r>
    </w:p>
    <w:p>
      <w:pPr>
        <w:pStyle w:val="ListNumber"/>
        <w:bidi w:val="1"/>
      </w:pPr>
      <w:r>
        <w:t>זקנה ושאירים</w:t>
      </w:r>
    </w:p>
    <w:p>
      <w:pPr>
        <w:pStyle w:val="ListNumber"/>
        <w:bidi w:val="1"/>
      </w:pPr>
      <w:r>
        <w:t>נכות כללית</w:t>
      </w:r>
    </w:p>
    <w:p>
      <w:pPr>
        <w:pStyle w:val="ListNumber"/>
        <w:bidi w:val="1"/>
      </w:pPr>
      <w:r>
        <w:t>נפגעי עבודה</w:t>
      </w:r>
    </w:p>
    <w:p>
      <w:pPr>
        <w:pStyle w:val="ListNumber"/>
        <w:bidi w:val="1"/>
      </w:pPr>
      <w:r>
        <w:t>אימהות</w:t>
      </w:r>
    </w:p>
    <w:p>
      <w:pPr>
        <w:pStyle w:val="ListNumber"/>
        <w:bidi w:val="1"/>
      </w:pPr>
      <w:r>
        <w:t>ילדים</w:t>
      </w:r>
    </w:p>
    <w:p>
      <w:pPr>
        <w:pStyle w:val="ListNumber"/>
        <w:bidi w:val="1"/>
      </w:pPr>
      <w:r>
        <w:t>אבטלה</w:t>
      </w:r>
    </w:p>
    <w:p>
      <w:pPr>
        <w:pStyle w:val="ListNumber"/>
        <w:bidi w:val="1"/>
      </w:pPr>
      <w:r>
        <w:t>סיעוד</w:t>
      </w:r>
    </w:p>
    <w:p>
      <w:pPr>
        <w:pStyle w:val="ListNumber"/>
        <w:bidi w:val="1"/>
      </w:pPr>
      <w:r>
        <w:t>מילואים</w:t>
      </w:r>
    </w:p>
    <w:p>
      <w:pPr>
        <w:pStyle w:val="ListNumber"/>
        <w:bidi w:val="1"/>
      </w:pPr>
      <w:r>
        <w:t>פשיטת רגל של מעסיק</w:t>
      </w:r>
    </w:p>
    <w:p>
      <w:pPr>
        <w:pStyle w:val="ListNumber"/>
        <w:bidi w:val="1"/>
      </w:pPr>
      <w:r>
        <w:t>הבטחת הכנסה</w:t>
      </w:r>
    </w:p>
    <w:p>
      <w:pPr>
        <w:pStyle w:val="ListNumber"/>
        <w:bidi w:val="1"/>
      </w:pPr>
      <w:r>
        <w:t>תגמולי שחרור</w:t>
      </w:r>
    </w:p>
    <w:p>
      <w:pPr>
        <w:pStyle w:val="ListNumber"/>
        <w:bidi w:val="1"/>
      </w:pPr>
      <w:r>
        <w:t>דמי לידה לעצמאיות ועובדות</w:t>
      </w:r>
    </w:p>
    <w:p>
      <w:pPr>
        <w:pStyle w:val="Heading3"/>
        <w:bidi w:val="1"/>
      </w:pPr>
      <w:r>
        <w:t>3.2.4 מנגנון התשלום</w:t>
      </w:r>
    </w:p>
    <w:p>
      <w:pPr>
        <w:bidi w:val="1"/>
      </w:pPr>
      <w:r>
        <w:t>תושבי ישראל משלמים דמי ביטוח לאומי באמצעות שני מסלולים:</w:t>
      </w:r>
    </w:p>
    <w:p>
      <w:pPr>
        <w:pStyle w:val="ListBullet"/>
        <w:bidi w:val="1"/>
      </w:pPr>
      <w:r>
        <w:rPr>
          <w:b/>
        </w:rPr>
        <w:t>עובדים שכירים</w:t>
      </w:r>
      <w:r>
        <w:t>: המעסיק מנכה את דמי הביטוח משכר העובד ומעביר למוסד לביטוח לאומי, תוך הוספת חלקו של המעסיק. שיעורי הביטוח לשנת 2025: כ-19.6% מהשכר (עד תקרת ההכנסה), מתוכם כ-12% חלק המעסיק וכ-7.6% חלק העובד[38].</w:t>
      </w:r>
    </w:p>
    <w:p>
      <w:pPr>
        <w:pStyle w:val="ListBullet"/>
        <w:bidi w:val="1"/>
      </w:pPr>
      <w:r>
        <w:rPr>
          <w:b/>
        </w:rPr>
        <w:t>עצמאים</w:t>
      </w:r>
      <w:r>
        <w:t>: עצמאי משלם דמי ביטוח בשיעור של כ-17.83% מהכנסתו, ומקבל זיכוי על חלק מהתשלום. התשלום מתבצע דרך מס הכנסה.</w:t>
      </w:r>
    </w:p>
    <w:p>
      <w:pPr>
        <w:pStyle w:val="Heading3"/>
        <w:bidi w:val="1"/>
      </w:pPr>
      <w:r>
        <w:t>3.2.5 בעיות מרכזיות</w:t>
      </w:r>
    </w:p>
    <w:p>
      <w:pPr>
        <w:bidi w:val="1"/>
      </w:pPr>
      <w:r>
        <w:t>למרות שמדובר באוכלוסייה המרכזית והמבוטחת במלואה, קיימות בעיות גם בקרב אוכלוסייה זו:</w:t>
      </w:r>
    </w:p>
    <w:p>
      <w:pPr>
        <w:pStyle w:val="ListBullet"/>
        <w:bidi w:val="1"/>
      </w:pPr>
      <w:r>
        <w:rPr>
          <w:b/>
        </w:rPr>
        <w:t>קשיי נגישות לזכויות</w:t>
      </w:r>
      <w:r>
        <w:t>: תהליכים בירוקרטיים מסורבלים, המצריכים הגשת טפסים רבים ועמידה בתנאי זכאות מורכבים.</w:t>
      </w:r>
    </w:p>
    <w:p>
      <w:pPr>
        <w:pStyle w:val="ListBullet"/>
        <w:bidi w:val="1"/>
      </w:pPr>
      <w:r>
        <w:rPr>
          <w:b/>
        </w:rPr>
        <w:t>שחיקת ערך הגמלאות</w:t>
      </w:r>
      <w:r>
        <w:t>: קצבאות זקנה והבטחת הכנסה עומדות על רף עוני, ולעיתים אינן מספיקות לקיום מכובד.</w:t>
      </w:r>
    </w:p>
    <w:p>
      <w:pPr>
        <w:pStyle w:val="ListBullet"/>
        <w:bidi w:val="1"/>
      </w:pPr>
      <w:r>
        <w:rPr>
          <w:b/>
        </w:rPr>
        <w:t>אכיפה חלשה</w:t>
      </w:r>
      <w:r>
        <w:t>: מעסיקים שאינם מדווחים על עובדים או מדווחים על שכר חלקי בלבד.</w:t>
      </w:r>
    </w:p>
    <w:p>
      <w:pPr>
        <w:bidi w:val="1"/>
      </w:pPr>
      <w:r>
        <w:t>אולם בעיות אלה חיוורות בהשוואה לבעיות הפוקדות את שלוש האוכלוסיות האחרות.</w:t>
      </w:r>
    </w:p>
    <w:p>
      <w:pPr>
        <w:pStyle w:val="Heading2"/>
        <w:bidi w:val="1"/>
      </w:pPr>
      <w:r>
        <w:t>3.3 אוכלוסייה 2: ישראלים המתגוררים ביהודה ושומרון</w:t>
      </w:r>
    </w:p>
    <w:p>
      <w:pPr>
        <w:pStyle w:val="Heading3"/>
        <w:bidi w:val="1"/>
      </w:pPr>
      <w:r>
        <w:t>3.3.1 הגדרה והיקף האוכלוסייה</w:t>
      </w:r>
    </w:p>
    <w:p>
      <w:pPr>
        <w:bidi w:val="1"/>
      </w:pPr>
      <w:r>
        <w:t>אוכלוסייה זו כוללת אזרחים ישראלים ותושבי קבע המתגוררים ביהודה ושומרון מעבר לקו הירוק. נכון לשנת 2025, מדובר בכ-500,000 תושבים המתגוררים בכ-150 ישובים (עיירות, יישובים, התנחלויות)[39].</w:t>
      </w:r>
    </w:p>
    <w:p>
      <w:pPr>
        <w:pStyle w:val="Heading3"/>
        <w:bidi w:val="1"/>
      </w:pPr>
      <w:r>
        <w:t>3.3.2 הבסיס המשפטי</w:t>
      </w:r>
    </w:p>
    <w:p>
      <w:pPr>
        <w:bidi w:val="1"/>
      </w:pPr>
      <w:r>
        <w:t xml:space="preserve">הבסיס המשפטי לזכויות הביטוח הלאומי של אוכלוסייה זו הוא </w:t>
      </w:r>
      <w:r>
        <w:rPr>
          <w:b/>
        </w:rPr>
        <w:t>תחולה אישית</w:t>
      </w:r>
      <w:r>
        <w:t xml:space="preserve"> של החוק הישראלי. הוא נשען על שני נדבכים חוקיים:</w:t>
      </w:r>
    </w:p>
    <w:p>
      <w:pPr>
        <w:pStyle w:val="ListBullet"/>
        <w:bidi w:val="1"/>
      </w:pPr>
      <w:r>
        <w:rPr>
          <w:b/>
        </w:rPr>
        <w:t>חוק איו"ש</w:t>
      </w:r>
      <w:r>
        <w:t>: חוק הארכת תוקפן של תקנות שעת חירום (יהודה והשומרון), תשכ"ח-1967, המאפשר החלת חקיקה ישראלית על אזרחים ישראליים באזור[40].</w:t>
      </w:r>
    </w:p>
    <w:p>
      <w:pPr>
        <w:pStyle w:val="ListBullet"/>
        <w:bidi w:val="1"/>
      </w:pPr>
      <w:r>
        <w:rPr>
          <w:b/>
        </w:rPr>
        <w:t>חוק יישום הסכם הביניים</w:t>
      </w:r>
      <w:r>
        <w:t>: סעיף 37 לחוק יישום הסכם הביניים, התשנ"ו-1996, המגדיר "תושב ישראל באזור" ומקנה לו זכויות ביטוח לאומי מלאות[41].</w:t>
      </w:r>
    </w:p>
    <w:p>
      <w:pPr>
        <w:pStyle w:val="Heading3"/>
        <w:bidi w:val="1"/>
      </w:pPr>
      <w:r>
        <w:t>3.3.3 ענפי הביטוח החלים</w:t>
      </w:r>
    </w:p>
    <w:p>
      <w:pPr>
        <w:bidi w:val="1"/>
      </w:pPr>
      <w:r>
        <w:t>ישראלים המתגוררים ביהודה ושומרון זכאים לביטוח מלא בכל 12 ענפי הביטוח, בדיוק כמו תושבי ישראל בתוך גבולות הריבון.</w:t>
      </w:r>
    </w:p>
    <w:p>
      <w:pPr>
        <w:pStyle w:val="Heading3"/>
        <w:bidi w:val="1"/>
      </w:pPr>
      <w:r>
        <w:t>3.3.4 מנגנון התשלום</w:t>
      </w:r>
    </w:p>
    <w:p>
      <w:pPr>
        <w:bidi w:val="1"/>
      </w:pPr>
      <w:r>
        <w:t>המנגנון זהה לתושבי ישראל: עובדים שכירים - המעסיק מנכה ומעביר; עצמאים - תשלום דרך מס הכנסה.</w:t>
      </w:r>
    </w:p>
    <w:p>
      <w:pPr>
        <w:bidi w:val="1"/>
      </w:pPr>
      <w:r>
        <w:t xml:space="preserve">אולם יש הבדל משמעותי: ישראלי המתגורר ביהודה ושומרון חייב להגיש </w:t>
      </w:r>
      <w:r>
        <w:rPr>
          <w:b/>
        </w:rPr>
        <w:t>בקשה אישית</w:t>
      </w:r>
      <w:r>
        <w:t xml:space="preserve"> למוסד לביטוח לאומי כדי להירשם כ"תושב ישראל באזור"[42]. ללא רישום זה, הוא עלול שלא להיחשב "תושב ישראל" על פי מבחן מרכז החיים (כיוון שהוא מתגורר מחוץ לריבונותה של המדינה).</w:t>
      </w:r>
    </w:p>
    <w:p>
      <w:pPr>
        <w:pStyle w:val="Heading3"/>
        <w:bidi w:val="1"/>
      </w:pPr>
      <w:r>
        <w:t>3.3.5 בעיות מרכזיות</w:t>
      </w:r>
    </w:p>
    <w:p>
      <w:pPr>
        <w:pStyle w:val="ListBullet"/>
        <w:bidi w:val="1"/>
      </w:pPr>
      <w:r>
        <w:rPr>
          <w:b/>
        </w:rPr>
        <w:t>אי-ידיעה על חובת הרישום</w:t>
      </w:r>
      <w:r>
        <w:t>: חלק מהמתנחלים אינם מודעים לחובה להירשם כ"תושב ישראל באזור" ולכן עלולים לאבד זכויות.</w:t>
      </w:r>
    </w:p>
    <w:p>
      <w:pPr>
        <w:pStyle w:val="ListBullet"/>
        <w:bidi w:val="1"/>
      </w:pPr>
      <w:r>
        <w:rPr>
          <w:b/>
        </w:rPr>
        <w:t>מורכבות מנהלית</w:t>
      </w:r>
      <w:r>
        <w:t>: יש להגיש בקשה נפרדת, מעבר לרישום הרגיל במוסד לביטוח לאומי.</w:t>
      </w:r>
    </w:p>
    <w:p>
      <w:pPr>
        <w:pStyle w:val="ListBullet"/>
        <w:bidi w:val="1"/>
      </w:pPr>
      <w:r>
        <w:rPr>
          <w:b/>
        </w:rPr>
        <w:t>מעמד משפטי שנוי במחלוקת</w:t>
      </w:r>
      <w:r>
        <w:t>: המעמד המשפטי של ההתנחלויות שנוי במחלוקת במשפט הבין-לאומי, והחלת חוקים ישראליים על אזרחים באזור נתפסת בעיני רבים כסיפוח זוחל.</w:t>
      </w:r>
    </w:p>
    <w:p>
      <w:pPr>
        <w:bidi w:val="1"/>
      </w:pPr>
      <w:r>
        <w:t>אולם מבחינה מעשית, זכויות הביטוח הלאומי של אוכלוסייה זו מובטחות במלואן, ובפועל אין פער משמעותי בינה לבין תושבי ישראל בתוך גבולות הריבון.</w:t>
      </w:r>
    </w:p>
    <w:p>
      <w:pPr>
        <w:pStyle w:val="Heading2"/>
        <w:bidi w:val="1"/>
      </w:pPr>
      <w:r>
        <w:t>3.4 אוכלוסייה 3: עובדים פלסטינים מהשטחים</w:t>
      </w:r>
    </w:p>
    <w:p>
      <w:pPr>
        <w:pStyle w:val="Heading3"/>
        <w:bidi w:val="1"/>
      </w:pPr>
      <w:r>
        <w:t>3.4.1 הגדרה והיקף האוכלוסייה</w:t>
      </w:r>
    </w:p>
    <w:p>
      <w:pPr>
        <w:bidi w:val="1"/>
      </w:pPr>
      <w:r>
        <w:t>עובדים פלסטינים מהשטחים הם תושבי יהודה ושומרון ורצועת עזה (לפני 7 באוקטובר 2023) העובדים בישראל או בהתנחלויות ישראליות. נכון לשנים 2020-2023, מדובר בכ-150,000-200,000 עובדים[43].</w:t>
      </w:r>
    </w:p>
    <w:p>
      <w:pPr>
        <w:bidi w:val="1"/>
      </w:pPr>
      <w:r>
        <w:t>לאחר 7 באוקטובר 2023, המדינה הטילה הגבלות חמורות על כניסת עובדים פלסטינים, ומספרם ירד באופן דרמטי. נכון לפברואר 2025, רוב העובדים הפלסטינים עדיין חסומים מלהיכנס לישראל.</w:t>
      </w:r>
    </w:p>
    <w:p>
      <w:pPr>
        <w:pStyle w:val="Heading3"/>
        <w:bidi w:val="1"/>
      </w:pPr>
      <w:r>
        <w:t>3.4.2 הבסיס המשפטי</w:t>
      </w:r>
    </w:p>
    <w:p>
      <w:pPr>
        <w:bidi w:val="1"/>
      </w:pPr>
      <w:r>
        <w:t>הבסיס המשפטי לביטוח המצומצם של עובדים פלסטינים הוא:</w:t>
      </w:r>
    </w:p>
    <w:p>
      <w:pPr>
        <w:pStyle w:val="ListBullet"/>
        <w:bidi w:val="1"/>
      </w:pPr>
      <w:r>
        <w:rPr>
          <w:b/>
        </w:rPr>
        <w:t>סעיף 2א לחוק הביטוח הלאומי</w:t>
      </w:r>
      <w:r>
        <w:t>: מוציא את תושבי יהודה ושומרון הנושאים היתר כניסה מהגדרת "תושב ישראל"[44].</w:t>
      </w:r>
    </w:p>
    <w:p>
      <w:pPr>
        <w:pStyle w:val="ListBullet"/>
        <w:bidi w:val="1"/>
      </w:pPr>
      <w:r>
        <w:rPr>
          <w:b/>
        </w:rPr>
        <w:t>תקנות הביטוח הלאומי (זכויות וחובות לשאינם תושבי ישראל), תשמ"ז-1987</w:t>
      </w:r>
      <w:r>
        <w:t>: מסדירות ביטוח מצומצם של שלושה ענפים בלבד[45].</w:t>
      </w:r>
    </w:p>
    <w:p>
      <w:pPr>
        <w:pStyle w:val="ListBullet"/>
        <w:bidi w:val="1"/>
      </w:pPr>
      <w:r>
        <w:rPr>
          <w:b/>
        </w:rPr>
        <w:t>חוק יישום הסכם הביניים, סעיף 37</w:t>
      </w:r>
      <w:r>
        <w:t>: מסדיר את מנגנון היטל ההשוואה ואת זכויות העובדים[46].</w:t>
      </w:r>
    </w:p>
    <w:p>
      <w:pPr>
        <w:pStyle w:val="Heading3"/>
        <w:bidi w:val="1"/>
      </w:pPr>
      <w:r>
        <w:t>3.4.3 ענפי הביטוח החלים</w:t>
      </w:r>
    </w:p>
    <w:p>
      <w:pPr>
        <w:bidi w:val="1"/>
      </w:pPr>
      <w:r>
        <w:t>עובדים פלסטינים מבוטחים רק בשלושה ענפים:</w:t>
      </w:r>
    </w:p>
    <w:p>
      <w:pPr>
        <w:pStyle w:val="ListBullet"/>
        <w:bidi w:val="1"/>
      </w:pPr>
      <w:r>
        <w:rPr>
          <w:b/>
        </w:rPr>
        <w:t>1. ביטוח נפגעי עבודה</w:t>
      </w:r>
    </w:p>
    <w:p>
      <w:pPr>
        <w:bidi w:val="1"/>
      </w:pPr>
      <w:r>
        <w:t>כיסוי מלא: טיפול רפואי, שיקום מקצועי, דמי פגיעה, גמלת נכות מעבודה, קצבת שאירים בגין פגיעה בעבודה[47].</w:t>
      </w:r>
    </w:p>
    <w:p>
      <w:pPr>
        <w:pStyle w:val="ListBullet"/>
        <w:bidi w:val="1"/>
      </w:pPr>
      <w:r>
        <w:rPr>
          <w:b/>
        </w:rPr>
        <w:t>2. ביטוח אימהות</w:t>
      </w:r>
    </w:p>
    <w:p>
      <w:pPr>
        <w:bidi w:val="1"/>
      </w:pPr>
      <w:r>
        <w:t>כיסוי חלקי: מענק לידה (כ-1,800 ש"ח לילד ראשון), דמי לידה (עבור עובדות במסגרת איחוד משפחות)[48].</w:t>
      </w:r>
    </w:p>
    <w:p>
      <w:pPr>
        <w:pStyle w:val="ListBullet"/>
        <w:bidi w:val="1"/>
      </w:pPr>
      <w:r>
        <w:rPr>
          <w:b/>
        </w:rPr>
        <w:t>3. פשיטת רגל של מעסיק</w:t>
      </w:r>
    </w:p>
    <w:p>
      <w:pPr>
        <w:bidi w:val="1"/>
      </w:pPr>
      <w:r>
        <w:t>הבטחת פירעון פיצויי פיטורין, שכר ותשלומים אחרים כאשר המעסיק פושט רגל[49].</w:t>
      </w:r>
    </w:p>
    <w:p>
      <w:pPr>
        <w:bidi w:val="1"/>
      </w:pPr>
      <w:r>
        <w:t xml:space="preserve">הם </w:t>
      </w:r>
      <w:r>
        <w:rPr>
          <w:b/>
        </w:rPr>
        <w:t>אינם מבוטחים</w:t>
      </w:r>
      <w:r>
        <w:t xml:space="preserve"> ב-9 ענפים אחרים: זקנה ושאירים, נכות כללית, אבטלה, סיעוד, הבטחת הכנסה, ילדים, מילואים, תגמולי שחרור, דמי לידה לעצמאיות.</w:t>
      </w:r>
    </w:p>
    <w:p>
      <w:pPr>
        <w:pStyle w:val="Heading3"/>
        <w:bidi w:val="1"/>
      </w:pPr>
      <w:r>
        <w:t>3.4.4 מנגנון התשלום</w:t>
      </w:r>
    </w:p>
    <w:p>
      <w:pPr>
        <w:bidi w:val="1"/>
      </w:pPr>
      <w:r>
        <w:t>המנגנון שונה באופן יסודי ממנגנון התשלום לתושבי ישראל:</w:t>
      </w:r>
    </w:p>
    <w:p>
      <w:pPr>
        <w:pStyle w:val="ListBullet"/>
        <w:bidi w:val="1"/>
      </w:pPr>
      <w:r>
        <w:rPr>
          <w:b/>
        </w:rPr>
        <w:t>דרך אגף שירות למעסיקים (מת"ש)</w:t>
      </w:r>
      <w:r>
        <w:t>: מעסיקים של עובדים פלסטינים בישראל מעבירים ניכויים דרך אגף שירות למעסיקים ברשות האוכלוסין וההגירה[50].</w:t>
      </w:r>
    </w:p>
    <w:p>
      <w:pPr>
        <w:pStyle w:val="ListBullet"/>
        <w:bidi w:val="1"/>
      </w:pPr>
      <w:r>
        <w:rPr>
          <w:b/>
        </w:rPr>
        <w:t>דיווח חודשי</w:t>
      </w:r>
      <w:r>
        <w:t>: המעסיק מדווח עד ה-10 לחודש על תקופת ההעסקה, ומשלם עד ה-15 לחודש.</w:t>
      </w:r>
    </w:p>
    <w:p>
      <w:pPr>
        <w:pStyle w:val="ListBullet"/>
        <w:bidi w:val="1"/>
      </w:pPr>
      <w:r>
        <w:rPr>
          <w:b/>
        </w:rPr>
        <w:t>היטל השוואה</w:t>
      </w:r>
      <w:r>
        <w:t>: בנוסף לדמי הביטוח המצומצמים, המעסיק מנכה "היטל השוואה" - הפרש בין דמי הביטוח המלאים לבין הביטוח המצומצם. כספי ההיטל אמורים להתחלק בין הרשות הפלסטינית וקופות החולים, אך בפועל רובם לא מגיעים ליעדם[51].</w:t>
      </w:r>
    </w:p>
    <w:p>
      <w:pPr>
        <w:pStyle w:val="ListBullet"/>
        <w:bidi w:val="1"/>
      </w:pPr>
      <w:r>
        <w:rPr>
          <w:b/>
        </w:rPr>
        <w:t>שיעורי דמי הביטוח לשנת 2025</w:t>
      </w:r>
      <w:r>
        <w:t>:</w:t>
      </w:r>
    </w:p>
    <w:p>
      <w:pPr>
        <w:bidi w:val="1"/>
      </w:pPr>
      <w:r>
        <w:t>עבודה בישראל (עד 8,261 ש"ח): 0.85% (מעסיק 0.75%, עובד 0.1%)</w:t>
      </w:r>
    </w:p>
    <w:p>
      <w:pPr>
        <w:bidi w:val="1"/>
      </w:pPr>
      <w:r>
        <w:t>עבודה בישראל (8,261-51,910 ש"ח): 3.52% (מעסיק 2.65%, עובד 0.87%)</w:t>
      </w:r>
    </w:p>
    <w:p>
      <w:pPr>
        <w:bidi w:val="1"/>
      </w:pPr>
      <w:r>
        <w:t>עבודה ביו"ש (עד 8,261 ש"ח): 0.78% (מעסיק 0.71%, עובד 0.07%)</w:t>
      </w:r>
    </w:p>
    <w:p>
      <w:pPr>
        <w:bidi w:val="1"/>
      </w:pPr>
      <w:r>
        <w:t>עבודה ביו"ש (8,261-51,910 ש"ח): 3.1% (מעסיק 2.49%, עובד 0.61%)[52]</w:t>
      </w:r>
    </w:p>
    <w:p>
      <w:pPr>
        <w:pStyle w:val="Heading3"/>
        <w:bidi w:val="1"/>
      </w:pPr>
      <w:r>
        <w:t>3.4.5 בעיות מרכזיות</w:t>
      </w:r>
    </w:p>
    <w:p>
      <w:pPr>
        <w:bidi w:val="1"/>
      </w:pPr>
      <w:r>
        <w:t>עובדים פלסטינים מתמודדים עם מכלול בעיות חמורות:</w:t>
      </w:r>
    </w:p>
    <w:p>
      <w:pPr>
        <w:pStyle w:val="ListBullet"/>
        <w:bidi w:val="1"/>
      </w:pPr>
      <w:r>
        <w:rPr>
          <w:b/>
        </w:rPr>
        <w:t>1. חסמי נגישות לביטוח לאומי</w:t>
      </w:r>
    </w:p>
    <w:p>
      <w:pPr>
        <w:pStyle w:val="ListBullet"/>
        <w:bidi w:val="1"/>
      </w:pPr>
      <w:r>
        <w:t>אי-יכולת להגיע לסניפי הביטוח הלאומי (עובד שנפגע בעבודה מאבד היתר)</w:t>
      </w:r>
    </w:p>
    <w:p>
      <w:pPr>
        <w:pStyle w:val="ListBullet"/>
        <w:bidi w:val="1"/>
      </w:pPr>
      <w:r>
        <w:t>העדר גישה מקוונת (דורשת תעודת זהות ישראלית)</w:t>
      </w:r>
    </w:p>
    <w:p>
      <w:pPr>
        <w:pStyle w:val="ListBullet"/>
        <w:bidi w:val="1"/>
      </w:pPr>
      <w:r>
        <w:t>דרישת מימון מוקדם של טיפול רפואי[53]</w:t>
      </w:r>
    </w:p>
    <w:p>
      <w:pPr>
        <w:pStyle w:val="ListBullet"/>
        <w:bidi w:val="1"/>
      </w:pPr>
      <w:r>
        <w:rPr>
          <w:b/>
        </w:rPr>
        <w:t>2. בעיית הפנסיה: 1.5 מיליארד שקל ללא פיקוח</w:t>
      </w:r>
    </w:p>
    <w:p>
      <w:pPr>
        <w:bidi w:val="1"/>
      </w:pPr>
      <w:r>
        <w:t>מעסיקים מפרישים לפנסיה, אך הכספים מנוהלים ללא פיקוח מקצועי. המדינה עודדה משיכות חד-פעמיות במקום חיסכון ארוך טווח[54].</w:t>
      </w:r>
    </w:p>
    <w:p>
      <w:pPr>
        <w:pStyle w:val="ListBullet"/>
        <w:bidi w:val="1"/>
      </w:pPr>
      <w:r>
        <w:rPr>
          <w:b/>
        </w:rPr>
        <w:t>3. בעיית דמי המחלה: 500 מיליון שקל - רק 4% קיבלו</w:t>
      </w:r>
    </w:p>
    <w:p>
      <w:pPr>
        <w:bidi w:val="1"/>
      </w:pPr>
      <w:r>
        <w:t>רק 4% מהעובדים קיבלו אי פעם דמי מחלה למרות הפרשות של מאות מיליוני שקלים[55].</w:t>
      </w:r>
    </w:p>
    <w:p>
      <w:pPr>
        <w:pStyle w:val="ListBullet"/>
        <w:bidi w:val="1"/>
      </w:pPr>
      <w:r>
        <w:rPr>
          <w:b/>
        </w:rPr>
        <w:t>4. סחר בהיתרים: מיליארד שקל בשנה</w:t>
      </w:r>
    </w:p>
    <w:p>
      <w:pPr>
        <w:bidi w:val="1"/>
      </w:pPr>
      <w:r>
        <w:t>כ-48% מהעובדים רוכשים היתרים דרך מתווכים, במחירים של אלפי שקלים. סחר ההיתרים הוא תעשייה של כמיליארד שקל בשנה[56].</w:t>
      </w:r>
    </w:p>
    <w:p>
      <w:pPr>
        <w:pStyle w:val="ListBullet"/>
        <w:bidi w:val="1"/>
      </w:pPr>
      <w:r>
        <w:rPr>
          <w:b/>
        </w:rPr>
        <w:t>5. היטל השוואה ללא יעד</w:t>
      </w:r>
    </w:p>
    <w:p>
      <w:pPr>
        <w:bidi w:val="1"/>
      </w:pPr>
      <w:r>
        <w:t>100 מיליון שקל בשנה מנוכים כהיטל השוואה, אך רובם לא מגיעים ליעדם המוצהר[57].</w:t>
      </w:r>
    </w:p>
    <w:p>
      <w:pPr>
        <w:pStyle w:val="ListBullet"/>
        <w:bidi w:val="1"/>
      </w:pPr>
      <w:r>
        <w:rPr>
          <w:b/>
        </w:rPr>
        <w:t>6. ממצאי מבקר המדינה</w:t>
      </w:r>
    </w:p>
    <w:p>
      <w:pPr>
        <w:bidi w:val="1"/>
      </w:pPr>
      <w:r>
        <w:t>מבקר המדינה קבע כי אגף שירות למעסיקים (מת"ש) כשל במילוי חובתו, והתנהלותו "חמורה ביותר"[58].</w:t>
      </w:r>
    </w:p>
    <w:p>
      <w:pPr>
        <w:pStyle w:val="ListBullet"/>
        <w:bidi w:val="1"/>
      </w:pPr>
      <w:r>
        <w:rPr>
          <w:b/>
        </w:rPr>
        <w:t>7. משבר אוקטובר 2023</w:t>
      </w:r>
    </w:p>
    <w:p>
      <w:pPr>
        <w:bidi w:val="1"/>
      </w:pPr>
      <w:r>
        <w:t>לאחר 7 באוקטובר 2023, רוב העובדים הפלסטינים נחסמו מלהיכנס לישראל, ואיבדו מקורות פרנסה ללא מענה סוציאלי (אינם זכאים לביטוח אבטלה)[59].</w:t>
      </w:r>
    </w:p>
    <w:p>
      <w:pPr>
        <w:pStyle w:val="Heading2"/>
        <w:bidi w:val="1"/>
      </w:pPr>
      <w:r>
        <w:t>3.5 אוכלוסייה 4: תושבי מזרח ירושלים</w:t>
      </w:r>
    </w:p>
    <w:p>
      <w:pPr>
        <w:pStyle w:val="Heading3"/>
        <w:bidi w:val="1"/>
      </w:pPr>
      <w:r>
        <w:t>3.5.1 הגדרה והיקף האוכלוסייה</w:t>
      </w:r>
    </w:p>
    <w:p>
      <w:pPr>
        <w:bidi w:val="1"/>
      </w:pPr>
      <w:r>
        <w:t>תושבי מזרח ירושלים הם תושבי השכונות הפלסטיניות שסופחו לישראל לאחר מלחמת ששת הימים. נכון לשנת 2025, מדובר בכ-370,000 תושבים[60].</w:t>
      </w:r>
    </w:p>
    <w:p>
      <w:pPr>
        <w:bidi w:val="1"/>
      </w:pPr>
      <w:r>
        <w:t xml:space="preserve">מעמדם המשפטי ייחודי: הם אינם אזרחים ישראלים, אלא </w:t>
      </w:r>
      <w:r>
        <w:rPr>
          <w:b/>
        </w:rPr>
        <w:t>תושבי קבע</w:t>
      </w:r>
      <w:r>
        <w:t xml:space="preserve"> לפי חוק הכניסה לישראל, התשי"ב-1952[61]. מעמד זה מזכה אותם בכל הזכויות הסוציאליות, לרבות ביטוח לאומי מלא.</w:t>
      </w:r>
    </w:p>
    <w:p>
      <w:pPr>
        <w:pStyle w:val="Heading3"/>
        <w:bidi w:val="1"/>
      </w:pPr>
      <w:r>
        <w:t>3.5.2 הבסיס המשפטי</w:t>
      </w:r>
    </w:p>
    <w:p>
      <w:pPr>
        <w:bidi w:val="1"/>
      </w:pPr>
      <w:r>
        <w:t>הבסיס המשפטי לזכויות הביטוח הלאומי של תושבי מזרח ירושלים הוא:</w:t>
      </w:r>
    </w:p>
    <w:p>
      <w:pPr>
        <w:pStyle w:val="ListBullet"/>
        <w:bidi w:val="1"/>
      </w:pPr>
      <w:r>
        <w:rPr>
          <w:b/>
        </w:rPr>
        <w:t>חוק שיפוט בתי משפט ומינהל (תיקון מס' 11), תשכ"ז-1967</w:t>
      </w:r>
      <w:r>
        <w:t>: החיל את חוקי ישראל על מזרח ירושלים[62].</w:t>
      </w:r>
    </w:p>
    <w:p>
      <w:pPr>
        <w:pStyle w:val="ListBullet"/>
        <w:bidi w:val="1"/>
      </w:pPr>
      <w:r>
        <w:rPr>
          <w:b/>
        </w:rPr>
        <w:t>מעמד תושב קבע</w:t>
      </w:r>
      <w:r>
        <w:t>: תושבי מזרח ירושלים קיבלו מעמד של "תושבי קבע", המזכה בזכויות סוציאליות מלאות.</w:t>
      </w:r>
    </w:p>
    <w:p>
      <w:pPr>
        <w:pStyle w:val="ListBullet"/>
        <w:bidi w:val="1"/>
      </w:pPr>
      <w:r>
        <w:rPr>
          <w:b/>
        </w:rPr>
        <w:t>חוק הביטוח הלאומי</w:t>
      </w:r>
      <w:r>
        <w:t>: תושבי קבע נחשבים "תושבי ישראל" לכל דבר לצורכי ביטוח לאומי.</w:t>
      </w:r>
    </w:p>
    <w:p>
      <w:pPr>
        <w:pStyle w:val="Heading3"/>
        <w:bidi w:val="1"/>
      </w:pPr>
      <w:r>
        <w:t>3.5.3 ענפי הביטוח החלים</w:t>
      </w:r>
    </w:p>
    <w:p>
      <w:pPr>
        <w:bidi w:val="1"/>
      </w:pPr>
      <w:r>
        <w:t>תושבי מזרח ירושלים זכאים לביטוח מלא בכל 12 ענפי הביטוח, בדיוק כמו אזרחים ישראלים.</w:t>
      </w:r>
    </w:p>
    <w:p>
      <w:pPr>
        <w:pStyle w:val="Heading3"/>
        <w:bidi w:val="1"/>
      </w:pPr>
      <w:r>
        <w:t>3.5.4 מנגנון התשלום</w:t>
      </w:r>
    </w:p>
    <w:p>
      <w:pPr>
        <w:bidi w:val="1"/>
      </w:pPr>
      <w:r>
        <w:t>המנגנון זהה לתושבי ישראל: עובדים שכירים - המעסיק מנכה ומעביר; עצמאים - תשלום דרך מס הכנסה. תושבי מזרח ירושלים מחזיקים בתעודת זהות ישראלית ("תעודת זהות כחולה"), ויכולים לגשת לכל שירותי הביטוח הלאומי.</w:t>
      </w:r>
    </w:p>
    <w:p>
      <w:pPr>
        <w:pStyle w:val="Heading3"/>
        <w:bidi w:val="1"/>
      </w:pPr>
      <w:r>
        <w:t>3.5.5 בעיות מרכזיות: שחיקת זכויות "מעבר לגדר"</w:t>
      </w:r>
    </w:p>
    <w:p>
      <w:pPr>
        <w:bidi w:val="1"/>
      </w:pPr>
      <w:r>
        <w:t xml:space="preserve">אולם בניית גדר ההפרדה החל משנת 2002 יצרה </w:t>
      </w:r>
      <w:r>
        <w:rPr>
          <w:b/>
        </w:rPr>
        <w:t>משבר זכויות חמור</w:t>
      </w:r>
      <w:r>
        <w:t>. חלק מהשכונות במזרח ירושלים - כפר עקב, צור באהר, ראס חמיס, שועפאט, ועוד - נותרו "מעבר לגדר", בצד הפלסטיני של המחסום[63].</w:t>
      </w:r>
    </w:p>
    <w:p>
      <w:pPr>
        <w:pStyle w:val="ListBullet"/>
        <w:bidi w:val="1"/>
      </w:pPr>
      <w:r>
        <w:rPr>
          <w:b/>
        </w:rPr>
        <w:t>הפסיקה</w:t>
      </w:r>
      <w:r>
        <w:t xml:space="preserve">: בית הדין הארצי לעבודה קבע כי תושבי שכונות אלה ייחשבו תושבים לצורכי ביטוח לאומי רק אם התגוררו שם </w:t>
      </w:r>
      <w:r>
        <w:rPr>
          <w:b/>
        </w:rPr>
        <w:t>בעת שנקבע מסלול הגדר</w:t>
      </w:r>
      <w:r>
        <w:t>[64]. תושבים שעברו להתגורר שם לאחר מכן, או צעירים שגדלו שם, עלולים לאבד זכויות.</w:t>
      </w:r>
    </w:p>
    <w:p>
      <w:pPr>
        <w:pStyle w:val="ListBullet"/>
        <w:bidi w:val="1"/>
      </w:pPr>
      <w:r>
        <w:rPr>
          <w:b/>
        </w:rPr>
        <w:t>שחיקת זכויות</w:t>
      </w:r>
      <w:r>
        <w:t>: מדובר בתופעה של שלילת זכויות על בסיס טריטוריאלי בלבד. תושבים הנושאים תעודת זהות ישראלית, ששילמו דמי ביטוח במשך שנים, מאבדים זכויות בשל מיקומם הגיאוגרפי.</w:t>
      </w:r>
    </w:p>
    <w:p>
      <w:pPr>
        <w:pStyle w:val="ListBullet"/>
        <w:bidi w:val="1"/>
      </w:pPr>
      <w:r>
        <w:rPr>
          <w:b/>
        </w:rPr>
        <w:t>היקף האוכלוסייה המושפעת</w:t>
      </w:r>
      <w:r>
        <w:t>: האומדנים נעים בין 100,000 ל-150,000 תושבים המתגוררים "מעבר לגדר"[65].</w:t>
      </w:r>
    </w:p>
    <w:p>
      <w:pPr>
        <w:pStyle w:val="ListBullet"/>
        <w:bidi w:val="1"/>
      </w:pPr>
      <w:r>
        <w:rPr>
          <w:b/>
        </w:rPr>
        <w:t>בעיות נוספות</w:t>
      </w:r>
      <w:r>
        <w:t>:</w:t>
      </w:r>
    </w:p>
    <w:p>
      <w:pPr>
        <w:pStyle w:val="ListBullet"/>
        <w:bidi w:val="1"/>
      </w:pPr>
      <w:r>
        <w:t>קושי בהגעה לסניפי הביטוח הלאומי (מעברים במחסומים)</w:t>
      </w:r>
    </w:p>
    <w:p>
      <w:pPr>
        <w:pStyle w:val="ListBullet"/>
        <w:bidi w:val="1"/>
      </w:pPr>
      <w:r>
        <w:t>אי-ודאות משפטית לגבי המעמד העתידי</w:t>
      </w:r>
    </w:p>
    <w:p>
      <w:pPr>
        <w:pStyle w:val="ListBullet"/>
        <w:bidi w:val="1"/>
      </w:pPr>
      <w:r>
        <w:t>חוסר מודעות לזכויות והחובות</w:t>
      </w:r>
    </w:p>
    <w:p>
      <w:pPr>
        <w:pStyle w:val="Heading2"/>
        <w:bidi w:val="1"/>
      </w:pPr>
      <w:r>
        <w:t>3.6 טבלת השוואה מקיפה</w:t>
      </w:r>
    </w:p>
    <w:p>
      <w:pPr>
        <w:bidi w:val="1"/>
      </w:pPr>
      <w:r>
        <w:t>להלן טבלה משווה את ארבע האוכלוסיות על פני מספר פרמטרים מרכזיים:</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bidi w:val="1"/>
              <w:jc w:val="right"/>
            </w:pPr>
            <w:r>
              <w:rPr>
                <w:b/>
              </w:rPr>
              <w:t>**פרמטר**</w:t>
            </w:r>
          </w:p>
        </w:tc>
        <w:tc>
          <w:tcPr>
            <w:tcW w:type="dxa" w:w="1872"/>
          </w:tcPr>
          <w:p>
            <w:pPr>
              <w:bidi w:val="1"/>
              <w:jc w:val="right"/>
            </w:pPr>
            <w:r>
              <w:rPr>
                <w:b/>
              </w:rPr>
              <w:t>**תושבי ישראל**</w:t>
            </w:r>
          </w:p>
        </w:tc>
        <w:tc>
          <w:tcPr>
            <w:tcW w:type="dxa" w:w="1872"/>
          </w:tcPr>
          <w:p>
            <w:pPr>
              <w:bidi w:val="1"/>
              <w:jc w:val="right"/>
            </w:pPr>
            <w:r>
              <w:rPr>
                <w:b/>
              </w:rPr>
              <w:t>**ישראלים באזור**</w:t>
            </w:r>
          </w:p>
        </w:tc>
        <w:tc>
          <w:tcPr>
            <w:tcW w:type="dxa" w:w="1872"/>
          </w:tcPr>
          <w:p>
            <w:pPr>
              <w:bidi w:val="1"/>
              <w:jc w:val="right"/>
            </w:pPr>
            <w:r>
              <w:rPr>
                <w:b/>
              </w:rPr>
              <w:t>**עובדים פלסטינים**</w:t>
            </w:r>
          </w:p>
        </w:tc>
        <w:tc>
          <w:tcPr>
            <w:tcW w:type="dxa" w:w="1872"/>
          </w:tcPr>
          <w:p>
            <w:pPr>
              <w:bidi w:val="1"/>
              <w:jc w:val="right"/>
            </w:pPr>
            <w:r>
              <w:rPr>
                <w:b/>
              </w:rPr>
              <w:t>**תושבי מזרח ירושלים**</w:t>
            </w:r>
          </w:p>
        </w:tc>
      </w:tr>
      <w:tr>
        <w:tc>
          <w:tcPr>
            <w:tcW w:type="dxa" w:w="1872"/>
          </w:tcPr>
          <w:p>
            <w:pPr>
              <w:bidi w:val="1"/>
              <w:jc w:val="right"/>
            </w:pPr>
            <w:r>
              <w:t>**הגדרה**</w:t>
            </w:r>
          </w:p>
        </w:tc>
        <w:tc>
          <w:tcPr>
            <w:tcW w:type="dxa" w:w="1872"/>
          </w:tcPr>
          <w:p>
            <w:pPr>
              <w:bidi w:val="1"/>
              <w:jc w:val="right"/>
            </w:pPr>
            <w:r>
              <w:t>אזרחים ותושבי קבע בתחומי ריבון ישראל</w:t>
            </w:r>
          </w:p>
        </w:tc>
        <w:tc>
          <w:tcPr>
            <w:tcW w:type="dxa" w:w="1872"/>
          </w:tcPr>
          <w:p>
            <w:pPr>
              <w:bidi w:val="1"/>
              <w:jc w:val="right"/>
            </w:pPr>
            <w:r>
              <w:t>אזרחים ותושבי קבע המתגוררים ביהודה ושומרון</w:t>
            </w:r>
          </w:p>
        </w:tc>
        <w:tc>
          <w:tcPr>
            <w:tcW w:type="dxa" w:w="1872"/>
          </w:tcPr>
          <w:p>
            <w:pPr>
              <w:bidi w:val="1"/>
              <w:jc w:val="right"/>
            </w:pPr>
            <w:r>
              <w:t>תושבי הרשות הפלסטינית העובדים בישראל או בהתנחלויות</w:t>
            </w:r>
          </w:p>
        </w:tc>
        <w:tc>
          <w:tcPr>
            <w:tcW w:type="dxa" w:w="1872"/>
          </w:tcPr>
          <w:p>
            <w:pPr>
              <w:bidi w:val="1"/>
              <w:jc w:val="right"/>
            </w:pPr>
            <w:r>
              <w:t>תושבי קבע במזרח ירושלים הכבושה</w:t>
            </w:r>
          </w:p>
        </w:tc>
      </w:tr>
      <w:tr>
        <w:tc>
          <w:tcPr>
            <w:tcW w:type="dxa" w:w="1872"/>
          </w:tcPr>
          <w:p>
            <w:pPr>
              <w:bidi w:val="1"/>
              <w:jc w:val="right"/>
            </w:pPr>
            <w:r>
              <w:t>**היקף אוכלוסייה**</w:t>
            </w:r>
          </w:p>
        </w:tc>
        <w:tc>
          <w:tcPr>
            <w:tcW w:type="dxa" w:w="1872"/>
          </w:tcPr>
          <w:p>
            <w:pPr>
              <w:bidi w:val="1"/>
              <w:jc w:val="right"/>
            </w:pPr>
            <w:r>
              <w:t>כ-9.8 מיליון</w:t>
            </w:r>
          </w:p>
        </w:tc>
        <w:tc>
          <w:tcPr>
            <w:tcW w:type="dxa" w:w="1872"/>
          </w:tcPr>
          <w:p>
            <w:pPr>
              <w:bidi w:val="1"/>
              <w:jc w:val="right"/>
            </w:pPr>
            <w:r>
              <w:t>כ-500,000</w:t>
            </w:r>
          </w:p>
        </w:tc>
        <w:tc>
          <w:tcPr>
            <w:tcW w:type="dxa" w:w="1872"/>
          </w:tcPr>
          <w:p>
            <w:pPr>
              <w:bidi w:val="1"/>
              <w:jc w:val="right"/>
            </w:pPr>
            <w:r>
              <w:t>כ-150,000-200,000 (לפני אוקטובר 2023)</w:t>
            </w:r>
          </w:p>
        </w:tc>
        <w:tc>
          <w:tcPr>
            <w:tcW w:type="dxa" w:w="1872"/>
          </w:tcPr>
          <w:p>
            <w:pPr>
              <w:bidi w:val="1"/>
              <w:jc w:val="right"/>
            </w:pPr>
            <w:r>
              <w:t>כ-370,000</w:t>
            </w:r>
          </w:p>
        </w:tc>
      </w:tr>
      <w:tr>
        <w:tc>
          <w:tcPr>
            <w:tcW w:type="dxa" w:w="1872"/>
          </w:tcPr>
          <w:p>
            <w:pPr>
              <w:bidi w:val="1"/>
              <w:jc w:val="right"/>
            </w:pPr>
            <w:r>
              <w:t>**בסיס משפטי**</w:t>
            </w:r>
          </w:p>
        </w:tc>
        <w:tc>
          <w:tcPr>
            <w:tcW w:type="dxa" w:w="1872"/>
          </w:tcPr>
          <w:p>
            <w:pPr>
              <w:bidi w:val="1"/>
              <w:jc w:val="right"/>
            </w:pPr>
            <w:r>
              <w:t>סעיף 1 לחוק הביטוח הלאומי</w:t>
            </w:r>
          </w:p>
        </w:tc>
        <w:tc>
          <w:tcPr>
            <w:tcW w:type="dxa" w:w="1872"/>
          </w:tcPr>
          <w:p>
            <w:pPr>
              <w:bidi w:val="1"/>
              <w:jc w:val="right"/>
            </w:pPr>
            <w:r>
              <w:t>חוק איו"ש + חוק יישום הסכם הביניים סעיף 37</w:t>
            </w:r>
          </w:p>
        </w:tc>
        <w:tc>
          <w:tcPr>
            <w:tcW w:type="dxa" w:w="1872"/>
          </w:tcPr>
          <w:p>
            <w:pPr>
              <w:bidi w:val="1"/>
              <w:jc w:val="right"/>
            </w:pPr>
            <w:r>
              <w:t>תקנות 1987 + סעיף 2א לחוק</w:t>
            </w:r>
          </w:p>
        </w:tc>
        <w:tc>
          <w:tcPr>
            <w:tcW w:type="dxa" w:w="1872"/>
          </w:tcPr>
          <w:p>
            <w:pPr>
              <w:bidi w:val="1"/>
              <w:jc w:val="right"/>
            </w:pPr>
            <w:r>
              <w:t>חוק שיפוט בתי משפט ומינהל תיקון 11</w:t>
            </w:r>
          </w:p>
        </w:tc>
      </w:tr>
      <w:tr>
        <w:tc>
          <w:tcPr>
            <w:tcW w:type="dxa" w:w="1872"/>
          </w:tcPr>
          <w:p>
            <w:pPr>
              <w:bidi w:val="1"/>
              <w:jc w:val="right"/>
            </w:pPr>
            <w:r>
              <w:t>**ענפי ביטוח**</w:t>
            </w:r>
          </w:p>
        </w:tc>
        <w:tc>
          <w:tcPr>
            <w:tcW w:type="dxa" w:w="1872"/>
          </w:tcPr>
          <w:p>
            <w:pPr>
              <w:bidi w:val="1"/>
              <w:jc w:val="right"/>
            </w:pPr>
            <w:r>
              <w:t>כל 12 הענפים</w:t>
            </w:r>
          </w:p>
        </w:tc>
        <w:tc>
          <w:tcPr>
            <w:tcW w:type="dxa" w:w="1872"/>
          </w:tcPr>
          <w:p>
            <w:pPr>
              <w:bidi w:val="1"/>
              <w:jc w:val="right"/>
            </w:pPr>
            <w:r>
              <w:t>כל 12 הענפים</w:t>
            </w:r>
          </w:p>
        </w:tc>
        <w:tc>
          <w:tcPr>
            <w:tcW w:type="dxa" w:w="1872"/>
          </w:tcPr>
          <w:p>
            <w:pPr>
              <w:bidi w:val="1"/>
              <w:jc w:val="right"/>
            </w:pPr>
            <w:r>
              <w:t>3 ענפים בלבד: נפגעי עבודה, אימהות, פשיטת רגל</w:t>
            </w:r>
          </w:p>
        </w:tc>
        <w:tc>
          <w:tcPr>
            <w:tcW w:type="dxa" w:w="1872"/>
          </w:tcPr>
          <w:p>
            <w:pPr>
              <w:bidi w:val="1"/>
              <w:jc w:val="right"/>
            </w:pPr>
            <w:r>
              <w:t>כל 12 הענפים (נומינלית)</w:t>
            </w:r>
          </w:p>
        </w:tc>
      </w:tr>
      <w:tr>
        <w:tc>
          <w:tcPr>
            <w:tcW w:type="dxa" w:w="1872"/>
          </w:tcPr>
          <w:p>
            <w:pPr>
              <w:bidi w:val="1"/>
              <w:jc w:val="right"/>
            </w:pPr>
            <w:r>
              <w:t>**מנגנון תשלום**</w:t>
            </w:r>
          </w:p>
        </w:tc>
        <w:tc>
          <w:tcPr>
            <w:tcW w:type="dxa" w:w="1872"/>
          </w:tcPr>
          <w:p>
            <w:pPr>
              <w:bidi w:val="1"/>
              <w:jc w:val="right"/>
            </w:pPr>
            <w:r>
              <w:t>דרך המעסיק או מס הכנסה (עצמאים)</w:t>
            </w:r>
          </w:p>
        </w:tc>
        <w:tc>
          <w:tcPr>
            <w:tcW w:type="dxa" w:w="1872"/>
          </w:tcPr>
          <w:p>
            <w:pPr>
              <w:bidi w:val="1"/>
              <w:jc w:val="right"/>
            </w:pPr>
            <w:r>
              <w:t>דרך המעסיק או מס הכנסה</w:t>
            </w:r>
          </w:p>
        </w:tc>
        <w:tc>
          <w:tcPr>
            <w:tcW w:type="dxa" w:w="1872"/>
          </w:tcPr>
          <w:p>
            <w:pPr>
              <w:bidi w:val="1"/>
              <w:jc w:val="right"/>
            </w:pPr>
            <w:r>
              <w:t>דרך אגף שירות למעסיקים (מת"ש)</w:t>
            </w:r>
          </w:p>
        </w:tc>
        <w:tc>
          <w:tcPr>
            <w:tcW w:type="dxa" w:w="1872"/>
          </w:tcPr>
          <w:p>
            <w:pPr>
              <w:bidi w:val="1"/>
              <w:jc w:val="right"/>
            </w:pPr>
            <w:r>
              <w:t>דרך המעסיק או מס הכנסה</w:t>
            </w:r>
          </w:p>
        </w:tc>
      </w:tr>
      <w:tr>
        <w:tc>
          <w:tcPr>
            <w:tcW w:type="dxa" w:w="1872"/>
          </w:tcPr>
          <w:p>
            <w:pPr>
              <w:bidi w:val="1"/>
              <w:jc w:val="right"/>
            </w:pPr>
            <w:r>
              <w:t>**שיעור דמי ביטוח**</w:t>
            </w:r>
          </w:p>
        </w:tc>
        <w:tc>
          <w:tcPr>
            <w:tcW w:type="dxa" w:w="1872"/>
          </w:tcPr>
          <w:p>
            <w:pPr>
              <w:bidi w:val="1"/>
              <w:jc w:val="right"/>
            </w:pPr>
            <w:r>
              <w:t>כ-19.6% (מעסיק + עובד)</w:t>
            </w:r>
          </w:p>
        </w:tc>
        <w:tc>
          <w:tcPr>
            <w:tcW w:type="dxa" w:w="1872"/>
          </w:tcPr>
          <w:p>
            <w:pPr>
              <w:bidi w:val="1"/>
              <w:jc w:val="right"/>
            </w:pPr>
            <w:r>
              <w:t>כ-19.6% (מעסיק + עובד)</w:t>
            </w:r>
          </w:p>
        </w:tc>
        <w:tc>
          <w:tcPr>
            <w:tcW w:type="dxa" w:w="1872"/>
          </w:tcPr>
          <w:p>
            <w:pPr>
              <w:bidi w:val="1"/>
              <w:jc w:val="right"/>
            </w:pPr>
            <w:r>
              <w:t>0.85%-3.52% (בהתאם לשכר ומיקום)</w:t>
            </w:r>
          </w:p>
        </w:tc>
        <w:tc>
          <w:tcPr>
            <w:tcW w:type="dxa" w:w="1872"/>
          </w:tcPr>
          <w:p>
            <w:pPr>
              <w:bidi w:val="1"/>
              <w:jc w:val="right"/>
            </w:pPr>
            <w:r>
              <w:t>כ-19.6% (מעסיק + עובד)</w:t>
            </w:r>
          </w:p>
        </w:tc>
      </w:tr>
      <w:tr>
        <w:tc>
          <w:tcPr>
            <w:tcW w:type="dxa" w:w="1872"/>
          </w:tcPr>
          <w:p>
            <w:pPr>
              <w:bidi w:val="1"/>
              <w:jc w:val="right"/>
            </w:pPr>
            <w:r>
              <w:t>**היטל השוואה**</w:t>
            </w:r>
          </w:p>
        </w:tc>
        <w:tc>
          <w:tcPr>
            <w:tcW w:type="dxa" w:w="1872"/>
          </w:tcPr>
          <w:p>
            <w:pPr>
              <w:bidi w:val="1"/>
              <w:jc w:val="right"/>
            </w:pPr>
            <w:r>
              <w:t>לא רלוונטי</w:t>
            </w:r>
          </w:p>
        </w:tc>
        <w:tc>
          <w:tcPr>
            <w:tcW w:type="dxa" w:w="1872"/>
          </w:tcPr>
          <w:p>
            <w:pPr>
              <w:bidi w:val="1"/>
              <w:jc w:val="right"/>
            </w:pPr>
            <w:r>
              <w:t>לא רלוונטי</w:t>
            </w:r>
          </w:p>
        </w:tc>
        <w:tc>
          <w:tcPr>
            <w:tcW w:type="dxa" w:w="1872"/>
          </w:tcPr>
          <w:p>
            <w:pPr>
              <w:bidi w:val="1"/>
              <w:jc w:val="right"/>
            </w:pPr>
            <w:r>
              <w:t>כן - הפרש בין ביטוח מלא לחלקי</w:t>
            </w:r>
          </w:p>
        </w:tc>
        <w:tc>
          <w:tcPr>
            <w:tcW w:type="dxa" w:w="1872"/>
          </w:tcPr>
          <w:p>
            <w:pPr>
              <w:bidi w:val="1"/>
              <w:jc w:val="right"/>
            </w:pPr>
            <w:r>
              <w:t>לא רלוונטי</w:t>
            </w:r>
          </w:p>
        </w:tc>
      </w:tr>
      <w:tr>
        <w:tc>
          <w:tcPr>
            <w:tcW w:type="dxa" w:w="1872"/>
          </w:tcPr>
          <w:p>
            <w:pPr>
              <w:bidi w:val="1"/>
              <w:jc w:val="right"/>
            </w:pPr>
            <w:r>
              <w:t>**זכאות לביטוח אבטלה**</w:t>
            </w:r>
          </w:p>
        </w:tc>
        <w:tc>
          <w:tcPr>
            <w:tcW w:type="dxa" w:w="1872"/>
          </w:tcPr>
          <w:p>
            <w:pPr>
              <w:bidi w:val="1"/>
              <w:jc w:val="right"/>
            </w:pPr>
            <w:r>
              <w:t>כן</w:t>
            </w:r>
          </w:p>
        </w:tc>
        <w:tc>
          <w:tcPr>
            <w:tcW w:type="dxa" w:w="1872"/>
          </w:tcPr>
          <w:p>
            <w:pPr>
              <w:bidi w:val="1"/>
              <w:jc w:val="right"/>
            </w:pPr>
            <w:r>
              <w:t>כן</w:t>
            </w:r>
          </w:p>
        </w:tc>
        <w:tc>
          <w:tcPr>
            <w:tcW w:type="dxa" w:w="1872"/>
          </w:tcPr>
          <w:p>
            <w:pPr>
              <w:bidi w:val="1"/>
              <w:jc w:val="right"/>
            </w:pPr>
            <w:r>
              <w:t>לא</w:t>
            </w:r>
          </w:p>
        </w:tc>
        <w:tc>
          <w:tcPr>
            <w:tcW w:type="dxa" w:w="1872"/>
          </w:tcPr>
          <w:p>
            <w:pPr>
              <w:bidi w:val="1"/>
              <w:jc w:val="right"/>
            </w:pPr>
            <w:r>
              <w:t>כן (נומינלית)</w:t>
            </w:r>
          </w:p>
        </w:tc>
      </w:tr>
      <w:tr>
        <w:tc>
          <w:tcPr>
            <w:tcW w:type="dxa" w:w="1872"/>
          </w:tcPr>
          <w:p>
            <w:pPr>
              <w:bidi w:val="1"/>
              <w:jc w:val="right"/>
            </w:pPr>
            <w:r>
              <w:t>**זכאות לביטוח זקנה**</w:t>
            </w:r>
          </w:p>
        </w:tc>
        <w:tc>
          <w:tcPr>
            <w:tcW w:type="dxa" w:w="1872"/>
          </w:tcPr>
          <w:p>
            <w:pPr>
              <w:bidi w:val="1"/>
              <w:jc w:val="right"/>
            </w:pPr>
            <w:r>
              <w:t>כן</w:t>
            </w:r>
          </w:p>
        </w:tc>
        <w:tc>
          <w:tcPr>
            <w:tcW w:type="dxa" w:w="1872"/>
          </w:tcPr>
          <w:p>
            <w:pPr>
              <w:bidi w:val="1"/>
              <w:jc w:val="right"/>
            </w:pPr>
            <w:r>
              <w:t>כן</w:t>
            </w:r>
          </w:p>
        </w:tc>
        <w:tc>
          <w:tcPr>
            <w:tcW w:type="dxa" w:w="1872"/>
          </w:tcPr>
          <w:p>
            <w:pPr>
              <w:bidi w:val="1"/>
              <w:jc w:val="right"/>
            </w:pPr>
            <w:r>
              <w:t>לא</w:t>
            </w:r>
          </w:p>
        </w:tc>
        <w:tc>
          <w:tcPr>
            <w:tcW w:type="dxa" w:w="1872"/>
          </w:tcPr>
          <w:p>
            <w:pPr>
              <w:bidi w:val="1"/>
              <w:jc w:val="right"/>
            </w:pPr>
            <w:r>
              <w:t>כן (נומינלית)</w:t>
            </w:r>
          </w:p>
        </w:tc>
      </w:tr>
      <w:tr>
        <w:tc>
          <w:tcPr>
            <w:tcW w:type="dxa" w:w="1872"/>
          </w:tcPr>
          <w:p>
            <w:pPr>
              <w:bidi w:val="1"/>
              <w:jc w:val="right"/>
            </w:pPr>
            <w:r>
              <w:t>**זכאות לביטוח נכות**</w:t>
            </w:r>
          </w:p>
        </w:tc>
        <w:tc>
          <w:tcPr>
            <w:tcW w:type="dxa" w:w="1872"/>
          </w:tcPr>
          <w:p>
            <w:pPr>
              <w:bidi w:val="1"/>
              <w:jc w:val="right"/>
            </w:pPr>
            <w:r>
              <w:t>כן</w:t>
            </w:r>
          </w:p>
        </w:tc>
        <w:tc>
          <w:tcPr>
            <w:tcW w:type="dxa" w:w="1872"/>
          </w:tcPr>
          <w:p>
            <w:pPr>
              <w:bidi w:val="1"/>
              <w:jc w:val="right"/>
            </w:pPr>
            <w:r>
              <w:t>כן</w:t>
            </w:r>
          </w:p>
        </w:tc>
        <w:tc>
          <w:tcPr>
            <w:tcW w:type="dxa" w:w="1872"/>
          </w:tcPr>
          <w:p>
            <w:pPr>
              <w:bidi w:val="1"/>
              <w:jc w:val="right"/>
            </w:pPr>
            <w:r>
              <w:t>לא</w:t>
            </w:r>
          </w:p>
        </w:tc>
        <w:tc>
          <w:tcPr>
            <w:tcW w:type="dxa" w:w="1872"/>
          </w:tcPr>
          <w:p>
            <w:pPr>
              <w:bidi w:val="1"/>
              <w:jc w:val="right"/>
            </w:pPr>
            <w:r>
              <w:t>כן (נומינלית)</w:t>
            </w:r>
          </w:p>
        </w:tc>
      </w:tr>
      <w:tr>
        <w:tc>
          <w:tcPr>
            <w:tcW w:type="dxa" w:w="1872"/>
          </w:tcPr>
          <w:p>
            <w:pPr>
              <w:bidi w:val="1"/>
              <w:jc w:val="right"/>
            </w:pPr>
            <w:r>
              <w:t>**זכאות לגמלת ילדים**</w:t>
            </w:r>
          </w:p>
        </w:tc>
        <w:tc>
          <w:tcPr>
            <w:tcW w:type="dxa" w:w="1872"/>
          </w:tcPr>
          <w:p>
            <w:pPr>
              <w:bidi w:val="1"/>
              <w:jc w:val="right"/>
            </w:pPr>
            <w:r>
              <w:t>כן</w:t>
            </w:r>
          </w:p>
        </w:tc>
        <w:tc>
          <w:tcPr>
            <w:tcW w:type="dxa" w:w="1872"/>
          </w:tcPr>
          <w:p>
            <w:pPr>
              <w:bidi w:val="1"/>
              <w:jc w:val="right"/>
            </w:pPr>
            <w:r>
              <w:t>כן</w:t>
            </w:r>
          </w:p>
        </w:tc>
        <w:tc>
          <w:tcPr>
            <w:tcW w:type="dxa" w:w="1872"/>
          </w:tcPr>
          <w:p>
            <w:pPr>
              <w:bidi w:val="1"/>
              <w:jc w:val="right"/>
            </w:pPr>
            <w:r>
              <w:t>לא</w:t>
            </w:r>
          </w:p>
        </w:tc>
        <w:tc>
          <w:tcPr>
            <w:tcW w:type="dxa" w:w="1872"/>
          </w:tcPr>
          <w:p>
            <w:pPr>
              <w:bidi w:val="1"/>
              <w:jc w:val="right"/>
            </w:pPr>
            <w:r>
              <w:t>כן (נומינלית)</w:t>
            </w:r>
          </w:p>
        </w:tc>
      </w:tr>
      <w:tr>
        <w:tc>
          <w:tcPr>
            <w:tcW w:type="dxa" w:w="1872"/>
          </w:tcPr>
          <w:p>
            <w:pPr>
              <w:bidi w:val="1"/>
              <w:jc w:val="right"/>
            </w:pPr>
            <w:r>
              <w:t>**זכאות לביטוח סיעוד**</w:t>
            </w:r>
          </w:p>
        </w:tc>
        <w:tc>
          <w:tcPr>
            <w:tcW w:type="dxa" w:w="1872"/>
          </w:tcPr>
          <w:p>
            <w:pPr>
              <w:bidi w:val="1"/>
              <w:jc w:val="right"/>
            </w:pPr>
            <w:r>
              <w:t>כן</w:t>
            </w:r>
          </w:p>
        </w:tc>
        <w:tc>
          <w:tcPr>
            <w:tcW w:type="dxa" w:w="1872"/>
          </w:tcPr>
          <w:p>
            <w:pPr>
              <w:bidi w:val="1"/>
              <w:jc w:val="right"/>
            </w:pPr>
            <w:r>
              <w:t>כן</w:t>
            </w:r>
          </w:p>
        </w:tc>
        <w:tc>
          <w:tcPr>
            <w:tcW w:type="dxa" w:w="1872"/>
          </w:tcPr>
          <w:p>
            <w:pPr>
              <w:bidi w:val="1"/>
              <w:jc w:val="right"/>
            </w:pPr>
            <w:r>
              <w:t>לא</w:t>
            </w:r>
          </w:p>
        </w:tc>
        <w:tc>
          <w:tcPr>
            <w:tcW w:type="dxa" w:w="1872"/>
          </w:tcPr>
          <w:p>
            <w:pPr>
              <w:bidi w:val="1"/>
              <w:jc w:val="right"/>
            </w:pPr>
            <w:r>
              <w:t>כן (נומינלית)</w:t>
            </w:r>
          </w:p>
        </w:tc>
      </w:tr>
      <w:tr>
        <w:tc>
          <w:tcPr>
            <w:tcW w:type="dxa" w:w="1872"/>
          </w:tcPr>
          <w:p>
            <w:pPr>
              <w:bidi w:val="1"/>
              <w:jc w:val="right"/>
            </w:pPr>
            <w:r>
              <w:t>**בעיות מרכזיות**</w:t>
            </w:r>
          </w:p>
        </w:tc>
        <w:tc>
          <w:tcPr>
            <w:tcW w:type="dxa" w:w="1872"/>
          </w:tcPr>
          <w:p>
            <w:pPr>
              <w:bidi w:val="1"/>
              <w:jc w:val="right"/>
            </w:pPr>
            <w:r>
              <w:t>קשיי נגישות, שחיקת ערך גמלאות</w:t>
            </w:r>
          </w:p>
        </w:tc>
        <w:tc>
          <w:tcPr>
            <w:tcW w:type="dxa" w:w="1872"/>
          </w:tcPr>
          <w:p>
            <w:pPr>
              <w:bidi w:val="1"/>
              <w:jc w:val="right"/>
            </w:pPr>
            <w:r>
              <w:t>חובת רישום כ"תושב ישראל באזור"</w:t>
            </w:r>
          </w:p>
        </w:tc>
        <w:tc>
          <w:tcPr>
            <w:tcW w:type="dxa" w:w="1872"/>
          </w:tcPr>
          <w:p>
            <w:pPr>
              <w:bidi w:val="1"/>
              <w:jc w:val="right"/>
            </w:pPr>
            <w:r>
              <w:t>חסמי נגישות, פנסיה ודמי מחלה לא ממומשים, סחר בהיתרים, היטל השוואה ללא יעד</w:t>
            </w:r>
          </w:p>
        </w:tc>
        <w:tc>
          <w:tcPr>
            <w:tcW w:type="dxa" w:w="1872"/>
          </w:tcPr>
          <w:p>
            <w:pPr>
              <w:bidi w:val="1"/>
              <w:jc w:val="right"/>
            </w:pPr>
            <w:r>
              <w:t>שחיקת זכויות "מעבר לגדר", אי-ודאות משפטית</w:t>
            </w:r>
          </w:p>
        </w:tc>
      </w:tr>
      <w:tr>
        <w:tc>
          <w:tcPr>
            <w:tcW w:type="dxa" w:w="1872"/>
          </w:tcPr>
          <w:p>
            <w:pPr>
              <w:bidi w:val="1"/>
              <w:jc w:val="right"/>
            </w:pPr>
            <w:r>
              <w:t>**תחולת החוק**</w:t>
            </w:r>
          </w:p>
        </w:tc>
        <w:tc>
          <w:tcPr>
            <w:tcW w:type="dxa" w:w="1872"/>
          </w:tcPr>
          <w:p>
            <w:pPr>
              <w:bidi w:val="1"/>
              <w:jc w:val="right"/>
            </w:pPr>
            <w:r>
              <w:t>טריטוריאלית</w:t>
            </w:r>
          </w:p>
        </w:tc>
        <w:tc>
          <w:tcPr>
            <w:tcW w:type="dxa" w:w="1872"/>
          </w:tcPr>
          <w:p>
            <w:pPr>
              <w:bidi w:val="1"/>
              <w:jc w:val="right"/>
            </w:pPr>
            <w:r>
              <w:t>אישית</w:t>
            </w:r>
          </w:p>
        </w:tc>
        <w:tc>
          <w:tcPr>
            <w:tcW w:type="dxa" w:w="1872"/>
          </w:tcPr>
          <w:p>
            <w:pPr>
              <w:bidi w:val="1"/>
              <w:jc w:val="right"/>
            </w:pPr>
            <w:r>
              <w:t>חלקית (3 ענפים)</w:t>
            </w:r>
          </w:p>
        </w:tc>
        <w:tc>
          <w:tcPr>
            <w:tcW w:type="dxa" w:w="1872"/>
          </w:tcPr>
          <w:p>
            <w:pPr>
              <w:bidi w:val="1"/>
              <w:jc w:val="right"/>
            </w:pPr>
            <w:r>
              <w:t>טריטוריאלית (אך נשחקת)</w:t>
            </w:r>
          </w:p>
        </w:tc>
      </w:tr>
    </w:tbl>
    <w:p>
      <w:pPr>
        <w:pStyle w:val="Heading2"/>
        <w:bidi w:val="1"/>
      </w:pPr>
      <w:r>
        <w:t>3.7 מקרי קצה - אוכלוסיות גבול</w:t>
      </w:r>
    </w:p>
    <w:p>
      <w:pPr>
        <w:bidi w:val="1"/>
      </w:pPr>
      <w:r>
        <w:t>מעבר לארבע האוכלוסיות המרכזיות, קיימות אוכלוסיות נוספות שמעמדן בביטוח הלאומי מורכב ודורש בחינה פרטנית.</w:t>
      </w:r>
    </w:p>
    <w:p>
      <w:pPr>
        <w:pStyle w:val="Heading3"/>
        <w:bidi w:val="1"/>
      </w:pPr>
      <w:r>
        <w:t>3.7.1 תושבי מזרח ירושלים "מעבר לגדר"</w:t>
      </w:r>
    </w:p>
    <w:p>
      <w:pPr>
        <w:bidi w:val="1"/>
      </w:pPr>
      <w:r>
        <w:t xml:space="preserve">כפי שפורט לעיל, תושבי שכונות במזרח ירושלים שנותרו מעבר לגדר ההפרדה מתמודדים עם </w:t>
      </w:r>
      <w:r>
        <w:rPr>
          <w:b/>
        </w:rPr>
        <w:t>שחיקת זכויות</w:t>
      </w:r>
      <w:r>
        <w:t>. המעמד המשפטי שלהם נתון במחלוקת, והפסיקה יצרה קריטריון זמני: רק מי שהתגורר שם בעת קביעת מסלול הגדר יוכר כתושב[66].</w:t>
      </w:r>
    </w:p>
    <w:p>
      <w:pPr>
        <w:bidi w:val="1"/>
      </w:pPr>
      <w:r>
        <w:t>בעיות ייחודיות:</w:t>
      </w:r>
    </w:p>
    <w:p>
      <w:pPr>
        <w:pStyle w:val="ListBullet"/>
        <w:bidi w:val="1"/>
      </w:pPr>
      <w:r>
        <w:t>אי-ודאות משפטית: לא ברור אם צעיר שגדל בשכונה ייחשב תושב</w:t>
      </w:r>
    </w:p>
    <w:p>
      <w:pPr>
        <w:pStyle w:val="ListBullet"/>
        <w:bidi w:val="1"/>
      </w:pPr>
      <w:r>
        <w:t>קשיי הגעה: מעברים במחסומים מקשים על הגעה לסניפי הביטוח הלאומי</w:t>
      </w:r>
    </w:p>
    <w:p>
      <w:pPr>
        <w:pStyle w:val="ListBullet"/>
        <w:bidi w:val="1"/>
      </w:pPr>
      <w:r>
        <w:t>היעדר תשתית מנהלית: הביטוח הלאומי לא פתח סניפים או שירותים מיוחדים לאוכלוסייה זו</w:t>
      </w:r>
    </w:p>
    <w:p>
      <w:pPr>
        <w:pStyle w:val="Heading3"/>
        <w:bidi w:val="1"/>
      </w:pPr>
      <w:r>
        <w:t>3.7.2 מקרי איחוד משפחות</w:t>
      </w:r>
    </w:p>
    <w:p>
      <w:pPr>
        <w:bidi w:val="1"/>
      </w:pPr>
      <w:r>
        <w:t>פלסטינים שהתחתנו עם אזרחים ישראלים או תושבי קבע, והגישו בקשה לאיחוד משפחות, נמצאים במעמד ביניים. עד לקבלת מעמד קבוע, הם זכאים רק לביטוח חלקי (דומה לעובדים פלסטינים), גם אם הם מתגוררים בתוך גבולות ריבון ישראל[67].</w:t>
      </w:r>
    </w:p>
    <w:p>
      <w:pPr>
        <w:bidi w:val="1"/>
      </w:pPr>
      <w:r>
        <w:t>בעיות ייחודיות:</w:t>
      </w:r>
    </w:p>
    <w:p>
      <w:pPr>
        <w:pStyle w:val="ListBullet"/>
        <w:bidi w:val="1"/>
      </w:pPr>
      <w:r>
        <w:t>תקופת המתנה ארוכה (עד 7 שנים)</w:t>
      </w:r>
    </w:p>
    <w:p>
      <w:pPr>
        <w:pStyle w:val="ListBullet"/>
        <w:bidi w:val="1"/>
      </w:pPr>
      <w:r>
        <w:t>מעמד ביניים עם זכויות חלקיות</w:t>
      </w:r>
    </w:p>
    <w:p>
      <w:pPr>
        <w:pStyle w:val="ListBullet"/>
        <w:bidi w:val="1"/>
      </w:pPr>
      <w:r>
        <w:t>עובדי מקרי איחוד משפחות מדווחים ישירות למוסד לביטוח לאומי, לא דרך מת"ש</w:t>
      </w:r>
    </w:p>
    <w:p>
      <w:pPr>
        <w:pStyle w:val="Heading3"/>
        <w:bidi w:val="1"/>
      </w:pPr>
      <w:r>
        <w:t>3.7.3 עובדים פלסטינים בהתנחלויות מול בישראל</w:t>
      </w:r>
    </w:p>
    <w:p>
      <w:pPr>
        <w:bidi w:val="1"/>
      </w:pPr>
      <w:r>
        <w:t xml:space="preserve">קיים הבדל בשיעורי דמי הביטוח בין עובד פלסטיני המועסק </w:t>
      </w:r>
      <w:r>
        <w:rPr>
          <w:b/>
        </w:rPr>
        <w:t>בישראל</w:t>
      </w:r>
      <w:r>
        <w:t xml:space="preserve"> לבין עובד פלסטיני המועסק </w:t>
      </w:r>
      <w:r>
        <w:rPr>
          <w:b/>
        </w:rPr>
        <w:t>בהתנחלות ביהודה ושומרון</w:t>
      </w:r>
      <w:r>
        <w:t>[68]:</w:t>
      </w:r>
    </w:p>
    <w:p>
      <w:pPr>
        <w:pStyle w:val="ListBullet"/>
        <w:bidi w:val="1"/>
      </w:pPr>
      <w:r>
        <w:t>עובד בישראל: 0.85%-3.52% (בהתאם לשכר)</w:t>
      </w:r>
    </w:p>
    <w:p>
      <w:pPr>
        <w:pStyle w:val="ListBullet"/>
        <w:bidi w:val="1"/>
      </w:pPr>
      <w:r>
        <w:t>עובד ביו"ש: 0.78%-3.1% (בהתאם לשכר)</w:t>
      </w:r>
    </w:p>
    <w:p>
      <w:pPr>
        <w:bidi w:val="1"/>
      </w:pPr>
      <w:r>
        <w:t>ההבדל קטן, אך הוא משקף הבחנה משפטית בין המקומות. יתרה מכך, מנגנון הדיווח שונה:</w:t>
      </w:r>
    </w:p>
    <w:p>
      <w:pPr>
        <w:pStyle w:val="ListBullet"/>
        <w:bidi w:val="1"/>
      </w:pPr>
      <w:r>
        <w:t>עובד בישראל: דיווח דרך רשות האוכלוסין</w:t>
      </w:r>
    </w:p>
    <w:p>
      <w:pPr>
        <w:pStyle w:val="ListBullet"/>
        <w:bidi w:val="1"/>
      </w:pPr>
      <w:r>
        <w:t>עובד ביו"ש: פתיחת תיק ניכויים במס הכנסה (סדרה 948) ודיווח ישיר למוסד לביטוח לאומי</w:t>
      </w:r>
    </w:p>
    <w:p>
      <w:pPr>
        <w:pStyle w:val="Heading3"/>
        <w:bidi w:val="1"/>
      </w:pPr>
      <w:r>
        <w:t>3.7.4 עובדים זרים</w:t>
      </w:r>
    </w:p>
    <w:p>
      <w:pPr>
        <w:bidi w:val="1"/>
      </w:pPr>
      <w:r>
        <w:t>עובדים זרים (לא פלסטינים) המועסקים בישראל מבוטחים באופן דומה לעובדים פלסטינים - ביטוח חלקי בלבד[69]. אולם קיימים הבדלים:</w:t>
      </w:r>
    </w:p>
    <w:p>
      <w:pPr>
        <w:pStyle w:val="ListBullet"/>
        <w:bidi w:val="1"/>
      </w:pPr>
      <w:r>
        <w:t>עובדים זרים שהותרו להישאר בישראל למעלה מ-183 ימים עשויים להיחשב "תושבי ישראל" לפי מבחן מרכז החיים</w:t>
      </w:r>
    </w:p>
    <w:p>
      <w:pPr>
        <w:pStyle w:val="ListBullet"/>
        <w:bidi w:val="1"/>
      </w:pPr>
      <w:r>
        <w:t>עובדי סיעוד זרים זכאים לביטוח מיוחד דרך סוכנויות כוח אדם</w:t>
      </w:r>
    </w:p>
    <w:p>
      <w:pPr>
        <w:pStyle w:val="ListBullet"/>
        <w:bidi w:val="1"/>
      </w:pPr>
      <w:r>
        <w:t>שיעורי הביטוח שונים בהתאם למקצוע ולמקור</w:t>
      </w:r>
    </w:p>
    <w:p>
      <w:pPr>
        <w:pStyle w:val="Heading3"/>
        <w:bidi w:val="1"/>
      </w:pPr>
      <w:r>
        <w:t>3.7.5 ישראלים המתגוררים בחו"ל</w:t>
      </w:r>
    </w:p>
    <w:p>
      <w:pPr>
        <w:bidi w:val="1"/>
      </w:pPr>
      <w:r>
        <w:t>ישראלים שעברו להתגורר בחו"ל עלולים לאבד את מעמדם כ"תושבי ישראל" אם מרכז חייהם עבר לחו"ל. הקריטריונים:</w:t>
      </w:r>
    </w:p>
    <w:p>
      <w:pPr>
        <w:pStyle w:val="ListBullet"/>
        <w:bidi w:val="1"/>
      </w:pPr>
      <w:r>
        <w:t>שהייה מעל 183 ימים בשנה מחוץ לישראל (לא קריטריון מספיק בפני עצמו)</w:t>
      </w:r>
    </w:p>
    <w:p>
      <w:pPr>
        <w:pStyle w:val="ListBullet"/>
        <w:bidi w:val="1"/>
      </w:pPr>
      <w:r>
        <w:t>העברת הליבה המשפחתית לחו"ל</w:t>
      </w:r>
    </w:p>
    <w:p>
      <w:pPr>
        <w:pStyle w:val="ListBullet"/>
        <w:bidi w:val="1"/>
      </w:pPr>
      <w:r>
        <w:t>רכישת נכסים ופתיחת עסקים בחו"ל</w:t>
      </w:r>
    </w:p>
    <w:p>
      <w:pPr>
        <w:pStyle w:val="ListBullet"/>
        <w:bidi w:val="1"/>
      </w:pPr>
      <w:r>
        <w:t>הצהרה מפורשת על כוונה לעזוב את ישראל לצמיתות</w:t>
      </w:r>
    </w:p>
    <w:p>
      <w:pPr>
        <w:bidi w:val="1"/>
      </w:pPr>
      <w:r>
        <w:t xml:space="preserve">אובדן המעמד "תושב ישראל" גורר </w:t>
      </w:r>
      <w:r>
        <w:rPr>
          <w:b/>
        </w:rPr>
        <w:t>אובדן זכויות ביטוח לאומי</w:t>
      </w:r>
      <w:r>
        <w:t>, למעט זכויות שכבר נצברו (קצבת זקנה שכבר אושרה תמשיך להשתלם גם בחו"ל, בכפוף להסכמי ביטוח לאומי בינלאומיים).</w:t>
      </w:r>
    </w:p>
    <w:p>
      <w:pPr>
        <w:pStyle w:val="Heading2"/>
        <w:bidi w:val="1"/>
      </w:pPr>
      <w:r>
        <w:t>3.8 סיכום המיפוי</w:t>
      </w:r>
    </w:p>
    <w:p>
      <w:pPr>
        <w:bidi w:val="1"/>
      </w:pPr>
      <w:r>
        <w:t>פרק זה מיפה את ארבע האוכלוסיות המרכזיות ואת מקרי הקצה. הממצאים המרכזיים:</w:t>
      </w:r>
    </w:p>
    <w:p>
      <w:pPr>
        <w:pStyle w:val="ListNumber"/>
        <w:bidi w:val="1"/>
      </w:pPr>
      <w:r>
        <w:rPr>
          <w:b/>
        </w:rPr>
        <w:t>מערכת כפולה על בסיס אזרחות</w:t>
      </w:r>
      <w:r>
        <w:t>: באותו מרחב גיאוגרפי (יהודה ושומרון), פועלות שתי מערכות ביטוח לאומי מקבילות - מלאה לישראלים, חלקית לפלסטינים.</w:t>
      </w:r>
    </w:p>
    <w:p>
      <w:pPr>
        <w:pStyle w:val="ListNumber"/>
        <w:bidi w:val="1"/>
      </w:pPr>
      <w:r>
        <w:rPr>
          <w:b/>
        </w:rPr>
        <w:t>שחיקת זכויות על בסיס טריטוריאלי</w:t>
      </w:r>
      <w:r>
        <w:t>: תושבי מזרח ירושלים "מעבר לגדר" מאבדים זכויות למרות שהם נושאים תעודת זהות ישראלית.</w:t>
      </w:r>
    </w:p>
    <w:p>
      <w:pPr>
        <w:pStyle w:val="ListNumber"/>
        <w:bidi w:val="1"/>
      </w:pPr>
      <w:r>
        <w:rPr>
          <w:b/>
        </w:rPr>
        <w:t>פער עצום בין נורמה למעשה</w:t>
      </w:r>
      <w:r>
        <w:t>: עובדים פלסטינים זכאים על פי החוק לשלושה ענפים, אך בפועל חסמים מונעים מימוש זכויות.</w:t>
      </w:r>
    </w:p>
    <w:p>
      <w:pPr>
        <w:pStyle w:val="ListNumber"/>
        <w:bidi w:val="1"/>
      </w:pPr>
      <w:r>
        <w:rPr>
          <w:b/>
        </w:rPr>
        <w:t>העדר שקיפות בניהול כספים</w:t>
      </w:r>
      <w:r>
        <w:t>: כספים המנוכים משכרם של עובדים פלסטינים (פנסיה, דמי מחלה, היטל השוואה) מנוהלים ללא שקיפות ולא מגיעים ליעדם.</w:t>
      </w:r>
    </w:p>
    <w:p>
      <w:pPr>
        <w:pStyle w:val="ListNumber"/>
        <w:bidi w:val="1"/>
      </w:pPr>
      <w:r>
        <w:rPr>
          <w:b/>
        </w:rPr>
        <w:t>מורכבות מנהלית</w:t>
      </w:r>
      <w:r>
        <w:t>: קיימים מסלולי דיווח שונים, נהלים שונים, ושיעורי ביטוח שונים בהתאם לאוכלוסייה ולמקום העסקה.</w:t>
      </w:r>
    </w:p>
    <w:p>
      <w:pPr>
        <w:pStyle w:val="ListNumber"/>
        <w:bidi w:val="1"/>
      </w:pPr>
      <w:r>
        <w:rPr>
          <w:b/>
        </w:rPr>
        <w:t>שאלות חוקתיות פתוחות</w:t>
      </w:r>
      <w:r>
        <w:t>: השאלה האם שלילת ביטוח לאומי מאוכלוסיות שלמות מהווה פגיעה בזכות החוקתית לקיום בכבוד טרם הוכרעה.</w:t>
      </w:r>
    </w:p>
    <w:p>
      <w:pPr>
        <w:bidi w:val="1"/>
      </w:pPr>
      <w:r>
        <w:t>פרקים 4-7 של המחקר (המצורפים בנפרד) יבחנו לעומק את החקיקה הנוספת, המצב בפועל, הפסיקה, והשאלות המטא-משפטיות.</w:t>
      </w:r>
    </w:p>
    <w:p/>
    <w:p>
      <w:pPr>
        <w:pStyle w:val="Heading2"/>
        <w:bidi w:val="1"/>
      </w:pPr>
      <w:r>
        <w:t>הערות שוליים</w:t>
      </w:r>
    </w:p>
    <w:p/>
    <w:p>
      <w:pPr>
        <w:pStyle w:val="Heading1"/>
        <w:bidi w:val="1"/>
      </w:pPr>
      <w:r>
        <w:t>פרק 4: חקיקה נוספת וההסדרים המשלימים</w:t>
      </w:r>
    </w:p>
    <w:p>
      <w:pPr>
        <w:pStyle w:val="Heading2"/>
        <w:bidi w:val="1"/>
      </w:pPr>
      <w:r>
        <w:t>4.1 חוק יישום הסכם הביניים – המסגרת החקיקתית הכללית</w:t>
      </w:r>
    </w:p>
    <w:p>
      <w:pPr>
        <w:bidi w:val="1"/>
      </w:pPr>
      <w:r>
        <w:t>חוק יישום הסכם הביניים בדבר הגדה המערבית ורצועת עזה (סמכויות שיפוט והוראות אחרות) (תיקוני חקיקה), התשנ"ו-1996[1], נחקק ליישום הסכם אוסלו ב' שנחתם בוושינגטון ביום 28 בספטמבר 1995 בין מדינת ישראל לבין ארגון השחרור הפלסטיני. מטרתו של החוק, כפי שנקבעה בסעיף 1, היא "ליישם את הסכם הביניים הישראלי-פלסטיני בדבר הגדה המערבית ורצועת עזה [...] וכן להסדיר ענינים הכרוכים ביישום כאמור."</w:t>
      </w:r>
    </w:p>
    <w:p>
      <w:pPr>
        <w:bidi w:val="1"/>
      </w:pPr>
      <w:r>
        <w:t>החוק מתקן מספר חוקים ישראליים כדי להתאימם למצב החדש שנוצר בעקבות הסכמי אוסלו. הוא עוסק במגוון נושאים – מסמכויות שיפוט, דרך שחרור אסירים ותובענות נגד המדינה, ועד לעניינים של עבודה וביטחון. פרק ו' של החוק, הנושא את הכותרת "הוראות שונות", כולל תיקונים לחוקים שונים, ביניהם – בסעיף 37 – תיקון מרכזי לחוק הביטוח הלאומי[2].</w:t>
      </w:r>
    </w:p>
    <w:p>
      <w:pPr>
        <w:bidi w:val="1"/>
      </w:pPr>
      <w:r>
        <w:t>פרק ו' של החוק עוסק גם בענייני עבודה ומסדיר את מעמד העובדים הפלסטינים. החוק קובע כי עובד פלסטיני זכאי לתנאי עבודה זהים לאלה של עובד ישראלי, לרבות שכר, ימי חופשה, דמי מחלה, פיצויי פיטורים ופנסיה[3]. אולם כפי שיפורט בהמשך, הפער בין התחייבות חוקית זו לבין המצב בפועל הוא משמעותי.</w:t>
      </w:r>
    </w:p>
    <w:p>
      <w:pPr>
        <w:pStyle w:val="Heading2"/>
        <w:bidi w:val="1"/>
      </w:pPr>
      <w:r>
        <w:t>4.2 סעיף 37 לחוק יישום הסכם הביניים – תיקון חוק הביטוח הלאומי</w:t>
      </w:r>
    </w:p>
    <w:p>
      <w:pPr>
        <w:bidi w:val="1"/>
      </w:pPr>
      <w:r>
        <w:t>סעיף 37 לחוק יישום הסכם הביניים מתקן את חוק הביטוח הלאומי ויוצר מסגרת משפטית חדשה להעסקת עובדים פלסטינים במסגרת הביטוח הלאומי. התיקון מגדיר באופן חדש את המונח "תושב ישראל באזור" – אזרח ישראלי או תושב קבע המתגורר ביהודה ושומרון – ומקנה לאוכלוסייה זו זכויות ביטוח לאומי מלאות[4].</w:t>
      </w:r>
    </w:p>
    <w:p>
      <w:pPr>
        <w:bidi w:val="1"/>
      </w:pPr>
      <w:r>
        <w:t>התיקון מסדיר את מעמדם של שני סוגי אוכלוסיות שונים:</w:t>
      </w:r>
    </w:p>
    <w:p>
      <w:pPr>
        <w:pStyle w:val="ListBullet"/>
        <w:bidi w:val="1"/>
      </w:pPr>
      <w:r>
        <w:rPr>
          <w:b/>
        </w:rPr>
        <w:t>ישראלים המתגוררים בשטחים</w:t>
      </w:r>
      <w:r>
        <w:t>: התיקון מבהיר כי אזרחים ישראלים ותושבי קבע המתגוררים ביהודה ושומרון זכאים לכל ענפי הביטוח הלאומי, בדיוק כמו תושבי ישראל. זהו ביטוי מפורש לעקרון ההחלה האישית של החוק הישראלי על אזרחיו, גם כאשר הם מצויים מחוץ לגבולות ריבונותה הרשמית של המדינה.</w:t>
      </w:r>
    </w:p>
    <w:p>
      <w:pPr>
        <w:pStyle w:val="ListBullet"/>
        <w:bidi w:val="1"/>
      </w:pPr>
      <w:r>
        <w:rPr>
          <w:b/>
        </w:rPr>
        <w:t>עובדים פלסטינים</w:t>
      </w:r>
      <w:r>
        <w:t>: התיקון מסדיר את ביטוחם של עובדים פלסטינים באופן מצומצם, בשלושה ענפים בלבד – נפגעי עבודה, פשיטת רגל של מעסיק, ואימהות – ומציב מנגנון ייחודי למימון ההסדר בצורת "היטל השוואה".</w:t>
      </w:r>
    </w:p>
    <w:p>
      <w:pPr>
        <w:pStyle w:val="Heading2"/>
        <w:bidi w:val="1"/>
      </w:pPr>
      <w:r>
        <w:t>4.3 היטל ההשוואה – מנגנון כלכלי-משפטי ייחודי</w:t>
      </w:r>
    </w:p>
    <w:p>
      <w:pPr>
        <w:bidi w:val="1"/>
      </w:pPr>
      <w:r>
        <w:t>היטל ההשוואה הוא אחד המנגנונים המרכזיים המסדירים את העסקת עובדים פלסטינים במדינת ישראל. הוא מהווה את ההפרש בין תשלומי הביטוח המלאים ששולמו היו בגין עובד ישראלי, לבין התשלומים המצומצמים הנדרשים בגין עובד פלסטיני שמבוטח רק בשלושה ענפים[5].</w:t>
      </w:r>
    </w:p>
    <w:p>
      <w:pPr>
        <w:pStyle w:val="Heading3"/>
        <w:bidi w:val="1"/>
      </w:pPr>
      <w:r>
        <w:t>מנגנון הפעולה</w:t>
      </w:r>
    </w:p>
    <w:p>
      <w:pPr>
        <w:bidi w:val="1"/>
      </w:pPr>
      <w:r>
        <w:t>המעסיק של עובד פלסטיני מנכה את ההיטל משכר העובד, בנוסף לדמי הביטוח הלאומי המצומצמים. כספים אלה אמורים, על פי החוק, לעבור למשרד האוצר ומשם להתחלק בין הרשות הפלסטינית (לשירותי רווחה) ובין קופות החולים בישראל (לשירותי בריאות)[6].</w:t>
      </w:r>
    </w:p>
    <w:p>
      <w:pPr>
        <w:bidi w:val="1"/>
      </w:pPr>
      <w:r>
        <w:t>בשנת 2014 לבדה נוכו מעובדים פלסטינים כ-100 מיליון שקל למטרות שירותי בריאות ורווחה. אולם בפועל, רוב הכספים לא הגיעו ליעדם המוצהר. רובם הועברו למשרד האוצר ולא שימשו למטרות שלשמן נוכו מהעובדים[7].</w:t>
      </w:r>
    </w:p>
    <w:p>
      <w:pPr>
        <w:pStyle w:val="Heading3"/>
        <w:bidi w:val="1"/>
      </w:pPr>
      <w:r>
        <w:t>ביקורת מבקר המדינה</w:t>
      </w:r>
    </w:p>
    <w:p>
      <w:pPr>
        <w:bidi w:val="1"/>
      </w:pPr>
      <w:r>
        <w:t>מבקר המדינה התייחס לנושא זה במספר דוחות, וקבע כי התנהלות אגף שירות למעסיקים (מת"ש) ברשות האוכלוסין וההגירה "חמורה ביותר"[8]. הביקורת התמקדה במספר נקודות:</w:t>
      </w:r>
    </w:p>
    <w:p>
      <w:pPr>
        <w:pStyle w:val="ListBullet"/>
        <w:bidi w:val="1"/>
      </w:pPr>
      <w:r>
        <w:rPr>
          <w:b/>
        </w:rPr>
        <w:t>העדר שקיפות</w:t>
      </w:r>
      <w:r>
        <w:t>: אין מעקב אחר יעד הכספים והשימוש שנעשה בהם.</w:t>
      </w:r>
    </w:p>
    <w:p>
      <w:pPr>
        <w:pStyle w:val="ListBullet"/>
        <w:bidi w:val="1"/>
      </w:pPr>
      <w:r>
        <w:rPr>
          <w:b/>
        </w:rPr>
        <w:t>ניגוד אינטרסים</w:t>
      </w:r>
      <w:r>
        <w:t>: הגוף האחראי על גביית הכספים (המדינה) הוא גם הנהנה העיקרי מאי-העברתם ליעדם.</w:t>
      </w:r>
    </w:p>
    <w:p>
      <w:pPr>
        <w:pStyle w:val="ListBullet"/>
        <w:bidi w:val="1"/>
      </w:pPr>
      <w:r>
        <w:rPr>
          <w:b/>
        </w:rPr>
        <w:t>פגיעה בזכויות העובדים</w:t>
      </w:r>
      <w:r>
        <w:t>: העובדים הפלסטינים משלמים עבור שירותים שלא מקבלים בפועל.</w:t>
      </w:r>
    </w:p>
    <w:p>
      <w:pPr>
        <w:pStyle w:val="Heading3"/>
        <w:bidi w:val="1"/>
      </w:pPr>
      <w:r>
        <w:t>הערכות כלכליות</w:t>
      </w:r>
    </w:p>
    <w:p>
      <w:pPr>
        <w:bidi w:val="1"/>
      </w:pPr>
      <w:r>
        <w:t>על פי הערכות שונות, היקף הכספים המנוכים במסגרת היטל ההשוואה עומד על כ-100 מיליון שקל בשנה[9]. מדובר בסכום משמעותי, שבפועל הופך למקור הכנסה לא-יעוד של משרד האוצר, במקום לשמש למטרות הרווחה והבריאות שלשמן הוא נועד.</w:t>
      </w:r>
    </w:p>
    <w:p>
      <w:pPr>
        <w:bidi w:val="1"/>
      </w:pPr>
      <w:r>
        <w:t>מנגנון זה יוצר מצב פרדוקסלי: העובדים הפלסטינים משלמים עבור ביטוח חברתי מלא (דרך היטל ההשוואה ודמי הביטוח המצומצמים), אך מקבלים כיסוי ביטוחי חלקי בלבד. ההפרש מתנדף לתוך קופת המדינה מבלי שהם נהנים ממנו.</w:t>
      </w:r>
    </w:p>
    <w:p>
      <w:pPr>
        <w:pStyle w:val="Heading2"/>
        <w:bidi w:val="1"/>
      </w:pPr>
      <w:r>
        <w:t>4.4 תקנות הביטוח הלאומי לשאינם תושבי ישראל, תשמ"ז-1987</w:t>
      </w:r>
    </w:p>
    <w:p>
      <w:pPr>
        <w:bidi w:val="1"/>
      </w:pPr>
      <w:r>
        <w:t>תקנות הביטוח הלאומי (זכויות וחובות לשאינם תושבי ישראל), תשמ"ז-1987[10], מהוות את המסגרת הרגולטורית המפורטת להפעלת הביטוח המצומצם לעובדים פלסטינים. התקנות מגדירות את המונח "תושב אזור" וקובעות 5 תנאים לתושבות אזור.</w:t>
      </w:r>
    </w:p>
    <w:p>
      <w:pPr>
        <w:bidi w:val="1"/>
      </w:pPr>
      <w:r>
        <w:t>התקנות כוללות 15 תקנות המסדירות ביטוח מצומצם של שלושה ענפים:</w:t>
      </w:r>
    </w:p>
    <w:p>
      <w:pPr>
        <w:pStyle w:val="ListNumber"/>
        <w:bidi w:val="1"/>
      </w:pPr>
      <w:r>
        <w:rPr>
          <w:b/>
        </w:rPr>
        <w:t>נפגעי עבודה</w:t>
      </w:r>
      <w:r>
        <w:t xml:space="preserve"> – טיפול רפואי, שיקום מקצועי, דמי פגיעה, ותשלומים נוספים בגין נכות קבועה או זמנית.</w:t>
      </w:r>
    </w:p>
    <w:p>
      <w:pPr>
        <w:pStyle w:val="ListNumber"/>
        <w:bidi w:val="1"/>
      </w:pPr>
      <w:r>
        <w:rPr>
          <w:b/>
        </w:rPr>
        <w:t>פשיטת רגל של מעסיק</w:t>
      </w:r>
      <w:r>
        <w:t xml:space="preserve"> – הבטחת תשלום זכויות לעובד כאשר המעסיק אינו יכול לעמוד בהתחייבויותיו.</w:t>
      </w:r>
    </w:p>
    <w:p>
      <w:pPr>
        <w:pStyle w:val="ListNumber"/>
        <w:bidi w:val="1"/>
      </w:pPr>
      <w:r>
        <w:rPr>
          <w:b/>
        </w:rPr>
        <w:t>אימהות</w:t>
      </w:r>
      <w:r>
        <w:t xml:space="preserve"> – מענקי לידה, דמי לידה, וקצבת ילדים (לעובדות במסגרת איחוד משפחות).</w:t>
      </w:r>
    </w:p>
    <w:p>
      <w:pPr>
        <w:bidi w:val="1"/>
      </w:pPr>
      <w:r>
        <w:t>התקנות קובעות כי שיעורי דמי הביטוח לעובדים אלו נמוכים יותר מאלה של תושבי ישראל, וזאת בהתאם לכיסוי המצומצם שהם מקבלים.</w:t>
      </w:r>
    </w:p>
    <w:p>
      <w:pPr>
        <w:pStyle w:val="Heading3"/>
        <w:bidi w:val="1"/>
      </w:pPr>
      <w:r>
        <w:t>הבחנה בין סוגי העסקה</w:t>
      </w:r>
    </w:p>
    <w:p>
      <w:pPr>
        <w:bidi w:val="1"/>
      </w:pPr>
      <w:r>
        <w:t>התקנות יוצרות מערכת מורכבת של הסדרי דיווח ותשלום המבחינה בין שלושה תרחישי העסקה שונים[11]:</w:t>
      </w:r>
    </w:p>
    <w:p>
      <w:pPr>
        <w:pStyle w:val="ListNumber"/>
        <w:bidi w:val="1"/>
      </w:pPr>
      <w:r>
        <w:rPr>
          <w:b/>
        </w:rPr>
        <w:t>עובד פלסטיני המועסק בישראל</w:t>
      </w:r>
      <w:r>
        <w:t xml:space="preserve"> (בתחומי מדינת ישראל) – הדיווח והתשלום מתבצעים דרך אגף שירות למעסיקים ברשות האוכלוסין וההגירה.</w:t>
      </w:r>
    </w:p>
    <w:p>
      <w:pPr>
        <w:pStyle w:val="ListNumber"/>
        <w:bidi w:val="1"/>
      </w:pPr>
      <w:r>
        <w:rPr>
          <w:b/>
        </w:rPr>
        <w:t>עובד פלסטיני עם אישור איחוד משפחות</w:t>
      </w:r>
      <w:r>
        <w:t xml:space="preserve"> – דיווח כעובד תושב חוץ ישירות למוסד לביטוח לאומי.</w:t>
      </w:r>
    </w:p>
    <w:p>
      <w:pPr>
        <w:pStyle w:val="ListNumber"/>
        <w:bidi w:val="1"/>
      </w:pPr>
      <w:r>
        <w:rPr>
          <w:b/>
        </w:rPr>
        <w:t>עובד פלסטיני המועסק ביהודה ושומרון</w:t>
      </w:r>
      <w:r>
        <w:t xml:space="preserve"> – פתיחת תיק ניכויים במס הכנסה (סדרה 948) ודיווח ישיר למוסד לביטוח לאומי.</w:t>
      </w:r>
    </w:p>
    <w:p>
      <w:pPr>
        <w:bidi w:val="1"/>
      </w:pPr>
      <w:r>
        <w:t>כל תרחיש כרוך בנהלים שונים, בשיעורי הפרשה שונים, ובגורמים מנהליים שונים המעורבים בתהליך.</w:t>
      </w:r>
    </w:p>
    <w:p>
      <w:pPr>
        <w:pStyle w:val="Heading2"/>
        <w:bidi w:val="1"/>
      </w:pPr>
      <w:r>
        <w:t>4.5 חוק איו"ש – החלת חקיקה ישראלית על ישראלים בשטחים</w:t>
      </w:r>
    </w:p>
    <w:p>
      <w:pPr>
        <w:bidi w:val="1"/>
      </w:pPr>
      <w:r>
        <w:t>חוק הארכת תוקפן של תקנות שעת חירום (יהודה והשומרון – שיפוט בעבירות ועזרה משפטית), המכונה בשמו הרווח "חוק איו"ש"[12], מהווה את הבסיס המשפטי להחלת החקיקה הישראלית על אזרחים ישראלים המתגוררים ביהודה ושומרון.</w:t>
      </w:r>
    </w:p>
    <w:p>
      <w:pPr>
        <w:bidi w:val="1"/>
      </w:pPr>
      <w:r>
        <w:t xml:space="preserve">המנגנון שחוק איו"ש יוצר הוא של </w:t>
      </w:r>
      <w:r>
        <w:rPr>
          <w:b/>
        </w:rPr>
        <w:t>החלה אישית</w:t>
      </w:r>
      <w:r>
        <w:t xml:space="preserve"> ולא טריטוריאלית: החוק הישראלי חל על האדם (אם הוא אזרח ישראלי או תושב קבע) ולא על השטח. באמצעות מנגנון זה, חוק הביטוח הלאומי חל על מתנחלים ישראלים באופן מלא, כאילו היו מתגוררים בתוך שטח ריבונותה המוכרת של מדינת ישראל[13].</w:t>
      </w:r>
    </w:p>
    <w:p>
      <w:pPr>
        <w:bidi w:val="1"/>
      </w:pPr>
      <w:r>
        <w:t>מנגנון זה יוצר דואליות משפטית בשטחים: שני אנשים המתגוררים באותו אזור גיאוגרפי – אחד ישראלי ואחד פלסטיני – יהיו כפופים למערכות משפט שונות ולזכויות שונות בתחום הביטוח הלאומי. הישראלי יהיה מבוטח בכל ענפי הביטוח הלאומי, בעוד הפלסטיני – אם כלל הוא עובד בישראל או בהתנחלות – יהיה מבוטח רק בשלושה ענפים.</w:t>
      </w:r>
    </w:p>
    <w:p/>
    <w:p>
      <w:pPr>
        <w:pStyle w:val="Heading1"/>
        <w:bidi w:val="1"/>
      </w:pPr>
      <w:r>
        <w:t>פרק 5: המצב בפועל – הפער בין חוק למציאות</w:t>
      </w:r>
    </w:p>
    <w:p>
      <w:pPr>
        <w:pStyle w:val="Heading2"/>
        <w:bidi w:val="1"/>
      </w:pPr>
      <w:r>
        <w:t>5.1 מנגנוני התשלום: אגף שירות למעסיקים ורשות האוכלוסין</w:t>
      </w:r>
    </w:p>
    <w:p>
      <w:pPr>
        <w:pStyle w:val="Heading3"/>
        <w:bidi w:val="1"/>
      </w:pPr>
      <w:r>
        <w:t>תיאור המנגנון</w:t>
      </w:r>
    </w:p>
    <w:p>
      <w:pPr>
        <w:bidi w:val="1"/>
      </w:pPr>
      <w:r>
        <w:t>מעסיקים של עובדים פלסטינים בתחומי מדינת ישראל מעבירים ניכויים דרך אגף שירות למעסיקים (מת"ש) ברשות האוכלוסין וההגירה[14]. מנגנון זה מהווה תשתית ייחודית לביטוח עובדים פלסטינים, המבדילה אותם ממערכת הביטוח הרגילה.</w:t>
      </w:r>
    </w:p>
    <w:p>
      <w:pPr>
        <w:bidi w:val="1"/>
      </w:pPr>
      <w:r>
        <w:t>על פי הנהלים, המעסיק מחויב:</w:t>
      </w:r>
    </w:p>
    <w:p>
      <w:pPr>
        <w:pStyle w:val="ListBullet"/>
        <w:bidi w:val="1"/>
      </w:pPr>
      <w:r>
        <w:rPr>
          <w:b/>
        </w:rPr>
        <w:t>דיווח חודשי</w:t>
      </w:r>
      <w:r>
        <w:t xml:space="preserve"> – עד ה-10 לכל חודש על תקופת העסקת העובד בחודש שקדם לו.</w:t>
      </w:r>
    </w:p>
    <w:p>
      <w:pPr>
        <w:pStyle w:val="ListBullet"/>
        <w:bidi w:val="1"/>
      </w:pPr>
      <w:r>
        <w:rPr>
          <w:b/>
        </w:rPr>
        <w:t>תשלום</w:t>
      </w:r>
      <w:r>
        <w:t xml:space="preserve"> – עד ה-15 לכל חודש.</w:t>
      </w:r>
    </w:p>
    <w:p>
      <w:pPr>
        <w:pStyle w:val="ListBullet"/>
        <w:bidi w:val="1"/>
      </w:pPr>
      <w:r>
        <w:rPr>
          <w:b/>
        </w:rPr>
        <w:t>הנפקת תלושי שכר</w:t>
      </w:r>
      <w:r>
        <w:t xml:space="preserve"> – החל מינואר 2025, באחריות המעסיק לטפל בהנפקת תלושי שכר ובחישוב הניכויים (בעבר היה באחריות רשות האוכלוסין)[15].</w:t>
      </w:r>
    </w:p>
    <w:p>
      <w:pPr>
        <w:bidi w:val="1"/>
      </w:pPr>
      <w:r>
        <w:t>שינוי האחריות בינואר 2025 הוא משמעותי: עד לשינוי זה, רשות האוכלוסין הייתה האחראית על הנפקת תלושי השכר, וחשבונות העובדים היו כפופים לתהליכים פנימיים של הרשות. העברת האחריות למעסיק מעבירה את הנטל המינהלי – אך גם את השליטה – מהרשות אל המעסיק עצמו.</w:t>
      </w:r>
    </w:p>
    <w:p>
      <w:pPr>
        <w:pStyle w:val="Heading3"/>
        <w:bidi w:val="1"/>
      </w:pPr>
      <w:r>
        <w:t>בעיות מערכתיות באגף שירות למעסיקים</w:t>
      </w:r>
    </w:p>
    <w:p>
      <w:pPr>
        <w:bidi w:val="1"/>
      </w:pPr>
      <w:r>
        <w:t>על פי דוחות של ארגוני זכויות עובדים[16], אגף שירות למעסיקים סובל ממספר בעיות מבניות:</w:t>
      </w:r>
    </w:p>
    <w:p>
      <w:pPr>
        <w:pStyle w:val="ListBullet"/>
        <w:bidi w:val="1"/>
      </w:pPr>
      <w:r>
        <w:rPr>
          <w:b/>
        </w:rPr>
        <w:t>תלושי שכר לא משקפים את המצב בפועל</w:t>
      </w:r>
      <w:r>
        <w:t>: תלושי השכר שהונפקו על ידי הרשות לא תמיד שיקפו את השכר בפועל, היקף העסקה, או תנאי העבודה האמיתיים. הדבר יוצר בעיות ראייתיות בסכסוכי עבודה ומקשה על העובדים לממש זכויותיהם.</w:t>
      </w:r>
    </w:p>
    <w:p>
      <w:pPr>
        <w:pStyle w:val="ListBullet"/>
        <w:bidi w:val="1"/>
      </w:pPr>
      <w:r>
        <w:rPr>
          <w:b/>
        </w:rPr>
        <w:t>העדר אחריותיות</w:t>
      </w:r>
      <w:r>
        <w:t>: אף שהארגון מנהל תקציבים של מיליארדי שקלים ואחראי על זכויות קריטיות של עשרות אלפי עובדים, הוא חסר פיקוח ובקרה מספקים.</w:t>
      </w:r>
    </w:p>
    <w:p>
      <w:pPr>
        <w:pStyle w:val="ListBullet"/>
        <w:bidi w:val="1"/>
      </w:pPr>
      <w:r>
        <w:rPr>
          <w:b/>
        </w:rPr>
        <w:t>חוסר שקיפות</w:t>
      </w:r>
      <w:r>
        <w:t>: קשה לעובדים ולארגונים לקבל מידע מדויק על ההפרשות ששולמו בשמם, על הכספים שהצטברו בקרנות פנסיה או דמי מחלה, ועל מנגנוני המשיכה.</w:t>
      </w:r>
    </w:p>
    <w:p>
      <w:pPr>
        <w:pStyle w:val="Heading2"/>
        <w:bidi w:val="1"/>
      </w:pPr>
      <w:r>
        <w:t>5.2 שיעורי הביטוח בפועל – שנת 2025</w:t>
      </w:r>
    </w:p>
    <w:p>
      <w:pPr>
        <w:bidi w:val="1"/>
      </w:pPr>
      <w:r>
        <w:t>שיעורי דמי הביטוח הלאומי לעובדים פלסטינים שונים מאלה של עובדים ישראלים, ומשתנים גם לפי מקום העבודה – בישראל או ביהודה ושומרון[17].</w:t>
      </w:r>
    </w:p>
    <w:p>
      <w:pPr>
        <w:pStyle w:val="Heading3"/>
        <w:bidi w:val="1"/>
      </w:pPr>
      <w:r>
        <w:t>עובדים פלסטינים המועסקים בישראל</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bidi w:val="1"/>
              <w:jc w:val="right"/>
            </w:pPr>
            <w:r>
              <w:rPr>
                <w:b/>
              </w:rPr>
              <w:t>רמת השכר החודשי</w:t>
            </w:r>
          </w:p>
        </w:tc>
        <w:tc>
          <w:tcPr>
            <w:tcW w:type="dxa" w:w="2340"/>
          </w:tcPr>
          <w:p>
            <w:pPr>
              <w:bidi w:val="1"/>
              <w:jc w:val="right"/>
            </w:pPr>
            <w:r>
              <w:rPr>
                <w:b/>
              </w:rPr>
              <w:t>תשלום המעסיק</w:t>
            </w:r>
          </w:p>
        </w:tc>
        <w:tc>
          <w:tcPr>
            <w:tcW w:type="dxa" w:w="2340"/>
          </w:tcPr>
          <w:p>
            <w:pPr>
              <w:bidi w:val="1"/>
              <w:jc w:val="right"/>
            </w:pPr>
            <w:r>
              <w:rPr>
                <w:b/>
              </w:rPr>
              <w:t>תשלום העובד</w:t>
            </w:r>
          </w:p>
        </w:tc>
        <w:tc>
          <w:tcPr>
            <w:tcW w:type="dxa" w:w="2340"/>
          </w:tcPr>
          <w:p>
            <w:pPr>
              <w:bidi w:val="1"/>
              <w:jc w:val="right"/>
            </w:pPr>
            <w:r>
              <w:rPr>
                <w:b/>
              </w:rPr>
              <w:t>סה"כ</w:t>
            </w:r>
          </w:p>
        </w:tc>
      </w:tr>
      <w:tr>
        <w:tc>
          <w:tcPr>
            <w:tcW w:type="dxa" w:w="2340"/>
          </w:tcPr>
          <w:p>
            <w:pPr>
              <w:bidi w:val="1"/>
              <w:jc w:val="right"/>
            </w:pPr>
            <w:r>
              <w:t>עד 8,261 ₪</w:t>
            </w:r>
          </w:p>
        </w:tc>
        <w:tc>
          <w:tcPr>
            <w:tcW w:type="dxa" w:w="2340"/>
          </w:tcPr>
          <w:p>
            <w:pPr>
              <w:bidi w:val="1"/>
              <w:jc w:val="right"/>
            </w:pPr>
            <w:r>
              <w:t>0.75%</w:t>
            </w:r>
          </w:p>
        </w:tc>
        <w:tc>
          <w:tcPr>
            <w:tcW w:type="dxa" w:w="2340"/>
          </w:tcPr>
          <w:p>
            <w:pPr>
              <w:bidi w:val="1"/>
              <w:jc w:val="right"/>
            </w:pPr>
            <w:r>
              <w:t>0.1%</w:t>
            </w:r>
          </w:p>
        </w:tc>
        <w:tc>
          <w:tcPr>
            <w:tcW w:type="dxa" w:w="2340"/>
          </w:tcPr>
          <w:p>
            <w:pPr>
              <w:bidi w:val="1"/>
              <w:jc w:val="right"/>
            </w:pPr>
            <w:r>
              <w:t>0.85%</w:t>
            </w:r>
          </w:p>
        </w:tc>
      </w:tr>
      <w:tr>
        <w:tc>
          <w:tcPr>
            <w:tcW w:type="dxa" w:w="2340"/>
          </w:tcPr>
          <w:p>
            <w:pPr>
              <w:bidi w:val="1"/>
              <w:jc w:val="right"/>
            </w:pPr>
            <w:r>
              <w:t>8,261 – 51,910 ₪</w:t>
            </w:r>
          </w:p>
        </w:tc>
        <w:tc>
          <w:tcPr>
            <w:tcW w:type="dxa" w:w="2340"/>
          </w:tcPr>
          <w:p>
            <w:pPr>
              <w:bidi w:val="1"/>
              <w:jc w:val="right"/>
            </w:pPr>
            <w:r>
              <w:t>2.65%</w:t>
            </w:r>
          </w:p>
        </w:tc>
        <w:tc>
          <w:tcPr>
            <w:tcW w:type="dxa" w:w="2340"/>
          </w:tcPr>
          <w:p>
            <w:pPr>
              <w:bidi w:val="1"/>
              <w:jc w:val="right"/>
            </w:pPr>
            <w:r>
              <w:t>0.87%</w:t>
            </w:r>
          </w:p>
        </w:tc>
        <w:tc>
          <w:tcPr>
            <w:tcW w:type="dxa" w:w="2340"/>
          </w:tcPr>
          <w:p>
            <w:pPr>
              <w:bidi w:val="1"/>
              <w:jc w:val="right"/>
            </w:pPr>
            <w:r>
              <w:t>3.52%</w:t>
            </w:r>
          </w:p>
        </w:tc>
      </w:tr>
    </w:tbl>
    <w:p>
      <w:pPr>
        <w:pStyle w:val="Heading3"/>
        <w:bidi w:val="1"/>
      </w:pPr>
      <w:r>
        <w:t>עובדים פלסטינים המועסקים ביהודה ושומרון</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bidi w:val="1"/>
              <w:jc w:val="right"/>
            </w:pPr>
            <w:r>
              <w:rPr>
                <w:b/>
              </w:rPr>
              <w:t>רמת השכר החודשי</w:t>
            </w:r>
          </w:p>
        </w:tc>
        <w:tc>
          <w:tcPr>
            <w:tcW w:type="dxa" w:w="2340"/>
          </w:tcPr>
          <w:p>
            <w:pPr>
              <w:bidi w:val="1"/>
              <w:jc w:val="right"/>
            </w:pPr>
            <w:r>
              <w:rPr>
                <w:b/>
              </w:rPr>
              <w:t>תשלום המעסיק</w:t>
            </w:r>
          </w:p>
        </w:tc>
        <w:tc>
          <w:tcPr>
            <w:tcW w:type="dxa" w:w="2340"/>
          </w:tcPr>
          <w:p>
            <w:pPr>
              <w:bidi w:val="1"/>
              <w:jc w:val="right"/>
            </w:pPr>
            <w:r>
              <w:rPr>
                <w:b/>
              </w:rPr>
              <w:t>תשלום העובד</w:t>
            </w:r>
          </w:p>
        </w:tc>
        <w:tc>
          <w:tcPr>
            <w:tcW w:type="dxa" w:w="2340"/>
          </w:tcPr>
          <w:p>
            <w:pPr>
              <w:bidi w:val="1"/>
              <w:jc w:val="right"/>
            </w:pPr>
            <w:r>
              <w:rPr>
                <w:b/>
              </w:rPr>
              <w:t>סה"כ</w:t>
            </w:r>
          </w:p>
        </w:tc>
      </w:tr>
      <w:tr>
        <w:tc>
          <w:tcPr>
            <w:tcW w:type="dxa" w:w="2340"/>
          </w:tcPr>
          <w:p>
            <w:pPr>
              <w:bidi w:val="1"/>
              <w:jc w:val="right"/>
            </w:pPr>
            <w:r>
              <w:t>עד 8,261 ₪</w:t>
            </w:r>
          </w:p>
        </w:tc>
        <w:tc>
          <w:tcPr>
            <w:tcW w:type="dxa" w:w="2340"/>
          </w:tcPr>
          <w:p>
            <w:pPr>
              <w:bidi w:val="1"/>
              <w:jc w:val="right"/>
            </w:pPr>
            <w:r>
              <w:t>0.71%</w:t>
            </w:r>
          </w:p>
        </w:tc>
        <w:tc>
          <w:tcPr>
            <w:tcW w:type="dxa" w:w="2340"/>
          </w:tcPr>
          <w:p>
            <w:pPr>
              <w:bidi w:val="1"/>
              <w:jc w:val="right"/>
            </w:pPr>
            <w:r>
              <w:t>0.07%</w:t>
            </w:r>
          </w:p>
        </w:tc>
        <w:tc>
          <w:tcPr>
            <w:tcW w:type="dxa" w:w="2340"/>
          </w:tcPr>
          <w:p>
            <w:pPr>
              <w:bidi w:val="1"/>
              <w:jc w:val="right"/>
            </w:pPr>
            <w:r>
              <w:t>0.78%</w:t>
            </w:r>
          </w:p>
        </w:tc>
      </w:tr>
      <w:tr>
        <w:tc>
          <w:tcPr>
            <w:tcW w:type="dxa" w:w="2340"/>
          </w:tcPr>
          <w:p>
            <w:pPr>
              <w:bidi w:val="1"/>
              <w:jc w:val="right"/>
            </w:pPr>
            <w:r>
              <w:t>8,261 – 51,910 ₪</w:t>
            </w:r>
          </w:p>
        </w:tc>
        <w:tc>
          <w:tcPr>
            <w:tcW w:type="dxa" w:w="2340"/>
          </w:tcPr>
          <w:p>
            <w:pPr>
              <w:bidi w:val="1"/>
              <w:jc w:val="right"/>
            </w:pPr>
            <w:r>
              <w:t>2.49%</w:t>
            </w:r>
          </w:p>
        </w:tc>
        <w:tc>
          <w:tcPr>
            <w:tcW w:type="dxa" w:w="2340"/>
          </w:tcPr>
          <w:p>
            <w:pPr>
              <w:bidi w:val="1"/>
              <w:jc w:val="right"/>
            </w:pPr>
            <w:r>
              <w:t>0.61%</w:t>
            </w:r>
          </w:p>
        </w:tc>
        <w:tc>
          <w:tcPr>
            <w:tcW w:type="dxa" w:w="2340"/>
          </w:tcPr>
          <w:p>
            <w:pPr>
              <w:bidi w:val="1"/>
              <w:jc w:val="right"/>
            </w:pPr>
            <w:r>
              <w:t>3.1%</w:t>
            </w:r>
          </w:p>
        </w:tc>
      </w:tr>
    </w:tbl>
    <w:p>
      <w:pPr>
        <w:pStyle w:val="Heading3"/>
        <w:bidi w:val="1"/>
      </w:pPr>
      <w:r>
        <w:t>עובדות משק בית ועובדי סיעוד</w:t>
      </w:r>
    </w:p>
    <w:p>
      <w:pPr>
        <w:bidi w:val="1"/>
      </w:pPr>
      <w:r>
        <w:t xml:space="preserve">עבור עובדים אלה, המעסיק משלם 3.6% מהשכר, כאשר </w:t>
      </w:r>
      <w:r>
        <w:rPr>
          <w:b/>
        </w:rPr>
        <w:t>כל התשלום מוטל על המעסיק</w:t>
      </w:r>
      <w:r>
        <w:t xml:space="preserve"> ואסור לו לנכות זאת משכר העובד[18].</w:t>
      </w:r>
    </w:p>
    <w:p>
      <w:pPr>
        <w:pStyle w:val="Heading2"/>
        <w:bidi w:val="1"/>
      </w:pPr>
      <w:r>
        <w:t>5.3 הפער בין הניכויים לבין הזכויות בפועל</w:t>
      </w:r>
    </w:p>
    <w:p>
      <w:pPr>
        <w:pStyle w:val="Heading3"/>
        <w:bidi w:val="1"/>
      </w:pPr>
      <w:r>
        <w:t>פנסיה: 1.5 מיליארד שקל ללא פיקוח מקצועי</w:t>
      </w:r>
    </w:p>
    <w:p>
      <w:pPr>
        <w:bidi w:val="1"/>
      </w:pPr>
      <w:r>
        <w:t>מעסיקים מפרישים עבור עובדים פלסטינים לקרנות פנסיה כחלק מתנאי ההעסקה. נכון להיום, הצטברו בקרנות פנסיה של עובדים פלסטינים כ-1.5 מיליארד שקל[19]. אולם כספים אלו מנוהלים ללא פיקוח מקצועי מספק, ומדיניות המדינה עודדה היסטורית משיכות חד-פעמיות במקום חיסכון לטווח ארוך.</w:t>
      </w:r>
    </w:p>
    <w:p>
      <w:pPr>
        <w:bidi w:val="1"/>
      </w:pPr>
      <w:r>
        <w:t>בפועל:</w:t>
      </w:r>
    </w:p>
    <w:p>
      <w:pPr>
        <w:pStyle w:val="ListBullet"/>
        <w:bidi w:val="1"/>
      </w:pPr>
      <w:r>
        <w:rPr>
          <w:b/>
        </w:rPr>
        <w:t>העדר יעוץ פנסיוני</w:t>
      </w:r>
      <w:r>
        <w:t>: העובדים אינם מקבלים ייעוץ או הדרכה לגבי ניהול כספי הפנסיה שלהם.</w:t>
      </w:r>
    </w:p>
    <w:p>
      <w:pPr>
        <w:pStyle w:val="ListBullet"/>
        <w:bidi w:val="1"/>
      </w:pPr>
      <w:r>
        <w:rPr>
          <w:b/>
        </w:rPr>
        <w:t>עידוד משיכות מוקדמות</w:t>
      </w:r>
      <w:r>
        <w:t>: המדינה עודדה במהלך השנים משיכה חד-פעמית של כספי הפנסיה במקום צבירה לטווח ארוך.</w:t>
      </w:r>
    </w:p>
    <w:p>
      <w:pPr>
        <w:pStyle w:val="ListBullet"/>
        <w:bidi w:val="1"/>
      </w:pPr>
      <w:r>
        <w:rPr>
          <w:b/>
        </w:rPr>
        <w:t>העדר שקיפות</w:t>
      </w:r>
      <w:r>
        <w:t>: העובדים מתקשים לקבל מידע מדויק על היקף הכספים שהצטברו בשמם ועל תנאי המשיכה.</w:t>
      </w:r>
    </w:p>
    <w:p>
      <w:pPr>
        <w:bidi w:val="1"/>
      </w:pPr>
      <w:r>
        <w:t>התוצאה: כספים עצומים המנוהלים ללא פיקוח, ועובדים שאינם יכולים לממש את הזכות הפנסיונית שהופרשה בשמם.</w:t>
      </w:r>
    </w:p>
    <w:p>
      <w:pPr>
        <w:pStyle w:val="Heading3"/>
        <w:bidi w:val="1"/>
      </w:pPr>
      <w:r>
        <w:t>דמי מחלה: 500 מיליון שקל – רק 4% מהעובדים קיבלו</w:t>
      </w:r>
    </w:p>
    <w:p>
      <w:pPr>
        <w:bidi w:val="1"/>
      </w:pPr>
      <w:r>
        <w:t>מעסיקים מפרישים עבור עובדים פלסטינים דמי מחלה, אך בפועל רק 4% מהעובדים קיבלו אי פעם דמי מחלה[20]. ההפרשות הצטברו לכ-500 מיליון שקל, אך רוב העובדים אינם מודעים לזכותם, אינם יודעים כיצד לתבוע אותה, ונתקלים בחסמי גבייה משמעותיים.</w:t>
      </w:r>
    </w:p>
    <w:p>
      <w:pPr>
        <w:bidi w:val="1"/>
      </w:pPr>
      <w:r>
        <w:t>בעיות מרכזיות:</w:t>
      </w:r>
    </w:p>
    <w:p>
      <w:pPr>
        <w:pStyle w:val="ListBullet"/>
        <w:bidi w:val="1"/>
      </w:pPr>
      <w:r>
        <w:rPr>
          <w:b/>
        </w:rPr>
        <w:t>חוסר מודעות</w:t>
      </w:r>
      <w:r>
        <w:t>: העובדים אינם יודעים שהם זכאים לדמי מחלה.</w:t>
      </w:r>
    </w:p>
    <w:p>
      <w:pPr>
        <w:pStyle w:val="ListBullet"/>
        <w:bidi w:val="1"/>
      </w:pPr>
      <w:r>
        <w:rPr>
          <w:b/>
        </w:rPr>
        <w:t>חסמי גבייה</w:t>
      </w:r>
      <w:r>
        <w:t>: התהליך הבירוקרטי לתביעת דמי מחלה מורכב ודורש תיעוד שקשה לעובדים פלסטינים להשיג.</w:t>
      </w:r>
    </w:p>
    <w:p>
      <w:pPr>
        <w:pStyle w:val="ListBullet"/>
        <w:bidi w:val="1"/>
      </w:pPr>
      <w:r>
        <w:rPr>
          <w:b/>
        </w:rPr>
        <w:t>העדר גישה</w:t>
      </w:r>
      <w:r>
        <w:t>: העובדים אינם יכולים להגיע לסניפי הביטוח הלאומי בישראל, ואין להם גישה לשירותים הדיגיטליים.</w:t>
      </w:r>
    </w:p>
    <w:p>
      <w:pPr>
        <w:bidi w:val="1"/>
      </w:pPr>
      <w:r>
        <w:t>התוצאה: מצטברים מאות מיליוני שקלים שאמורים לשמש את העובדים, אך בפועל נשארים כספים רדומים במערכת.</w:t>
      </w:r>
    </w:p>
    <w:p>
      <w:pPr>
        <w:pStyle w:val="Heading2"/>
        <w:bidi w:val="1"/>
      </w:pPr>
      <w:r>
        <w:t>5.4 סחר בהיתרים – תעשייה של מיליארד שקל</w:t>
      </w:r>
    </w:p>
    <w:p>
      <w:pPr>
        <w:bidi w:val="1"/>
      </w:pPr>
      <w:r>
        <w:t>סחר בהיתרים הוא תופעה מערכתית בהיקף מיליארדי שקלים בשנה. על פי נתוני ארגון "קו לעובד", כ-48% מהעובדים הפלסטינים רוכשים את היתרי העבודה שלהם דרך מתווכים ולא ישירות מהמעסיקים[21].</w:t>
      </w:r>
    </w:p>
    <w:p>
      <w:pPr>
        <w:bidi w:val="1"/>
      </w:pPr>
      <w:r>
        <w:t>עלויות סחר ההיתרים מוערכות בין 500 מיליון שקל ליותר ממיליארד שקל בשנה. העובדים חותמים על מסמכי חוב כפייתיים, משלמים סכומים גבוהים למתווכים, ומצויים בתלות מוחלטת במערכת שאינה שקופה ואינה מפוקחת.</w:t>
      </w:r>
    </w:p>
    <w:p>
      <w:pPr>
        <w:bidi w:val="1"/>
      </w:pPr>
      <w:r>
        <w:t>התופעה מקורה במספר גורמים:</w:t>
      </w:r>
    </w:p>
    <w:p>
      <w:pPr>
        <w:pStyle w:val="ListBullet"/>
        <w:bidi w:val="1"/>
      </w:pPr>
      <w:r>
        <w:rPr>
          <w:b/>
        </w:rPr>
        <w:t>מחסור בהיתרי עבודה</w:t>
      </w:r>
      <w:r>
        <w:t>: מספר ההיתרים מוגבל, והביקוש עולה על ההיצע.</w:t>
      </w:r>
    </w:p>
    <w:p>
      <w:pPr>
        <w:pStyle w:val="ListBullet"/>
        <w:bidi w:val="1"/>
      </w:pPr>
      <w:r>
        <w:rPr>
          <w:b/>
        </w:rPr>
        <w:t>חוסר שקיפות</w:t>
      </w:r>
      <w:r>
        <w:t>: ההליך לקבלת היתר עבודה אינו שקוף, ואין נהלים ברורים.</w:t>
      </w:r>
    </w:p>
    <w:p>
      <w:pPr>
        <w:pStyle w:val="ListBullet"/>
        <w:bidi w:val="1"/>
      </w:pPr>
      <w:r>
        <w:rPr>
          <w:b/>
        </w:rPr>
        <w:t>מתווכים</w:t>
      </w:r>
      <w:r>
        <w:t>: יש מתווכים – ישראלים ופלסטינים – שמתפרנסים מהפער בין הביקוש להיצע.</w:t>
      </w:r>
    </w:p>
    <w:p>
      <w:pPr>
        <w:bidi w:val="1"/>
      </w:pPr>
      <w:r>
        <w:t>הרפורמות שהוכנסו בשנים האחרונות לא הצליחו לפתור את הבעיה. התופעה נמשכת, והעובדים הפלסטינים ממשיכים לשלם מחירים כבדים עבור הזכות לעבוד.</w:t>
      </w:r>
    </w:p>
    <w:p>
      <w:pPr>
        <w:pStyle w:val="Heading2"/>
        <w:bidi w:val="1"/>
      </w:pPr>
      <w:r>
        <w:t>5.5 חסמי נגישות לביטוח הלאומי</w:t>
      </w:r>
    </w:p>
    <w:p>
      <w:pPr>
        <w:bidi w:val="1"/>
      </w:pPr>
      <w:r>
        <w:t>עובדים פלסטינים מתמודדים עם חסמי נגישות משמעותיים למוסד לביטוח לאומי[22]:</w:t>
      </w:r>
    </w:p>
    <w:p>
      <w:pPr>
        <w:pStyle w:val="Heading3"/>
        <w:bidi w:val="1"/>
      </w:pPr>
      <w:r>
        <w:t>אי-יכולת להגיע לסניפי הביטוח הלאומי</w:t>
      </w:r>
    </w:p>
    <w:p>
      <w:pPr>
        <w:bidi w:val="1"/>
      </w:pPr>
      <w:r>
        <w:t>עובד פלסטיני שנפגע בעבודה מאבד את היתר העבודה שלו ברגע שהוא אינו עובד עוד. כתוצאה מכך, הוא אינו יכול להיכנס לישראל כדי להגיע לסניף הביטוח הלאומי לצורך טיפול בתביעתו. זהו מעגל קסמים אבסורדי: העובד זקוק לטיפול של הביטוח הלאומי בדיוק כשהוא מאבד את היכולת להגיע אליו.</w:t>
      </w:r>
    </w:p>
    <w:p>
      <w:pPr>
        <w:pStyle w:val="Heading3"/>
        <w:bidi w:val="1"/>
      </w:pPr>
      <w:r>
        <w:t>העדר גישה מקוונת</w:t>
      </w:r>
    </w:p>
    <w:p>
      <w:pPr>
        <w:bidi w:val="1"/>
      </w:pPr>
      <w:r>
        <w:t>השירותים המקוונים של הביטוח הלאומי דורשים תעודת זהות ישראלית. עובדים פלסטינים אינם זכאים לתעודת זהות ישראלית, ולכן אינם יכולים לגשת לשירותים הדיגיטליים. הם נאלצים להסתמך על תיווך של אחרים (מעסיקים, עורכי דין, ארגוני זכויות) או על הגעה פיזית לסניפים – שאינה אפשרית.</w:t>
      </w:r>
    </w:p>
    <w:p>
      <w:pPr>
        <w:pStyle w:val="Heading3"/>
        <w:bidi w:val="1"/>
      </w:pPr>
      <w:r>
        <w:t>מימון מוקדם של טיפול רפואי</w:t>
      </w:r>
    </w:p>
    <w:p>
      <w:pPr>
        <w:bidi w:val="1"/>
      </w:pPr>
      <w:r>
        <w:t>במקרים רבים, עובד פלסטיני נפגע שנזקק לטיפול רפואי נדרש לממן את הטיפול בעצמו לפני שהביטוח הלאומי מכיר בפגיעה כתאונת עבודה. רק לאחר מכן, אם התביעה מאושרת, הוא יוכל לקבל החזר. בפועל, עובדים רבים אינם יכולים לממן את הטיפול מראש, ונמנעים מלקבל טיפול רפואי נאות.</w:t>
      </w:r>
    </w:p>
    <w:p>
      <w:pPr>
        <w:pStyle w:val="Heading2"/>
        <w:bidi w:val="1"/>
      </w:pPr>
      <w:r>
        <w:t>5.6 המצב לאחר 7 באוקטובר 2023</w:t>
      </w:r>
    </w:p>
    <w:p>
      <w:pPr>
        <w:bidi w:val="1"/>
      </w:pPr>
      <w:r>
        <w:t>בעקבות אירועי 7 באוקטובר 2023, המדינה הטילה הגבלות חמורות על כניסת עובדים פלסטינים לישראל. רוב העובדים הפלסטינים נחסמו מלהיכנס לישראל לצורך עבודה, ומצבם הכלכלי הוחמר באופן דרמטי[23].</w:t>
      </w:r>
    </w:p>
    <w:p>
      <w:pPr>
        <w:bidi w:val="1"/>
      </w:pPr>
      <w:r>
        <w:t>בפועל, מאות אלפי עובדים פלסטינים שהיו מועסקים בישראל אבדו את מקורות הפרנסה שלהם ללא מענה סוציאלי. מצד אחד, הם אינם זכאים לביטוח אבטלה מהמוסד לביטוח לאומי הישראלי (מכיוון שהם אינם מבוטחים בענף זה), ומצד שני, הרשות הפלסטינית אינה מספקת רשת ביטחון סוציאלית מספקת.</w:t>
      </w:r>
    </w:p>
    <w:p>
      <w:pPr>
        <w:bidi w:val="1"/>
      </w:pPr>
      <w:r>
        <w:t>התוצאה: מצוקה כלכלית חמורה, ללא מענה ממוסד או מכל גוף אחר.</w:t>
      </w:r>
    </w:p>
    <w:p/>
    <w:p>
      <w:pPr>
        <w:pStyle w:val="Heading2"/>
        <w:bidi w:val="1"/>
      </w:pPr>
      <w:r>
        <w:t>הערות שוליים</w:t>
      </w:r>
    </w:p>
    <w:p/>
    <w:p>
      <w:pPr>
        <w:pStyle w:val="Heading1"/>
        <w:bidi w:val="1"/>
      </w:pPr>
      <w:r>
        <w:t>פרק 6: פסיקה והיסטוריה - אבני דרך</w:t>
      </w:r>
    </w:p>
    <w:p>
      <w:pPr>
        <w:pStyle w:val="Heading2"/>
        <w:bidi w:val="1"/>
      </w:pPr>
      <w:r>
        <w:t>מבוא</w:t>
      </w:r>
    </w:p>
    <w:p>
      <w:pPr>
        <w:bidi w:val="1"/>
      </w:pPr>
      <w:r>
        <w:t>לאחר שבחנו את המסגרת החוקית הפורמלית ואת היישום המעשי של חוק הביטוח הלאומי, עלינו לעמוד על התפתחות הפרשנות השיפוטית שעיצבה את המציאות הנורמטיבית הנוכחית. המציאות המשפטית בתחום זכויות הביטוח הסוציאלי של תושבי האזור היא תוצר של אינטראקציה מתמשכת בין הוראות חקיקה, פרשנות שיפוטית, והכרעות מדיניות ציבורית. פרק זה יתחקה אחר אבני הדרך המרכזיות בהתפתחות זו.</w:t>
      </w:r>
    </w:p>
    <w:p>
      <w:pPr>
        <w:pStyle w:val="Heading2"/>
        <w:bidi w:val="1"/>
      </w:pPr>
      <w:r>
        <w:t>6.1 התפתחות מבחן "מרכז החיים" בפסיקה</w:t>
      </w:r>
    </w:p>
    <w:p>
      <w:pPr>
        <w:bidi w:val="1"/>
      </w:pPr>
      <w:r>
        <w:t>אחד הנדבכים המהותיים ביותר בבניין המשפטי של הביטוח הלאומי בישראל הוא מבחן "מרכז החיים" לקביעת תושבות[1]. מבחן זה התפתח בפסיקה כתשובה לחלל נורמטיבי: חוק הביטוח הלאומי [נוסח משולב, תשנ"ה-1995] אינו מגדיר את המונח "תושב". הוראת סעיף 1 לחוק קובעת את הזכויות הניתנות ל"תושב ישראל" אך אינה מספקת הגדרה של מונח המפתח.</w:t>
      </w:r>
    </w:p>
    <w:p>
      <w:pPr>
        <w:pStyle w:val="Heading3"/>
        <w:bidi w:val="1"/>
      </w:pPr>
      <w:r>
        <w:t>6.1.1 המרכיבים של המבחן</w:t>
      </w:r>
    </w:p>
    <w:p>
      <w:pPr>
        <w:bidi w:val="1"/>
      </w:pPr>
      <w:r>
        <w:t>בהעדר הגדרה חקוקה, פיתח בית הדין הארצי לעבודה מבחן דו-שלבי המורכב משני רכיבים[2]:</w:t>
      </w:r>
    </w:p>
    <w:p>
      <w:pPr>
        <w:pStyle w:val="ListBullet"/>
        <w:bidi w:val="1"/>
      </w:pPr>
      <w:r>
        <w:rPr>
          <w:b/>
        </w:rPr>
        <w:t>א. המבחן האובייקטיבי</w:t>
      </w:r>
      <w:r>
        <w:t xml:space="preserve"> – בחינת מכלול הזיקות הקונקרטיות של האדם לישראל:</w:t>
      </w:r>
    </w:p>
    <w:p>
      <w:pPr>
        <w:pStyle w:val="ListBullet"/>
        <w:bidi w:val="1"/>
      </w:pPr>
      <w:r>
        <w:t>מקום המגורים הפיזי והקבוע</w:t>
      </w:r>
    </w:p>
    <w:p>
      <w:pPr>
        <w:pStyle w:val="ListBullet"/>
        <w:bidi w:val="1"/>
      </w:pPr>
      <w:r>
        <w:t>מיקום הליבה המשפחתית (בן/בת זוג, ילדים)</w:t>
      </w:r>
    </w:p>
    <w:p>
      <w:pPr>
        <w:pStyle w:val="ListBullet"/>
        <w:bidi w:val="1"/>
      </w:pPr>
      <w:r>
        <w:t>מקום העבודה הקבוע או העיקרי</w:t>
      </w:r>
    </w:p>
    <w:p>
      <w:pPr>
        <w:pStyle w:val="ListBullet"/>
        <w:bidi w:val="1"/>
      </w:pPr>
      <w:r>
        <w:t>מיקום נכסי המקרקעין והרכוש</w:t>
      </w:r>
    </w:p>
    <w:p>
      <w:pPr>
        <w:pStyle w:val="ListBullet"/>
        <w:bidi w:val="1"/>
      </w:pPr>
      <w:r>
        <w:t>מקום לימודי הילדים</w:t>
      </w:r>
    </w:p>
    <w:p>
      <w:pPr>
        <w:pStyle w:val="ListBullet"/>
        <w:bidi w:val="1"/>
      </w:pPr>
      <w:r>
        <w:t>מוקד הקשרים הקהילתיים, החברתיים והדתיים</w:t>
      </w:r>
    </w:p>
    <w:p>
      <w:pPr>
        <w:pStyle w:val="ListBullet"/>
        <w:bidi w:val="1"/>
      </w:pPr>
      <w:r>
        <w:rPr>
          <w:b/>
        </w:rPr>
        <w:t>ב. המבחן הסובייקטיבי</w:t>
      </w:r>
      <w:r>
        <w:t xml:space="preserve"> – בחינת תפיסתו העצמית של האדם את "מרכז חייו":</w:t>
      </w:r>
    </w:p>
    <w:p>
      <w:pPr>
        <w:pStyle w:val="ListBullet"/>
        <w:bidi w:val="1"/>
      </w:pPr>
      <w:r>
        <w:t>כיצד הוא מגדיר את ביתו</w:t>
      </w:r>
    </w:p>
    <w:p>
      <w:pPr>
        <w:pStyle w:val="ListBullet"/>
        <w:bidi w:val="1"/>
      </w:pPr>
      <w:r>
        <w:t>היכן הוא רואה את עתידו</w:t>
      </w:r>
    </w:p>
    <w:p>
      <w:pPr>
        <w:pStyle w:val="ListBullet"/>
        <w:bidi w:val="1"/>
      </w:pPr>
      <w:r>
        <w:t>מהי זהותו הלאומית והתרבותית</w:t>
      </w:r>
    </w:p>
    <w:p>
      <w:pPr>
        <w:bidi w:val="1"/>
      </w:pPr>
      <w:r>
        <w:t>בית הדין קבע כי יש ליישם את "מבחן מרב הזיקות": לא די בעמידה בקריטריון יחיד, אלא יש לבחון את מכלול הנסיבות ולקבוע היכן נמצא כובד המשקל של חיי האדם[3].</w:t>
      </w:r>
    </w:p>
    <w:p>
      <w:pPr>
        <w:pStyle w:val="Heading3"/>
        <w:bidi w:val="1"/>
      </w:pPr>
      <w:r>
        <w:t>6.1.2 ההבחנה ממבחן מס ההכנסה</w:t>
      </w:r>
    </w:p>
    <w:p>
      <w:pPr>
        <w:bidi w:val="1"/>
      </w:pPr>
      <w:r>
        <w:t>חשוב להדגיש את ההבדל המהותי בין מבחן התושבות לצורכי ביטוח לאומי לבין מבחן התושבות לצורכי מס הכנסה. פקודת מס הכנסה [נוסח חדש] קובעת בסעיף 1 חזקה של תושבות לגבי מי ששהה בישראל 183 ימים או יותר בשנת מס. זהו מבחן כמותי וחד-משמעי יחסית.</w:t>
      </w:r>
    </w:p>
    <w:p>
      <w:pPr>
        <w:bidi w:val="1"/>
      </w:pPr>
      <w:r>
        <w:t>לעומת זאת, בית הדין הארצי לעבודה קבע במפורש כי מבחן 183 הימים אינו חל על ביטוח לאומי[4]. גם מי ששוהה בישראל רוב ימות השנה עלול להיחשב "לא תושב" אם מרכז חייו נמצא במקום אחר. הבחירה בגישה האיכותית על פני הכמותית משקפת את תפיסת הביטוח הלאומי כזכות הנגזרת מהשתייכות חברתית-לאומית עמוקה ולא רק משהייה פיזית.</w:t>
      </w:r>
    </w:p>
    <w:p>
      <w:pPr>
        <w:pStyle w:val="Heading2"/>
        <w:bidi w:val="1"/>
      </w:pPr>
      <w:r>
        <w:t>6.2 תושבי מזרח ירושלים וגדר ההפרדה – פסיקה ייחודית</w:t>
      </w:r>
    </w:p>
    <w:p>
      <w:pPr>
        <w:bidi w:val="1"/>
      </w:pPr>
      <w:r>
        <w:t>מקרה בוחן מיוחד לתחולת מבחן מרכז החיים הוא מעמדם של תושבי מזרח ירושלים החיים "מעבר לגדר".</w:t>
      </w:r>
    </w:p>
    <w:p>
      <w:pPr>
        <w:pStyle w:val="Heading3"/>
        <w:bidi w:val="1"/>
      </w:pPr>
      <w:r>
        <w:t>6.2.1 המצב המשפטי לפני בניית הגדר</w:t>
      </w:r>
    </w:p>
    <w:p>
      <w:pPr>
        <w:bidi w:val="1"/>
      </w:pPr>
      <w:r>
        <w:t>לאחר מלחמת ששת הימים החילה ישראל את חוקיה על מזרח ירושלים והעניקה לתושביה מעמד של "תושבי קבע"[5]. מעמד זה זיכה אותם, בין היתר, בזכויות מלאות בביטוח לאומי. כתושבי ישראל לכל דבר, היו זכאים לכל ענפי הביטוח: זקנה ושאירים, נכות, אימהות, ילדים, אבטלה, נפגעי עבודה, ביטוח סיעודי והבטחת הכנסה.</w:t>
      </w:r>
    </w:p>
    <w:p>
      <w:pPr>
        <w:pStyle w:val="Heading3"/>
        <w:bidi w:val="1"/>
      </w:pPr>
      <w:r>
        <w:t>6.2.2 השפעת גדר ההפרדה</w:t>
      </w:r>
    </w:p>
    <w:p>
      <w:pPr>
        <w:bidi w:val="1"/>
      </w:pPr>
      <w:r>
        <w:t>בניית גדר ההפרדה החל משנת 2002 יצרה מציאות משפטית חדשה. חלק מהשכונות במזרח ירושלים – ובהן זיתון, צור באהר, ראס חמיס וכפר עקב – נותרו "מעבר לגדר", היינו, בצד הפלסטיני של המחסום.</w:t>
      </w:r>
    </w:p>
    <w:p>
      <w:pPr>
        <w:bidi w:val="1"/>
      </w:pPr>
      <w:r>
        <w:t xml:space="preserve">בית הדין הארצי לעבודה קבע עמדה מעורפלת: תושבי שכונות אלה ייחשבו תושבי ישראל לצורכי ביטוח לאומי רק אם התגוררו שם </w:t>
      </w:r>
      <w:r>
        <w:rPr>
          <w:b/>
        </w:rPr>
        <w:t>בעת שנקבע מסלול הגדר</w:t>
      </w:r>
      <w:r>
        <w:t>[6]. לגבי מי שעבר להתגורר בשכונות אלו לאחר השלמת הגדר, או לגבי צעירים שגדלו שם והגיעו לבגרות לאחר מכן, התעוררה שאלה משפטית קשה: האם הם עדיין נחשבים "תושבי ישראל"?</w:t>
      </w:r>
    </w:p>
    <w:p>
      <w:pPr>
        <w:bidi w:val="1"/>
      </w:pPr>
      <w:r>
        <w:t>בפועל, מדובר ב</w:t>
      </w:r>
      <w:r>
        <w:rPr>
          <w:b/>
        </w:rPr>
        <w:t>שלילה גורפת של זכויות</w:t>
      </w:r>
      <w:r>
        <w:t xml:space="preserve"> על בסיס טריטוריאלי-פיזי בלבד. מי שהיה תושב ישראל עד אתמול, והיום נמצא באותו בית, באותה משפחה, באותה קהילה – עלול לאבד את זכויותיו בביטוח הלאומי בשל שינוי גאוגרפי שנכפה עליו. זוהי אירוניה משפטית חריפה: מבחן "מרכז החיים", שנועד לתת משקל לזיקה אמיתית ועמוקה לישראל, הפך לאמצעי לשלילה פורמליסטית של זכויות על רקע גאוגרפי בלבד.</w:t>
      </w:r>
    </w:p>
    <w:p>
      <w:pPr>
        <w:pStyle w:val="Heading2"/>
        <w:bidi w:val="1"/>
      </w:pPr>
      <w:r>
        <w:t>6.3 עובדים פלסטינים: הפערים בין הזכות לתרגול</w:t>
      </w:r>
    </w:p>
    <w:p>
      <w:pPr>
        <w:bidi w:val="1"/>
      </w:pPr>
      <w:r>
        <w:t>כפי שהוצג בפרקים הקודמים, עובדים פלסטינים מהאזור זכאים, על פי החוק, לשלושה ענפי ביטוח: נפגעי עבודה, אימהות והבטחת פירעון פיצויי פיטורין. אולם הפסיקה מגלה פער עצום בין הזכות התיאורטית לבין האפשרות המעשית לממשה.</w:t>
      </w:r>
    </w:p>
    <w:p>
      <w:pPr>
        <w:pStyle w:val="Heading3"/>
        <w:bidi w:val="1"/>
      </w:pPr>
      <w:r>
        <w:t>6.3.1 הבעיות הפרוצדורליות</w:t>
      </w:r>
    </w:p>
    <w:p>
      <w:pPr>
        <w:bidi w:val="1"/>
      </w:pPr>
      <w:r>
        <w:t>בתי הדין לעבודה דנו בעשרות תביעות של עובדים פלסטינים, ומהן עולות ארבע בעיות מערכתיות[7]:</w:t>
      </w:r>
    </w:p>
    <w:p>
      <w:pPr>
        <w:pStyle w:val="ListBullet"/>
        <w:bidi w:val="1"/>
      </w:pPr>
      <w:r>
        <w:rPr>
          <w:b/>
        </w:rPr>
        <w:t>א. קושי בהוכחת יחסי עובד-מעביד</w:t>
      </w:r>
      <w:r>
        <w:t xml:space="preserve"> – כאשר המעסיק לא רשם את העובד רשמית, קשה להוכיח את קיום יחסי העבודה. פסקי הדין מצביעים על מקרים שבהם העובד נאלץ להוכיח עבודתו באמצעות עדויות ממעטות, חוסר שיתוף פעולה של המעביד, וקשיים בהשגת מסמכים.</w:t>
      </w:r>
    </w:p>
    <w:p>
      <w:pPr>
        <w:pStyle w:val="ListBullet"/>
        <w:bidi w:val="1"/>
      </w:pPr>
      <w:r>
        <w:rPr>
          <w:b/>
        </w:rPr>
        <w:t>ב. בעיות ראייתיות בתלושי שכר</w:t>
      </w:r>
      <w:r>
        <w:t xml:space="preserve"> – גם כאשר קיימים תלושי שכר, לעיתים קרובות הם אינם משקפים את המציאות. ישנם מקרים של דיווח חסר, דיווח מטעה, או העדר דיווח כלל על הניכויים לביטוח לאומי.</w:t>
      </w:r>
    </w:p>
    <w:p>
      <w:pPr>
        <w:pStyle w:val="ListBullet"/>
        <w:bidi w:val="1"/>
      </w:pPr>
      <w:r>
        <w:rPr>
          <w:b/>
        </w:rPr>
        <w:t>ג. אובדן גישה פיזית לבתי הדין</w:t>
      </w:r>
      <w:r>
        <w:t xml:space="preserve"> – עובד פלסטיני שנפגע בעבודה ולא יכול לעבוד מאבד את היתר העבודה שלו. בהיעדר היתר, הוא אינו יכול להיכנס לישראל כדי להתייצב בבית הדין. נוצר "מלכוד 22": כדי לקבל פיצוי על פגיעה בעבודה, עליו להוכיח את הפגיעה בישראל; אך הפגיעה עצמה מונעת ממנו להגיע לישראל.</w:t>
      </w:r>
    </w:p>
    <w:p>
      <w:pPr>
        <w:pStyle w:val="ListBullet"/>
        <w:bidi w:val="1"/>
      </w:pPr>
      <w:r>
        <w:rPr>
          <w:b/>
        </w:rPr>
        <w:t>ד. דרישת מימון טיפול רפואי מראש</w:t>
      </w:r>
      <w:r>
        <w:t xml:space="preserve"> – חלק מפסקי הדין מצביעים על כך שהמוסד לביטוח לאומי דורש מהעובד לממן את הטיפול הרפואי בעצמו, לפני שיוכר כנפגע עבודה. זהו תנאי שקשה עד בלתי אפשרי לקיים כאשר מדובר בעובד בעל משאבים כלכליים מוגבלים שנפגע בעבודה.</w:t>
      </w:r>
    </w:p>
    <w:p>
      <w:pPr>
        <w:pStyle w:val="Heading3"/>
        <w:bidi w:val="1"/>
      </w:pPr>
      <w:r>
        <w:t>6.3.2 תוצאה: זכות ללא מימוש</w:t>
      </w:r>
    </w:p>
    <w:p>
      <w:pPr>
        <w:bidi w:val="1"/>
      </w:pPr>
      <w:r>
        <w:t xml:space="preserve">התמונה המתקבלת היא של </w:t>
      </w:r>
      <w:r>
        <w:rPr>
          <w:b/>
        </w:rPr>
        <w:t>זכויות נומינליות ללא מימוש ממשי</w:t>
      </w:r>
      <w:r>
        <w:t xml:space="preserve">. המשוכה הפרוצדורלית גבוהה עד כדי כך שרוב העובדים הפלסטינים אינם מממשים את זכויותיהם, גם כאשר הן קיימות על פי החוק. מדובר בסוג של </w:t>
      </w:r>
      <w:r>
        <w:rPr>
          <w:b/>
        </w:rPr>
        <w:t>שלילת זכויות עקיפה</w:t>
      </w:r>
      <w:r>
        <w:t>, שבה החוק מעניק זכות אך המערכת בפועל מונעת את מימושה.</w:t>
      </w:r>
    </w:p>
    <w:p>
      <w:pPr>
        <w:pStyle w:val="Heading2"/>
        <w:bidi w:val="1"/>
      </w:pPr>
      <w:r>
        <w:t>6.4 ממצאי מבקר המדינה על אגף מת"ש</w:t>
      </w:r>
    </w:p>
    <w:p>
      <w:pPr>
        <w:bidi w:val="1"/>
      </w:pPr>
      <w:r>
        <w:t>אחד הממצאים המזעזעים ביותר עולה מדוח מבקר המדינה בנושא התנהלות אגף שירות למעסיקים (מת"ש) של המוסד לביטוח לאומי[8].</w:t>
      </w:r>
    </w:p>
    <w:p>
      <w:pPr>
        <w:pStyle w:val="Heading3"/>
        <w:bidi w:val="1"/>
      </w:pPr>
      <w:r>
        <w:t>6.4.1 הנושא שנבדק</w:t>
      </w:r>
    </w:p>
    <w:p>
      <w:pPr>
        <w:bidi w:val="1"/>
      </w:pPr>
      <w:r>
        <w:t xml:space="preserve">מת"ש הוא היחידה האחראית על גביית ניכויי ביטוח לאומי מעובדים פלסטינים. מעסיקים מנכים את דמי הביטוח משכרם של העובדים ומעבירים אותם למת"ש. בין הניכויים נכלל </w:t>
      </w:r>
      <w:r>
        <w:rPr>
          <w:b/>
        </w:rPr>
        <w:t>היטל השוואה</w:t>
      </w:r>
      <w:r>
        <w:t xml:space="preserve"> – הפרש בין דמי הביטוח המלאים לבין דמי הביטוח המופחתים להם זכאים העובדים הפלסטינים. כמו כן, מנוכים כספים עבור </w:t>
      </w:r>
      <w:r>
        <w:rPr>
          <w:b/>
        </w:rPr>
        <w:t>שירותי רפואה תעסוקתית</w:t>
      </w:r>
      <w:r>
        <w:t xml:space="preserve"> במקומות העבודה.</w:t>
      </w:r>
    </w:p>
    <w:p>
      <w:pPr>
        <w:pStyle w:val="Heading3"/>
        <w:bidi w:val="1"/>
      </w:pPr>
      <w:r>
        <w:t>6.4.2 הממצאים</w:t>
      </w:r>
    </w:p>
    <w:p>
      <w:pPr>
        <w:bidi w:val="1"/>
      </w:pPr>
      <w:r>
        <w:t xml:space="preserve">מבקר המדינה קבע כי מת"ש </w:t>
      </w:r>
      <w:r>
        <w:rPr>
          <w:b/>
        </w:rPr>
        <w:t>כשל במילוי חובתו להגן על זכויות העובדים הפלסטינים</w:t>
      </w:r>
      <w:r>
        <w:t>. הממצאים כוללים:</w:t>
      </w:r>
    </w:p>
    <w:p>
      <w:pPr>
        <w:pStyle w:val="ListBullet"/>
        <w:bidi w:val="1"/>
      </w:pPr>
      <w:r>
        <w:rPr>
          <w:b/>
        </w:rPr>
        <w:t>הסטת כספים מיועדים</w:t>
      </w:r>
      <w:r>
        <w:t>: מיליוני שקלים שנוכו משכרם של העובדים עבור מרפאות בריאות תעסוקתית הוסטו ולא שימשו למטרתם.</w:t>
      </w:r>
    </w:p>
    <w:p>
      <w:pPr>
        <w:pStyle w:val="ListBullet"/>
        <w:bidi w:val="1"/>
      </w:pPr>
      <w:r>
        <w:rPr>
          <w:b/>
        </w:rPr>
        <w:t>העדר פיקוח</w:t>
      </w:r>
      <w:r>
        <w:t>: מת"ש לא פיקח כראוי על יעדי הכספים שנוכו.</w:t>
      </w:r>
    </w:p>
    <w:p>
      <w:pPr>
        <w:pStyle w:val="ListBullet"/>
        <w:bidi w:val="1"/>
      </w:pPr>
      <w:r>
        <w:rPr>
          <w:b/>
        </w:rPr>
        <w:t>חוסר שקיפות</w:t>
      </w:r>
      <w:r>
        <w:t>: העובדים עצמם לא קיבלו מידע ברור על סכומי הניכויים והיעדים.</w:t>
      </w:r>
    </w:p>
    <w:p>
      <w:pPr>
        <w:bidi w:val="1"/>
      </w:pPr>
      <w:r>
        <w:t>מבקר המדינה תיאר את ההתנהלות כ</w:t>
      </w:r>
      <w:r>
        <w:rPr>
          <w:b/>
        </w:rPr>
        <w:t>"gravely wrong"</w:t>
      </w:r>
      <w:r>
        <w:t xml:space="preserve"> (חמורה ביותר)[9]. במילים אחרות: המדינה לא רק שלא הגנה על זכויות העובדים הפלסטינים, אלא באופן אקטיבי הפרה את חובתה הנאמנית כלפיהם.</w:t>
      </w:r>
    </w:p>
    <w:p>
      <w:pPr>
        <w:pStyle w:val="Heading3"/>
        <w:bidi w:val="1"/>
      </w:pPr>
      <w:r>
        <w:t>6.4.3 משמעות המסקנות</w:t>
      </w:r>
    </w:p>
    <w:p>
      <w:pPr>
        <w:bidi w:val="1"/>
      </w:pPr>
      <w:r>
        <w:t xml:space="preserve">ממצאי המבקר מצביעים על </w:t>
      </w:r>
      <w:r>
        <w:rPr>
          <w:b/>
        </w:rPr>
        <w:t>משבר אמון מערכתי</w:t>
      </w:r>
      <w:r>
        <w:t>. אם הגוף האמור לנהל את כספי הביטוח של העובדים כשל באופן כה יסודי, כיצד ניתן לסמוך על המערכת כולה? הממצאים מדגימים את הפער בין ההכרזה הנורמטיבית ("עובדים פלסטינים מבוטחים בביטוח לאומי") לבין המציאות המעשית (כספיהם מנוהלים בחוסר שקיפות ומוסטים ליעדים זרים).</w:t>
      </w:r>
    </w:p>
    <w:p>
      <w:pPr>
        <w:pStyle w:val="Heading2"/>
        <w:bidi w:val="1"/>
      </w:pPr>
      <w:r>
        <w:t>6.5 בג"ץ סלאח חסן – ביטול חוק על רקע זכות חברתית</w:t>
      </w:r>
    </w:p>
    <w:p>
      <w:pPr>
        <w:bidi w:val="1"/>
      </w:pPr>
      <w:r>
        <w:t xml:space="preserve">פסק דין בג"ץ 10662/04 </w:t>
      </w:r>
      <w:r>
        <w:rPr>
          <w:b/>
        </w:rPr>
        <w:t>סלאח חסן ואח' נ' המוסד לביטוח לאומי</w:t>
      </w:r>
      <w:r>
        <w:t xml:space="preserve"> (ניתן ב-28.2.2012) אינו עוסק ישירות בביטוח לאומי של עובדים פלסטינים, אולם הוא בעל רלוונטיות מכרעת לדיון המשפטי-חוקתי שלנו מכמה סיבות[10].</w:t>
      </w:r>
    </w:p>
    <w:p>
      <w:pPr>
        <w:pStyle w:val="Heading3"/>
        <w:bidi w:val="1"/>
      </w:pPr>
      <w:r>
        <w:t>6.5.1 עובדות המקרה</w:t>
      </w:r>
    </w:p>
    <w:p>
      <w:pPr>
        <w:bidi w:val="1"/>
      </w:pPr>
      <w:r>
        <w:t>פסק הדין עסק בסעיף 9א(ב) לחוק הבטחת הכנסה, תשמ"א-1980, ששלל באופן קטגורי את הזכות לגמלת הבטחת הכנסה ממי שבבעלותו או בשימושו רכב פרטי. הסעיף קבע פיקציה חוקית: החוק "רואה" את בעלות על רכב כהכנסה השווה לגובה הגמלה, ועל כן מי שמחזיק רכב אינו זכאי לגמלה.</w:t>
      </w:r>
    </w:p>
    <w:p>
      <w:pPr>
        <w:bidi w:val="1"/>
      </w:pPr>
      <w:r>
        <w:t xml:space="preserve">העותרים – סלאח חסן ואחרים, רובם אמהות חד-הוריות – טענו כי השלילה הקטגורית פוגעת בזכות החוקתית לקיום מינימלי בכבוד. השימוש ברכב, לטענתם, אינו בהכרח סימן ליכולת כלכלית, ובמקרים רבים הוא דווקא </w:t>
      </w:r>
      <w:r>
        <w:rPr>
          <w:b/>
        </w:rPr>
        <w:t>תנאי הכרחי</w:t>
      </w:r>
      <w:r>
        <w:t xml:space="preserve"> למימוש הזכות לקיום בכבוד: הסעת ילדים לבית ספר, הגעה לטיפול רפואי, חיפוש עבודה, או הסעת בן משפחה עם מוגבלות.</w:t>
      </w:r>
    </w:p>
    <w:p>
      <w:pPr>
        <w:pStyle w:val="Heading3"/>
        <w:bidi w:val="1"/>
      </w:pPr>
      <w:r>
        <w:t>6.5.2 פסק הדין</w:t>
      </w:r>
    </w:p>
    <w:p>
      <w:pPr>
        <w:bidi w:val="1"/>
      </w:pPr>
      <w:r>
        <w:t xml:space="preserve">הרכב מורחב של שבעה שופטים בבית המשפט העליון, בראשות הנשיאה דורית ביניש, קיבל את העתירה </w:t>
      </w:r>
      <w:r>
        <w:rPr>
          <w:b/>
        </w:rPr>
        <w:t>פה אחד</w:t>
      </w:r>
      <w:r>
        <w:t xml:space="preserve"> וקבע:</w:t>
      </w:r>
    </w:p>
    <w:p>
      <w:pPr>
        <w:bidi w:val="1"/>
        <w:ind w:left="720" w:right="720"/>
      </w:pPr>
      <w:r>
        <w:t xml:space="preserve">"הוראת הסעיף לפיה יש לראות בבעלות על רכב או שימוש בו כהכנסה שסכומה אינו נמוך מגובה הגמלה, </w:t>
      </w:r>
      <w:r>
        <w:rPr>
          <w:b/>
        </w:rPr>
        <w:t>פוגעת בזכות לקיום מינימלי בכבוד, פגיעה שאינה מידתית</w:t>
      </w:r>
      <w:r>
        <w:t xml:space="preserve">. שלילתה של רשת המגן האחרונה הדרושה להבטחת קיום אנושי בכבוד מאלה הזקוקים לה ביותר, ובאופן גורף וכוללני, </w:t>
      </w:r>
      <w:r>
        <w:rPr>
          <w:b/>
        </w:rPr>
        <w:t>סותרת את חוק היסוד: כבוד האדם וחירותו</w:t>
      </w:r>
      <w:r>
        <w:t>."[^11]</w:t>
      </w:r>
    </w:p>
    <w:p>
      <w:pPr>
        <w:bidi w:val="1"/>
      </w:pPr>
      <w:r>
        <w:t>בית המשפט הכריז על בטלותו של סעיף 9א(ב) לחוק הבטחת הכנסה.</w:t>
      </w:r>
    </w:p>
    <w:p>
      <w:pPr>
        <w:pStyle w:val="Heading3"/>
        <w:bidi w:val="1"/>
      </w:pPr>
      <w:r>
        <w:t>6.5.3 חידוש משפטי: ביטול חוק על רקע זכות חברתית</w:t>
      </w:r>
    </w:p>
    <w:p>
      <w:pPr>
        <w:bidi w:val="1"/>
      </w:pPr>
      <w:r>
        <w:t xml:space="preserve">פסק הדין היה פריצת דרך חוקתית. </w:t>
      </w:r>
      <w:r>
        <w:rPr>
          <w:b/>
        </w:rPr>
        <w:t>זהו פסק הדין הראשון בו ביטל בג"ץ חקיקה ראשית של הכנסת על בסיס פגיעה בזכות חברתית</w:t>
      </w:r>
      <w:r>
        <w:t xml:space="preserve">[12]. עד אז, הביקורת השיפוטית התמקדה בעיקר בזכויות אזרחיות-פוליטיות (חירות, קניין, פרטיות). פסק דין סלאח חסן קבע כי </w:t>
      </w:r>
      <w:r>
        <w:rPr>
          <w:b/>
        </w:rPr>
        <w:t>גם זכויות חברתיות-כלכליות זוכות להגנה חוקתית</w:t>
      </w:r>
      <w:r>
        <w:t>, ובמקרה של פגיעה בלתי מידתית, בית המשפט יכול ומחויב להתערב.</w:t>
      </w:r>
    </w:p>
    <w:p>
      <w:pPr>
        <w:bidi w:val="1"/>
      </w:pPr>
      <w:r>
        <w:t>השופט סלים ג'ובראן הוסיף:</w:t>
      </w:r>
    </w:p>
    <w:p>
      <w:pPr>
        <w:bidi w:val="1"/>
        <w:ind w:left="720" w:right="720"/>
      </w:pPr>
      <w:r>
        <w:t xml:space="preserve">"כידוע עוני ומצוקה יוצרים מעגל קסמים ממנו קשה אף לחזקים להיחלץ. זוהי מציאות המעוררת תחושות של ניכור וחוסר הזדהות, וחונקת את התקווה לשינוי. </w:t>
      </w:r>
      <w:r>
        <w:rPr>
          <w:b/>
        </w:rPr>
        <w:t>ללא תנאי מחיה מינימאליים אין האדם יכול לממש את חירותו</w:t>
      </w:r>
      <w:r>
        <w:t>, ללא תנאי מחיה מינימאליים אין באפשרותו לקיים חיים אוטונומיים ומלאים ואין הוא יכול להפוך לחלק פעיל מחברתו וקהילתו."[^13]</w:t>
      </w:r>
    </w:p>
    <w:p>
      <w:pPr>
        <w:pStyle w:val="Heading3"/>
        <w:bidi w:val="1"/>
      </w:pPr>
      <w:r>
        <w:t>6.5.4 הרלוונטיות לשאלת העובדים הפלסטינים</w:t>
      </w:r>
    </w:p>
    <w:p>
      <w:pPr>
        <w:bidi w:val="1"/>
      </w:pPr>
      <w:r>
        <w:t>פסק הדין רלוונטי לנושא מחקרנו בשלושה מישורים:</w:t>
      </w:r>
    </w:p>
    <w:p>
      <w:pPr>
        <w:pStyle w:val="ListBullet"/>
        <w:bidi w:val="1"/>
      </w:pPr>
      <w:r>
        <w:rPr>
          <w:b/>
        </w:rPr>
        <w:t>א. הכרה בזכות לקיום בכבוד כזכות יסוד חוקתית</w:t>
      </w:r>
      <w:r>
        <w:t xml:space="preserve"> – אם הזכות לקיום בכבוד מוגנת חוקתית, ייתכן ששלילת ביטוח לאומי מאוכלוסייה שלמה (עובדים פלסטינים באזור) מהווה פגיעה בזכות זו.</w:t>
      </w:r>
    </w:p>
    <w:p>
      <w:pPr>
        <w:pStyle w:val="ListBullet"/>
        <w:bidi w:val="1"/>
      </w:pPr>
      <w:r>
        <w:rPr>
          <w:b/>
        </w:rPr>
        <w:t>ב. דחיית הטענה לאיפוק שיפוטי בסוגיות תקציביות</w:t>
      </w:r>
      <w:r>
        <w:t xml:space="preserve"> – המדינה טענה שבית המשפט צריך להיות מרוסן כשמדובר בהחלטות הכרוכות בהקצאת משאבים גדולים. בית המשפט דחה טענה זו וקבע כי </w:t>
      </w:r>
      <w:r>
        <w:rPr>
          <w:b/>
        </w:rPr>
        <w:t>גם כאשר יש השלכות תקציביות, בית המשפט מחויב להגן על זכויות יסוד</w:t>
      </w:r>
      <w:r>
        <w:t>[14].</w:t>
      </w:r>
    </w:p>
    <w:p>
      <w:pPr>
        <w:pStyle w:val="ListBullet"/>
        <w:bidi w:val="1"/>
      </w:pPr>
      <w:r>
        <w:rPr>
          <w:b/>
        </w:rPr>
        <w:t>ג. האנלוגיה לשלילה קטגורית</w:t>
      </w:r>
      <w:r>
        <w:t xml:space="preserve"> – בדומה לשלילת גמלה על בסיס בעלות רכב, שלילת זכויות ביטוח סוציאלי על בסיס מקום מגורים בלבד היא </w:t>
      </w:r>
      <w:r>
        <w:rPr>
          <w:b/>
        </w:rPr>
        <w:t>שלילה קטגורית וגורפת</w:t>
      </w:r>
      <w:r>
        <w:t xml:space="preserve"> שאינה מתחשבת בנסיבות הפרטניות. אם שלילה קטגורית במקרה של רכב הוכרזה בלתי חוקתית, ייתכן שגם שלילה קטגורית על בסיס גאוגרפי תוכרז ככזו.</w:t>
      </w:r>
    </w:p>
    <w:p>
      <w:pPr>
        <w:pStyle w:val="Heading2"/>
        <w:bidi w:val="1"/>
      </w:pPr>
      <w:r>
        <w:t>6.6 סיכום הפסיקה: זכויות על הנייר, חסמים בפועל</w:t>
      </w:r>
    </w:p>
    <w:p>
      <w:pPr>
        <w:bidi w:val="1"/>
      </w:pPr>
      <w:r>
        <w:t xml:space="preserve">התמונה הכוללת המתקבלת מהפסיקה היא של </w:t>
      </w:r>
      <w:r>
        <w:rPr>
          <w:b/>
        </w:rPr>
        <w:t>מתח פנימי בין הנורמה לפרקטיקה</w:t>
      </w:r>
      <w:r>
        <w:t>. מצד אחד, הפסיקה מכירה בזכות לביטוח סוציאלי כחלק מזכות היסוד לקיום בכבוד. מצד שני, הפסיקה גם מאשרת חסמים פרוצדורליים וטריטוריאליים שבפועל מרוקנים את הזכויות מתוכן.</w:t>
      </w:r>
    </w:p>
    <w:p>
      <w:pPr>
        <w:bidi w:val="1"/>
      </w:pPr>
      <w:r>
        <w:t>דוגמאות לכך:</w:t>
      </w:r>
    </w:p>
    <w:p>
      <w:pPr>
        <w:pStyle w:val="ListBullet"/>
        <w:bidi w:val="1"/>
      </w:pPr>
      <w:r>
        <w:t>מבחן "מרכז החיים" שנועד להגן על הקשר האותנטי עם ישראל, הפך במקרה של תושבי מזרח ירושלים לאמצעי שרירותי לשלילת זכויות.</w:t>
      </w:r>
    </w:p>
    <w:p>
      <w:pPr>
        <w:pStyle w:val="ListBullet"/>
        <w:bidi w:val="1"/>
      </w:pPr>
      <w:r>
        <w:t>הזכויות הנומינליות של עובדים פלסטינים בענפי נפגעי עבודה ואימהות נתקלות בחסמים פרוצדורליים שמונעים את מימושן.</w:t>
      </w:r>
    </w:p>
    <w:p>
      <w:pPr>
        <w:pStyle w:val="ListBullet"/>
        <w:bidi w:val="1"/>
      </w:pPr>
      <w:r>
        <w:t>הכספים המנוכים מעובדים פלסטינים מוסטים ליעדים אחרים, תוך הפרת אמון חמורה.</w:t>
      </w:r>
    </w:p>
    <w:p>
      <w:pPr>
        <w:bidi w:val="1"/>
      </w:pPr>
      <w:r>
        <w:t xml:space="preserve">אנו עומדים, אם כן, מול </w:t>
      </w:r>
      <w:r>
        <w:rPr>
          <w:b/>
        </w:rPr>
        <w:t>מערכת משפטית הסועדת מתוך עצמה</w:t>
      </w:r>
      <w:r>
        <w:t>: היא מכירה בזכויות אך יוצרת מנגנונים שמונעים את מימושן.</w:t>
      </w:r>
    </w:p>
    <w:p/>
    <w:p>
      <w:pPr>
        <w:pStyle w:val="Heading1"/>
        <w:bidi w:val="1"/>
      </w:pPr>
      <w:r>
        <w:t>פרק 7: סוגיות מטא-משפטיות ומסקנות</w:t>
      </w:r>
    </w:p>
    <w:p>
      <w:pPr>
        <w:pStyle w:val="Heading2"/>
        <w:bidi w:val="1"/>
      </w:pPr>
      <w:r>
        <w:t>7.1 תחולה אישית או טריטוריאלית: השאלה המשפטית המרכזית</w:t>
      </w:r>
    </w:p>
    <w:p>
      <w:pPr>
        <w:bidi w:val="1"/>
      </w:pPr>
      <w:r>
        <w:t xml:space="preserve">אחת השאלות המטא-משפטיות המרכזיות העומדות ביסוד מערכת הביטוח הלאומי היא: </w:t>
      </w:r>
      <w:r>
        <w:rPr>
          <w:b/>
        </w:rPr>
        <w:t>האם הביטוח הלאומי פועל על בסיס תחולה טריטוריאלית או תחולה אישית?</w:t>
      </w:r>
    </w:p>
    <w:p>
      <w:pPr>
        <w:pStyle w:val="Heading3"/>
        <w:bidi w:val="1"/>
      </w:pPr>
      <w:r>
        <w:t>7.1.1 התחולה הטריטוריאלית – העיקרון הכללי</w:t>
      </w:r>
    </w:p>
    <w:p>
      <w:pPr>
        <w:bidi w:val="1"/>
      </w:pPr>
      <w:r>
        <w:t xml:space="preserve">העיקרון הכללי במשפט בין-לאומי הוא </w:t>
      </w:r>
      <w:r>
        <w:rPr>
          <w:b/>
        </w:rPr>
        <w:t>תחולה טריטוריאלית</w:t>
      </w:r>
      <w:r>
        <w:t>: חוקי מדינה חלים בתוך גבולות ריבונותה. זהו עיקרון יסוד של הסדר המשפטי העולמי, הנגזר מעקרון הריבונות.</w:t>
      </w:r>
    </w:p>
    <w:p>
      <w:pPr>
        <w:bidi w:val="1"/>
      </w:pPr>
      <w:r>
        <w:t xml:space="preserve">אולם ישראל לא החילה ריבונות על אזורי יהודה ושומרון. אזורים אלה נמצאים תחת </w:t>
      </w:r>
      <w:r>
        <w:rPr>
          <w:b/>
        </w:rPr>
        <w:t>שלטון צבאי</w:t>
      </w:r>
      <w:r>
        <w:t>, והחוק החל בהם הוא שילוב של החוק הירדני (שחל עד 1967), צווי מפקד האזור הצבאי, וחוקים ישראליים שהוחלו באמצעות צווים ספציפיים.</w:t>
      </w:r>
    </w:p>
    <w:p>
      <w:pPr>
        <w:pStyle w:val="Heading3"/>
        <w:bidi w:val="1"/>
      </w:pPr>
      <w:r>
        <w:t>7.1.2 התחולה האישית – החריגים</w:t>
      </w:r>
    </w:p>
    <w:p>
      <w:pPr>
        <w:bidi w:val="1"/>
      </w:pPr>
      <w:r>
        <w:t xml:space="preserve">לצד התחולה הטריטוריאלית קיימת </w:t>
      </w:r>
      <w:r>
        <w:rPr>
          <w:b/>
        </w:rPr>
        <w:t>תחולה אישית</w:t>
      </w:r>
      <w:r>
        <w:t>: חוקים שחלים על אזרחי המדינה גם מחוץ לגבולותיה. דוגמה קלאסית היא חוק העונשין, שחל על אזרחי ישראל גם בעבירות שביצעו בחו"ל.</w:t>
      </w:r>
    </w:p>
    <w:p>
      <w:pPr>
        <w:bidi w:val="1"/>
      </w:pPr>
      <w:r>
        <w:t xml:space="preserve">בהקשר של יהודה ושומרון, המנגנון המרכזי להחלת חוקים ישראליים על אזרחים ישראליים הוא </w:t>
      </w:r>
      <w:r>
        <w:rPr>
          <w:b/>
        </w:rPr>
        <w:t>חוק שירות ביטחון (יהודה ושומרון, עזה וצפון סיני, חטיבת חבל עזה), תשכ"ח-1967</w:t>
      </w:r>
      <w:r>
        <w:t xml:space="preserve"> (להלן: חוק איו"ש)[15]. חוק זה קובע בסעיף 2:</w:t>
      </w:r>
    </w:p>
    <w:p>
      <w:pPr>
        <w:bidi w:val="1"/>
        <w:ind w:left="720" w:right="720"/>
      </w:pPr>
      <w:r>
        <w:t>"שטח זה יהא, לעניין תחולת חוקים ישראליים מסוימים, כאילו היה חלק משטח ישראל."</w:t>
      </w:r>
    </w:p>
    <w:p>
      <w:pPr>
        <w:bidi w:val="1"/>
      </w:pPr>
      <w:r>
        <w:t>חוק איו"ש מאפשר להחיל חקיקה ישראלית על אזרחים ישראליים באזור. רשימת החוקים שהוחלו כוללת: מיסוי, ביטוח לאומי, ביטוח בריאות, חינוך, רווחה, עבודה ומעמד אישי[16].</w:t>
      </w:r>
    </w:p>
    <w:p>
      <w:pPr>
        <w:pStyle w:val="Heading3"/>
        <w:bidi w:val="1"/>
      </w:pPr>
      <w:r>
        <w:t>7.1.3 המצב הכפול באזור</w:t>
      </w:r>
    </w:p>
    <w:p>
      <w:pPr>
        <w:bidi w:val="1"/>
      </w:pPr>
      <w:r>
        <w:t xml:space="preserve">התוצאה היא </w:t>
      </w:r>
      <w:r>
        <w:rPr>
          <w:b/>
        </w:rPr>
        <w:t>מערכת משפטית כפולה</w:t>
      </w:r>
      <w:r>
        <w:t xml:space="preserve"> שפועלת במקביל באותו שטח[17]:</w:t>
      </w:r>
    </w:p>
    <w:p>
      <w:pPr>
        <w:pStyle w:val="ListBullet"/>
        <w:bidi w:val="1"/>
      </w:pPr>
      <w:r>
        <w:rPr>
          <w:b/>
        </w:rPr>
        <w:t>א. לאזרחים ישראליים</w:t>
      </w:r>
      <w:r>
        <w:t xml:space="preserve"> – חלים חוקי ישראל במלואם, באמצעות חוק איו"ש.</w:t>
      </w:r>
    </w:p>
    <w:p>
      <w:pPr>
        <w:pStyle w:val="ListBullet"/>
        <w:bidi w:val="1"/>
      </w:pPr>
      <w:r>
        <w:t>מבוטחים בביטוח לאומי בכל הענפים.</w:t>
      </w:r>
    </w:p>
    <w:p>
      <w:pPr>
        <w:pStyle w:val="ListBullet"/>
        <w:bidi w:val="1"/>
      </w:pPr>
      <w:r>
        <w:t>זכאים לביטוח בריאות ציבורי.</w:t>
      </w:r>
    </w:p>
    <w:p>
      <w:pPr>
        <w:pStyle w:val="ListBullet"/>
        <w:bidi w:val="1"/>
      </w:pPr>
      <w:r>
        <w:t>חייבים במס הכנסה ישראלי.</w:t>
      </w:r>
    </w:p>
    <w:p>
      <w:pPr>
        <w:pStyle w:val="ListBullet"/>
        <w:bidi w:val="1"/>
      </w:pPr>
      <w:r>
        <w:t>זכאים לזכויות סוציאליות מלאות.</w:t>
      </w:r>
    </w:p>
    <w:p>
      <w:pPr>
        <w:pStyle w:val="ListBullet"/>
        <w:bidi w:val="1"/>
      </w:pPr>
      <w:r>
        <w:rPr>
          <w:b/>
        </w:rPr>
        <w:t>ב. לתושבים הפלסטינים</w:t>
      </w:r>
      <w:r>
        <w:t xml:space="preserve"> – חלים צווים צבאיים והחוק הירדני (בשינויים).</w:t>
      </w:r>
    </w:p>
    <w:p>
      <w:pPr>
        <w:pStyle w:val="ListBullet"/>
        <w:bidi w:val="1"/>
      </w:pPr>
      <w:r>
        <w:t>מבוטחים בביטוח לאומי רק בשלושה ענפים (ורק בתנאים מסוימים).</w:t>
      </w:r>
    </w:p>
    <w:p>
      <w:pPr>
        <w:pStyle w:val="ListBullet"/>
        <w:bidi w:val="1"/>
      </w:pPr>
      <w:r>
        <w:t>אינם זכאים לביטוח בריאות ציבורי ישראלי.</w:t>
      </w:r>
    </w:p>
    <w:p>
      <w:pPr>
        <w:pStyle w:val="ListBullet"/>
        <w:bidi w:val="1"/>
      </w:pPr>
      <w:r>
        <w:t>חייבים במס הכנסה לרשות הפלסטינית (ולא לישראל).</w:t>
      </w:r>
    </w:p>
    <w:p>
      <w:pPr>
        <w:pStyle w:val="ListBullet"/>
        <w:bidi w:val="1"/>
      </w:pPr>
      <w:r>
        <w:t>אינם זכאים לרוב הזכויות הסוציאליות.</w:t>
      </w:r>
    </w:p>
    <w:p>
      <w:pPr>
        <w:pStyle w:val="Heading3"/>
        <w:bidi w:val="1"/>
      </w:pPr>
      <w:r>
        <w:t>7.1.4 הבעייתיות המשפטית</w:t>
      </w:r>
    </w:p>
    <w:p>
      <w:pPr>
        <w:bidi w:val="1"/>
      </w:pPr>
      <w:r>
        <w:t xml:space="preserve">המערכת הכפולה יוצרת מציאות </w:t>
      </w:r>
      <w:r>
        <w:rPr>
          <w:b/>
        </w:rPr>
        <w:t>של שני משטרים משפטיים מקבילים באותו מרחב גאוגרפי, על בסיס לאומי-אזרחי</w:t>
      </w:r>
      <w:r>
        <w:t xml:space="preserve">. זהו מצב יוצא דופן במשפט הבין-לאומי המודרני, ואף מזכיר מבנים היסטוריים של </w:t>
      </w:r>
      <w:r>
        <w:rPr>
          <w:b/>
        </w:rPr>
        <w:t>הפרדה משפטית על בסיס זהות</w:t>
      </w:r>
      <w:r>
        <w:t>.</w:t>
      </w:r>
    </w:p>
    <w:p>
      <w:pPr>
        <w:pStyle w:val="Heading2"/>
        <w:bidi w:val="1"/>
      </w:pPr>
      <w:r>
        <w:t>7.2 עלות הרחבת הביטוח: השאלה הכלכלית</w:t>
      </w:r>
    </w:p>
    <w:p>
      <w:pPr>
        <w:pStyle w:val="Heading3"/>
        <w:bidi w:val="1"/>
      </w:pPr>
      <w:r>
        <w:t>7.2.1 הערכת העלות</w:t>
      </w:r>
    </w:p>
    <w:p>
      <w:pPr>
        <w:bidi w:val="1"/>
      </w:pPr>
      <w:r>
        <w:t xml:space="preserve">הערכה שנעשתה בשנת 2020, בהקשר של תוכניות סיפוח אפשריות, העמידה את העלות של </w:t>
      </w:r>
      <w:r>
        <w:rPr>
          <w:b/>
        </w:rPr>
        <w:t>החלת ביטוח לאומי מלא על כלל תושבי יהודה ושומרון בכ-20 מיליארד שקל בשנה</w:t>
      </w:r>
      <w:r>
        <w:t>[18]. עלות זו כוללת:</w:t>
      </w:r>
    </w:p>
    <w:p>
      <w:pPr>
        <w:pStyle w:val="ListBullet"/>
        <w:bidi w:val="1"/>
      </w:pPr>
      <w:r>
        <w:t>דמי אבטלה</w:t>
      </w:r>
    </w:p>
    <w:p>
      <w:pPr>
        <w:pStyle w:val="ListBullet"/>
        <w:bidi w:val="1"/>
      </w:pPr>
      <w:r>
        <w:t>דמי לידה (מעבר לגמלת אימהות הנוכחית)</w:t>
      </w:r>
    </w:p>
    <w:p>
      <w:pPr>
        <w:pStyle w:val="ListBullet"/>
        <w:bidi w:val="1"/>
      </w:pPr>
      <w:r>
        <w:t>גמלאות זקנה ושאירים</w:t>
      </w:r>
    </w:p>
    <w:p>
      <w:pPr>
        <w:pStyle w:val="ListBullet"/>
        <w:bidi w:val="1"/>
      </w:pPr>
      <w:r>
        <w:t>גמלאות נכות כללית</w:t>
      </w:r>
    </w:p>
    <w:p>
      <w:pPr>
        <w:pStyle w:val="ListBullet"/>
        <w:bidi w:val="1"/>
      </w:pPr>
      <w:r>
        <w:t>דמי ביטוח סיעודי</w:t>
      </w:r>
    </w:p>
    <w:p>
      <w:pPr>
        <w:pStyle w:val="ListBullet"/>
        <w:bidi w:val="1"/>
      </w:pPr>
      <w:r>
        <w:t>הבטחת הכנסה</w:t>
      </w:r>
    </w:p>
    <w:p>
      <w:pPr>
        <w:pStyle w:val="ListBullet"/>
        <w:bidi w:val="1"/>
      </w:pPr>
      <w:r>
        <w:t>גמלת ילדים</w:t>
      </w:r>
    </w:p>
    <w:p>
      <w:pPr>
        <w:bidi w:val="1"/>
      </w:pPr>
      <w:r>
        <w:t xml:space="preserve">יש להדגיש: מדובר באומדן גס המבוסס על הנחות לגבי שיעורי אבטלה, גודל משפחות, ותמהיל גילים באוכלוסייה הפלסטינית. יחד עם זאת, הסדר הגודל ברור: </w:t>
      </w:r>
      <w:r>
        <w:rPr>
          <w:b/>
        </w:rPr>
        <w:t>מדובר בנטל כלכלי משמעותי</w:t>
      </w:r>
      <w:r>
        <w:t>.</w:t>
      </w:r>
    </w:p>
    <w:p>
      <w:pPr>
        <w:pStyle w:val="Heading3"/>
        <w:bidi w:val="1"/>
      </w:pPr>
      <w:r>
        <w:t>7.2.2 היבט הגבייה</w:t>
      </w:r>
    </w:p>
    <w:p>
      <w:pPr>
        <w:bidi w:val="1"/>
      </w:pPr>
      <w:r>
        <w:t xml:space="preserve">חשוב לזכור כי ביטוח לאומי אינו "הטבה" חד-צדדית אלא מערכת דו-כיוונית: המבוטחים </w:t>
      </w:r>
      <w:r>
        <w:rPr>
          <w:b/>
        </w:rPr>
        <w:t>משלמים דמי ביטוח</w:t>
      </w:r>
      <w:r>
        <w:t xml:space="preserve">. במקרה של הרחבת הביטוח לכלל תושבי האזור, המדינה לא רק תשלם גמלאות אלא גם </w:t>
      </w:r>
      <w:r>
        <w:rPr>
          <w:b/>
        </w:rPr>
        <w:t>תגבה דמי ביטוח</w:t>
      </w:r>
      <w:r>
        <w:t>.</w:t>
      </w:r>
    </w:p>
    <w:p>
      <w:pPr>
        <w:bidi w:val="1"/>
      </w:pPr>
      <w:r>
        <w:t>בשנת 2022, שיעור דמי הביטוח הכוללים (עובד + מעביד) עמד על כ-</w:t>
      </w:r>
      <w:r>
        <w:rPr>
          <w:b/>
        </w:rPr>
        <w:t>19.6%</w:t>
      </w:r>
      <w:r>
        <w:t xml:space="preserve"> מהשכר ברוטו עד תקרת ההכנסה, וכ-</w:t>
      </w:r>
      <w:r>
        <w:rPr>
          <w:b/>
        </w:rPr>
        <w:t>27%</w:t>
      </w:r>
      <w:r>
        <w:t xml:space="preserve"> מעבר לתקרה[19]. אם נניח שיעור תעסוקה של כ-40% באוכלוסייה הפלסטינית ביהודה ושומרון (כ-1.2 מיליון תושבים), ושכר ממוצע של כ-6,000 ש"ח לחודש, נקבל גבייה שנתית של כ-</w:t>
      </w:r>
      <w:r>
        <w:rPr>
          <w:b/>
        </w:rPr>
        <w:t>6-8 מיליארד שקל</w:t>
      </w:r>
      <w:r>
        <w:t>.</w:t>
      </w:r>
    </w:p>
    <w:p>
      <w:pPr>
        <w:bidi w:val="1"/>
      </w:pPr>
      <w:r>
        <w:t>נטו, העלות הכלכלית נטו תהיה כ-</w:t>
      </w:r>
      <w:r>
        <w:rPr>
          <w:b/>
        </w:rPr>
        <w:t>12-14 מיליארד שקל בשנה</w:t>
      </w:r>
      <w:r>
        <w:t xml:space="preserve"> – עדיין סכום משמעותי, אך נמוך מהאומדן הגולמי.</w:t>
      </w:r>
    </w:p>
    <w:p>
      <w:pPr>
        <w:pStyle w:val="Heading3"/>
        <w:bidi w:val="1"/>
      </w:pPr>
      <w:r>
        <w:t>7.2.3 המשמעות הכלכלית-מדינית</w:t>
      </w:r>
    </w:p>
    <w:p>
      <w:pPr>
        <w:bidi w:val="1"/>
      </w:pPr>
      <w:r>
        <w:t xml:space="preserve">ההבנה הכלכלית מסבירה מדוע </w:t>
      </w:r>
      <w:r>
        <w:rPr>
          <w:b/>
        </w:rPr>
        <w:t>המדיניות הציבורית בחרה בהסדר החלקי הנוכחי</w:t>
      </w:r>
      <w:r>
        <w:t>: העלות של הרחבת הביטוח לכלל תושבי האזור היא גבוהה מכדי שמדינת ישראל תרצה לשאת בה, אך מצד שני, שלילה מוחלטת של כל זכויות תיצור מציאות בלתי נסבלת מבחינה הומניטרית ומשפטית.</w:t>
      </w:r>
    </w:p>
    <w:p>
      <w:pPr>
        <w:bidi w:val="1"/>
      </w:pPr>
      <w:r>
        <w:t xml:space="preserve">הפתרון: </w:t>
      </w:r>
      <w:r>
        <w:rPr>
          <w:b/>
        </w:rPr>
        <w:t>הסדר "ביניים" שבו חלק מהאוכלוסייה (עובדים בישראל) מקבלים חלק מהזכויות (ענפים ספציפיים)</w:t>
      </w:r>
      <w:r>
        <w:t>. זהו פשרה כלכלית-מדינית, אך לא בהכרח פשרה צודקת או חוקתית.</w:t>
      </w:r>
    </w:p>
    <w:p>
      <w:pPr>
        <w:pStyle w:val="Heading2"/>
        <w:bidi w:val="1"/>
      </w:pPr>
      <w:r>
        <w:t>7.3 השאלה החוקתית: פגיעה בזכות לקיום בכבוד?</w:t>
      </w:r>
    </w:p>
    <w:p>
      <w:pPr>
        <w:pStyle w:val="Heading3"/>
        <w:bidi w:val="1"/>
      </w:pPr>
      <w:r>
        <w:t>7.3.1 היקף הזכות החוקתית</w:t>
      </w:r>
    </w:p>
    <w:p>
      <w:pPr>
        <w:bidi w:val="1"/>
      </w:pPr>
      <w:r>
        <w:t xml:space="preserve">בעקבות פסק דין סלאח חסן, הוכרה בישראל </w:t>
      </w:r>
      <w:r>
        <w:rPr>
          <w:b/>
        </w:rPr>
        <w:t>הזכות לקיום אנושי מינימלי בכבוד כזכות יסוד חוקתית</w:t>
      </w:r>
      <w:r>
        <w:t xml:space="preserve"> הנגזרת מחוק יסוד: כבוד האדם וחירותו. השאלה המתבקשת היא: האם </w:t>
      </w:r>
      <w:r>
        <w:rPr>
          <w:b/>
        </w:rPr>
        <w:t>שלילת ביטוח לאומי מעובדים פלסטינים באזור מהווה פגיעה בזכות זו?</w:t>
      </w:r>
    </w:p>
    <w:p>
      <w:pPr>
        <w:bidi w:val="1"/>
      </w:pPr>
      <w:r>
        <w:t xml:space="preserve">ניתן להציג טיעון משפטי לפיו התשובה היא </w:t>
      </w:r>
      <w:r>
        <w:rPr>
          <w:b/>
        </w:rPr>
        <w:t>כן</w:t>
      </w:r>
      <w:r>
        <w:t>:</w:t>
      </w:r>
    </w:p>
    <w:p>
      <w:pPr>
        <w:pStyle w:val="ListBullet"/>
        <w:bidi w:val="1"/>
      </w:pPr>
      <w:r>
        <w:rPr>
          <w:b/>
        </w:rPr>
        <w:t>א. הביטוח הלאומי כרשת מגן אחרונה</w:t>
      </w:r>
      <w:r>
        <w:t xml:space="preserve"> – גמלאות ביטוח לאומי (אבטלה, נכות, זקנה, אימהות) מהוות רשת ביטחון סוציאלית בסיסית. שלילתן מאוכלוסייה שלמה עלולה להביא למצב של </w:t>
      </w:r>
      <w:r>
        <w:rPr>
          <w:b/>
        </w:rPr>
        <w:t>קיום קיומי מכורח</w:t>
      </w:r>
      <w:r>
        <w:t>.</w:t>
      </w:r>
    </w:p>
    <w:p>
      <w:pPr>
        <w:pStyle w:val="ListBullet"/>
        <w:bidi w:val="1"/>
      </w:pPr>
      <w:r>
        <w:rPr>
          <w:b/>
        </w:rPr>
        <w:t>ב. השלילה הקטגורית</w:t>
      </w:r>
      <w:r>
        <w:t xml:space="preserve"> – בדומה לשלילה קטגורית של הבטחת הכנסה על בסיס בעלות רכב, שלילת ביטוח לאומי על בסיס </w:t>
      </w:r>
      <w:r>
        <w:rPr>
          <w:b/>
        </w:rPr>
        <w:t>מקום מגורים בלבד</w:t>
      </w:r>
      <w:r>
        <w:t xml:space="preserve"> היא שלילה גורפת שאינה מתחשבת בנסיבות פרטניות.</w:t>
      </w:r>
    </w:p>
    <w:p>
      <w:pPr>
        <w:pStyle w:val="ListBullet"/>
        <w:bidi w:val="1"/>
      </w:pPr>
      <w:r>
        <w:rPr>
          <w:b/>
        </w:rPr>
        <w:t>ג. אנלוגיה מהמשפט החוקתי הגרמני</w:t>
      </w:r>
      <w:r>
        <w:t xml:space="preserve"> – בית המשפט החוקתי הגרמני קבע כי </w:t>
      </w:r>
      <w:r>
        <w:rPr>
          <w:b/>
        </w:rPr>
        <w:t>זכות לקיום בכבוד כוללת חובה מדינתית להבטיח מינימום קיומי</w:t>
      </w:r>
      <w:r>
        <w:t>, וחובה זו חלה על כל אדם הנמצא תחת סמכותה של המדינה[20]. אם ישראל מפעילה שליטה אפקטיבית על האזור, יש לטעון שהיא נושאת גם באחריות לספק מינימום קיומי לתושביו.</w:t>
      </w:r>
    </w:p>
    <w:p>
      <w:pPr>
        <w:pStyle w:val="Heading3"/>
        <w:bidi w:val="1"/>
      </w:pPr>
      <w:r>
        <w:t>7.3.2 הטיעון הנגדי</w:t>
      </w:r>
    </w:p>
    <w:p>
      <w:pPr>
        <w:bidi w:val="1"/>
      </w:pPr>
      <w:r>
        <w:t>המדינה, לו הייתה עתירה כזו מוגשת, הייתה מעלה ככל הנראה טיעונים אלה:</w:t>
      </w:r>
    </w:p>
    <w:p>
      <w:pPr>
        <w:pStyle w:val="ListBullet"/>
        <w:bidi w:val="1"/>
      </w:pPr>
      <w:r>
        <w:rPr>
          <w:b/>
        </w:rPr>
        <w:t>א. אי-החלת חוקי היסוד על האזור</w:t>
      </w:r>
      <w:r>
        <w:t xml:space="preserve"> – חוקי היסוד חלים על אזרחי ישראל, ואינם חלים אוטומטית על תושבי שטח הנמצא תחת שלטון צבאי.</w:t>
      </w:r>
    </w:p>
    <w:p>
      <w:pPr>
        <w:pStyle w:val="ListBullet"/>
        <w:bidi w:val="1"/>
      </w:pPr>
      <w:r>
        <w:rPr>
          <w:b/>
        </w:rPr>
        <w:t>ב. החלופה הפלסטינית</w:t>
      </w:r>
      <w:r>
        <w:t xml:space="preserve"> – הרשות הפלסטינית אחראית למתן שירותים סוציאליים לתושביה, ואין מקום לכפל אחריות.</w:t>
      </w:r>
    </w:p>
    <w:p>
      <w:pPr>
        <w:pStyle w:val="ListBullet"/>
        <w:bidi w:val="1"/>
      </w:pPr>
      <w:r>
        <w:rPr>
          <w:b/>
        </w:rPr>
        <w:t>ג. עלות כלכלית בלתי סבירה</w:t>
      </w:r>
      <w:r>
        <w:t xml:space="preserve"> – כפייה על המדינה לספק ביטוח מלא תטיל נטל כלכלי בלתי סביר.</w:t>
      </w:r>
    </w:p>
    <w:p>
      <w:pPr>
        <w:pStyle w:val="Heading3"/>
        <w:bidi w:val="1"/>
      </w:pPr>
      <w:r>
        <w:t>7.3.3 תשובה לטיעונים הנגדיים</w:t>
      </w:r>
    </w:p>
    <w:p>
      <w:pPr>
        <w:pStyle w:val="ListBullet"/>
        <w:bidi w:val="1"/>
      </w:pPr>
      <w:r>
        <w:rPr>
          <w:b/>
        </w:rPr>
        <w:t>לטיעון א'</w:t>
      </w:r>
      <w:r>
        <w:t xml:space="preserve"> – אמנם חוקי היסוד אינם חלים פורמלית על האזור, אך ישראל מפעילה שליטה אפקטיבית על האזור זה עשרות שנים. המשפט הבין-לאומי מטיל חובות על מדינה כלפי תושבי שטחים שבשליטתה, גם אם לא סיפחה אותם רשמית[21].</w:t>
      </w:r>
    </w:p>
    <w:p>
      <w:pPr>
        <w:pStyle w:val="ListBullet"/>
        <w:bidi w:val="1"/>
      </w:pPr>
      <w:r>
        <w:rPr>
          <w:b/>
        </w:rPr>
        <w:t>לטיעון ב'</w:t>
      </w:r>
      <w:r>
        <w:t xml:space="preserve"> – הרשות הפלסטינית אינה ריבונית ואינה מחזיקה בכלים כלכליים לספק ביטוח סוציאלי מלא. כמו כן, ישראל </w:t>
      </w:r>
      <w:r>
        <w:rPr>
          <w:b/>
        </w:rPr>
        <w:t>מנכה דמי ביטוח</w:t>
      </w:r>
      <w:r>
        <w:t xml:space="preserve"> משכרם של העובדים הפלסטינים, ועל כן אינה יכולה לטעון שאין לה אחריות כלפיהם.</w:t>
      </w:r>
    </w:p>
    <w:p>
      <w:pPr>
        <w:pStyle w:val="ListBullet"/>
        <w:bidi w:val="1"/>
      </w:pPr>
      <w:r>
        <w:rPr>
          <w:b/>
        </w:rPr>
        <w:t>לטיעון ג'</w:t>
      </w:r>
      <w:r>
        <w:t xml:space="preserve"> – העלות הכלכלית אמנם משמעותית, אך הזכות לקיום בכבוד אינה זכות מותנית בתקציב. בית המשפט בפסק דין סלאח חסן דחה את הטענה לאיפוק שיפוטי על רקע כלכלי.</w:t>
      </w:r>
    </w:p>
    <w:p>
      <w:pPr>
        <w:pStyle w:val="Heading3"/>
        <w:bidi w:val="1"/>
      </w:pPr>
      <w:r>
        <w:t>7.3.4 מסקנה ביניים</w:t>
      </w:r>
    </w:p>
    <w:p>
      <w:pPr>
        <w:bidi w:val="1"/>
      </w:pPr>
      <w:r>
        <w:t xml:space="preserve">השאלה החוקתית אינה הוכרעה בפסיקה, אך היא </w:t>
      </w:r>
      <w:r>
        <w:rPr>
          <w:b/>
        </w:rPr>
        <w:t>רלוונטית מאוד</w:t>
      </w:r>
      <w:r>
        <w:t xml:space="preserve"> לדיון הציבורי והמשפטי. אם תוגש עתירה כזו לבג"ץ, יהיה זה מבחן חשוב ל</w:t>
      </w:r>
      <w:r>
        <w:rPr>
          <w:b/>
        </w:rPr>
        <w:t>היקפה של הזכות החוקתית לקיום בכבוד</w:t>
      </w:r>
      <w:r>
        <w:t xml:space="preserve"> ולגבולות האחריות הסוציאלית של המדינה כלפי אוכלוסיות הנמצאות תחת שליטתה.</w:t>
      </w:r>
    </w:p>
    <w:p>
      <w:pPr>
        <w:pStyle w:val="Heading2"/>
        <w:bidi w:val="1"/>
      </w:pPr>
      <w:r>
        <w:t>7.4 חוק איו"ש כמנגנון לתחולה אישית</w:t>
      </w:r>
    </w:p>
    <w:p>
      <w:pPr>
        <w:pStyle w:val="Heading3"/>
        <w:bidi w:val="1"/>
      </w:pPr>
      <w:r>
        <w:t>7.4.1 המנגנון המשפטי</w:t>
      </w:r>
    </w:p>
    <w:p>
      <w:pPr>
        <w:bidi w:val="1"/>
      </w:pPr>
      <w:r>
        <w:t xml:space="preserve">כאמור, חוק איו"ש הוא המנגנון המרכזי להחלת חוקים ישראליים על אזרחים ישראליים באזור. הוא פועל על בסיס </w:t>
      </w:r>
      <w:r>
        <w:rPr>
          <w:b/>
        </w:rPr>
        <w:t>תחולה אישית</w:t>
      </w:r>
      <w:r>
        <w:t xml:space="preserve"> – החוקים חלים על </w:t>
      </w:r>
      <w:r>
        <w:rPr>
          <w:b/>
        </w:rPr>
        <w:t>מי שהוא אזרח ישראלי</w:t>
      </w:r>
      <w:r>
        <w:t>, ללא קשר למקום מגוריו או עבודתו.</w:t>
      </w:r>
    </w:p>
    <w:p>
      <w:pPr>
        <w:bidi w:val="1"/>
      </w:pPr>
      <w:r>
        <w:t>חוק הביטוח הלאומי הוא אחד החוקים שהוחלו באמצעות חוק איו"ש[22]. כך, מתיישב ישראלי החי ביהודה ושומרון מבוטח בביטוח לאומי באותו אופן כמו תושב ישראל.</w:t>
      </w:r>
    </w:p>
    <w:p>
      <w:pPr>
        <w:pStyle w:val="Heading3"/>
        <w:bidi w:val="1"/>
      </w:pPr>
      <w:r>
        <w:t>7.4.2 המודל האישי – יתרונות</w:t>
      </w:r>
    </w:p>
    <w:p>
      <w:pPr>
        <w:bidi w:val="1"/>
      </w:pPr>
      <w:r>
        <w:t xml:space="preserve">המודל האישי מאפשר </w:t>
      </w:r>
      <w:r>
        <w:rPr>
          <w:b/>
        </w:rPr>
        <w:t>גמישות משפטית</w:t>
      </w:r>
      <w:r>
        <w:t>: ישראל יכולה להחיל חוקים על אזרחיה מבלי לסכן את המעמד המשפטי של השטח (כלומר, מבלי לבצע סיפוח רשמי). זהו כלי משפטי "רך" שמאפשר לשמר את המצב הביניים.</w:t>
      </w:r>
    </w:p>
    <w:p>
      <w:pPr>
        <w:pStyle w:val="Heading3"/>
        <w:bidi w:val="1"/>
      </w:pPr>
      <w:r>
        <w:t>7.4.3 הבעיה המוסרית-חוקתית</w:t>
      </w:r>
    </w:p>
    <w:p>
      <w:pPr>
        <w:bidi w:val="1"/>
      </w:pPr>
      <w:r>
        <w:t xml:space="preserve">אולם המודל האישי יוצר מצב שבו </w:t>
      </w:r>
      <w:r>
        <w:rPr>
          <w:b/>
        </w:rPr>
        <w:t>שני אנשים העובדים באותו מקום עבודה, בתנאים זהים, מקבלים זכויות סוציאליות שונות על בסיס לאומיות/אזרחות בלבד</w:t>
      </w:r>
      <w:r>
        <w:t>. זהו מצב בעייתי מבחינה של שוויון ומבחינה של צדק חברתי.</w:t>
      </w:r>
    </w:p>
    <w:p>
      <w:pPr>
        <w:pStyle w:val="Heading2"/>
        <w:bidi w:val="1"/>
      </w:pPr>
      <w:r>
        <w:t>7.5 השוואה לחוקים אחרים החלים באזור</w:t>
      </w:r>
    </w:p>
    <w:p>
      <w:pPr>
        <w:bidi w:val="1"/>
      </w:pPr>
      <w:r>
        <w:t>חוק הביטוח הלאומי אינו יחיד בתחולתו הכפולה. ישנם חוקים ישראליים נוספים שחלים על אזרחים ישראליים באזור[23]:</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bidi w:val="1"/>
              <w:jc w:val="right"/>
            </w:pPr>
            <w:r>
              <w:rPr>
                <w:b/>
              </w:rPr>
              <w:t>תחום</w:t>
            </w:r>
          </w:p>
        </w:tc>
        <w:tc>
          <w:tcPr>
            <w:tcW w:type="dxa" w:w="3120"/>
          </w:tcPr>
          <w:p>
            <w:pPr>
              <w:bidi w:val="1"/>
              <w:jc w:val="right"/>
            </w:pPr>
            <w:r>
              <w:rPr>
                <w:b/>
              </w:rPr>
              <w:t>תחולה על אזרחים ישראלים</w:t>
            </w:r>
          </w:p>
        </w:tc>
        <w:tc>
          <w:tcPr>
            <w:tcW w:type="dxa" w:w="3120"/>
          </w:tcPr>
          <w:p>
            <w:pPr>
              <w:bidi w:val="1"/>
              <w:jc w:val="right"/>
            </w:pPr>
            <w:r>
              <w:rPr>
                <w:b/>
              </w:rPr>
              <w:t>תחולה על תושבים פלסטינים</w:t>
            </w:r>
          </w:p>
        </w:tc>
      </w:tr>
      <w:tr>
        <w:tc>
          <w:tcPr>
            <w:tcW w:type="dxa" w:w="3120"/>
          </w:tcPr>
          <w:p>
            <w:pPr>
              <w:bidi w:val="1"/>
              <w:jc w:val="right"/>
            </w:pPr>
            <w:r>
              <w:t>**ביטוח לאומי**</w:t>
            </w:r>
          </w:p>
        </w:tc>
        <w:tc>
          <w:tcPr>
            <w:tcW w:type="dxa" w:w="3120"/>
          </w:tcPr>
          <w:p>
            <w:pPr>
              <w:bidi w:val="1"/>
              <w:jc w:val="right"/>
            </w:pPr>
            <w:r>
              <w:t>מלאה (כל הענפים)</w:t>
            </w:r>
          </w:p>
        </w:tc>
        <w:tc>
          <w:tcPr>
            <w:tcW w:type="dxa" w:w="3120"/>
          </w:tcPr>
          <w:p>
            <w:pPr>
              <w:bidi w:val="1"/>
              <w:jc w:val="right"/>
            </w:pPr>
            <w:r>
              <w:t>חלקית (3 ענפים בלבד)</w:t>
            </w:r>
          </w:p>
        </w:tc>
      </w:tr>
      <w:tr>
        <w:tc>
          <w:tcPr>
            <w:tcW w:type="dxa" w:w="3120"/>
          </w:tcPr>
          <w:p>
            <w:pPr>
              <w:bidi w:val="1"/>
              <w:jc w:val="right"/>
            </w:pPr>
            <w:r>
              <w:t>**ביטוח בריאות**</w:t>
            </w:r>
          </w:p>
        </w:tc>
        <w:tc>
          <w:tcPr>
            <w:tcW w:type="dxa" w:w="3120"/>
          </w:tcPr>
          <w:p>
            <w:pPr>
              <w:bidi w:val="1"/>
              <w:jc w:val="right"/>
            </w:pPr>
            <w:r>
              <w:t>מלאה (חוק ביטוח בריאות)</w:t>
            </w:r>
          </w:p>
        </w:tc>
        <w:tc>
          <w:tcPr>
            <w:tcW w:type="dxa" w:w="3120"/>
          </w:tcPr>
          <w:p>
            <w:pPr>
              <w:bidi w:val="1"/>
              <w:jc w:val="right"/>
            </w:pPr>
            <w:r>
              <w:t>אינה חלה (למעט קופות חולים פרטיות)</w:t>
            </w:r>
          </w:p>
        </w:tc>
      </w:tr>
      <w:tr>
        <w:tc>
          <w:tcPr>
            <w:tcW w:type="dxa" w:w="3120"/>
          </w:tcPr>
          <w:p>
            <w:pPr>
              <w:bidi w:val="1"/>
              <w:jc w:val="right"/>
            </w:pPr>
            <w:r>
              <w:t>**מס הכנסה**</w:t>
            </w:r>
          </w:p>
        </w:tc>
        <w:tc>
          <w:tcPr>
            <w:tcW w:type="dxa" w:w="3120"/>
          </w:tcPr>
          <w:p>
            <w:pPr>
              <w:bidi w:val="1"/>
              <w:jc w:val="right"/>
            </w:pPr>
            <w:r>
              <w:t>חל (מס ישראלי)</w:t>
            </w:r>
          </w:p>
        </w:tc>
        <w:tc>
          <w:tcPr>
            <w:tcW w:type="dxa" w:w="3120"/>
          </w:tcPr>
          <w:p>
            <w:pPr>
              <w:bidi w:val="1"/>
              <w:jc w:val="right"/>
            </w:pPr>
            <w:r>
              <w:t>לא חל (מס פלסטיני)</w:t>
            </w:r>
          </w:p>
        </w:tc>
      </w:tr>
      <w:tr>
        <w:tc>
          <w:tcPr>
            <w:tcW w:type="dxa" w:w="3120"/>
          </w:tcPr>
          <w:p>
            <w:pPr>
              <w:bidi w:val="1"/>
              <w:jc w:val="right"/>
            </w:pPr>
            <w:r>
              <w:t>**חוקי עבודה**</w:t>
            </w:r>
          </w:p>
        </w:tc>
        <w:tc>
          <w:tcPr>
            <w:tcW w:type="dxa" w:w="3120"/>
          </w:tcPr>
          <w:p>
            <w:pPr>
              <w:bidi w:val="1"/>
              <w:jc w:val="right"/>
            </w:pPr>
            <w:r>
              <w:t>חלים (שכר מינימום, פיצויי פיטורין וכו')</w:t>
            </w:r>
          </w:p>
        </w:tc>
        <w:tc>
          <w:tcPr>
            <w:tcW w:type="dxa" w:w="3120"/>
          </w:tcPr>
          <w:p>
            <w:pPr>
              <w:bidi w:val="1"/>
              <w:jc w:val="right"/>
            </w:pPr>
            <w:r>
              <w:t>חלים חלקית (באמצעות צווים)</w:t>
            </w:r>
          </w:p>
        </w:tc>
      </w:tr>
      <w:tr>
        <w:tc>
          <w:tcPr>
            <w:tcW w:type="dxa" w:w="3120"/>
          </w:tcPr>
          <w:p>
            <w:pPr>
              <w:bidi w:val="1"/>
              <w:jc w:val="right"/>
            </w:pPr>
            <w:r>
              <w:t>**חינוך**</w:t>
            </w:r>
          </w:p>
        </w:tc>
        <w:tc>
          <w:tcPr>
            <w:tcW w:type="dxa" w:w="3120"/>
          </w:tcPr>
          <w:p>
            <w:pPr>
              <w:bidi w:val="1"/>
              <w:jc w:val="right"/>
            </w:pPr>
            <w:r>
              <w:t>חוק לימוד חובה ישראלי</w:t>
            </w:r>
          </w:p>
        </w:tc>
        <w:tc>
          <w:tcPr>
            <w:tcW w:type="dxa" w:w="3120"/>
          </w:tcPr>
          <w:p>
            <w:pPr>
              <w:bidi w:val="1"/>
              <w:jc w:val="right"/>
            </w:pPr>
            <w:r>
              <w:t>מערכת חינוך פלסטינית</w:t>
            </w:r>
          </w:p>
        </w:tc>
      </w:tr>
    </w:tbl>
    <w:p>
      <w:pPr>
        <w:bidi w:val="1"/>
      </w:pPr>
      <w:r>
        <w:t xml:space="preserve">המסקנה: </w:t>
      </w:r>
      <w:r>
        <w:rPr>
          <w:b/>
        </w:rPr>
        <w:t>ככל שמדובר בזכויות סוציאליות-כלכליות, קיימת הבחנה חדה בין שתי האוכלוסיות</w:t>
      </w:r>
      <w:r>
        <w:t>. זוהי "מערכת משפטית כפולה" במובן המלא של המילה.</w:t>
      </w:r>
    </w:p>
    <w:p>
      <w:pPr>
        <w:pStyle w:val="Heading2"/>
        <w:bidi w:val="1"/>
      </w:pPr>
      <w:r>
        <w:t>7.6 מסקנות והמלצות</w:t>
      </w:r>
    </w:p>
    <w:p>
      <w:pPr>
        <w:bidi w:val="1"/>
      </w:pPr>
      <w:r>
        <w:t>לאחר ניתוח מעמיק של המסגרת החוקית, היישום המעשי, הפסיקה והשיקולים המטא-משפטיים, ניתן לגבש מסקנות והמלצות:</w:t>
      </w:r>
    </w:p>
    <w:p>
      <w:pPr>
        <w:pStyle w:val="Heading3"/>
        <w:bidi w:val="1"/>
      </w:pPr>
      <w:r>
        <w:t>7.6.1 מסקנות</w:t>
      </w:r>
    </w:p>
    <w:p>
      <w:pPr>
        <w:pStyle w:val="ListBullet"/>
        <w:bidi w:val="1"/>
      </w:pPr>
      <w:r>
        <w:rPr>
          <w:b/>
        </w:rPr>
        <w:t>א. פער בין נורמה למעשה</w:t>
      </w:r>
      <w:r>
        <w:t xml:space="preserve"> – קיים פער משמעותי בין הזכויות הנומינליות (על הנייר) לבין האפשרות המעשית לממשן. עובדים פלסטינים זכאים לביטוח נפגעי עבודה, אימהות ופירעון פיצויי פיטורין, אך חסמים פרוצדורליים מונעים מימוש זכויות אלה.</w:t>
      </w:r>
    </w:p>
    <w:p>
      <w:pPr>
        <w:pStyle w:val="ListBullet"/>
        <w:bidi w:val="1"/>
      </w:pPr>
      <w:r>
        <w:rPr>
          <w:b/>
        </w:rPr>
        <w:t>ב. העדר שקיפות</w:t>
      </w:r>
      <w:r>
        <w:t xml:space="preserve"> – הכספים המנוכים משכרם של עובדים פלסטינים מנוהלים בחוסר שקיפות. ממצאי מבקר המדינה על מת"ש מצביעים על הפרת אמון מערכתית.</w:t>
      </w:r>
    </w:p>
    <w:p>
      <w:pPr>
        <w:pStyle w:val="ListBullet"/>
        <w:bidi w:val="1"/>
      </w:pPr>
      <w:r>
        <w:rPr>
          <w:b/>
        </w:rPr>
        <w:t>ג. פער בהיטל השוואה</w:t>
      </w:r>
      <w:r>
        <w:t xml:space="preserve"> – היטל ההשוואה, שנועד לכסות את הפער בין הביטוח המלא לביטוח החלקי, אינו מנוהל בשקיפות ואינו מועבר באופן מלא למטרתו המוצהרת.</w:t>
      </w:r>
    </w:p>
    <w:p>
      <w:pPr>
        <w:pStyle w:val="ListBullet"/>
        <w:bidi w:val="1"/>
      </w:pPr>
      <w:r>
        <w:rPr>
          <w:b/>
        </w:rPr>
        <w:t>ד. זכויות פנסיה ודמי מחלה לא מומשו</w:t>
      </w:r>
      <w:r>
        <w:t xml:space="preserve"> – חוק יישום הסכמי עזה-יריחו קובע כי כספים המנוכים עבור פנסיה ודמי מחלה יועברו לקרנות פנסיה ייעודיות. בפועל, מרבית הכספים לא הועברו, והעובדים לא נהנו מזכויות אלה.</w:t>
      </w:r>
    </w:p>
    <w:p>
      <w:pPr>
        <w:pStyle w:val="ListBullet"/>
        <w:bidi w:val="1"/>
      </w:pPr>
      <w:r>
        <w:rPr>
          <w:b/>
        </w:rPr>
        <w:t>ה. השאלה החוקתית פתוחה</w:t>
      </w:r>
      <w:r>
        <w:t xml:space="preserve"> – שאלת חוקתיות שלילת זכויות ביטוח סוציאלי מאוכלוסייה שלמה טרם הוכרעה בפסיקה, אך היא רלוונטית לאור פסק דין סלאח חסן.</w:t>
      </w:r>
    </w:p>
    <w:p>
      <w:pPr>
        <w:pStyle w:val="Heading3"/>
        <w:bidi w:val="1"/>
      </w:pPr>
      <w:r>
        <w:t>7.6.2 המלצות</w:t>
      </w:r>
    </w:p>
    <w:p>
      <w:pPr>
        <w:pStyle w:val="ListBullet"/>
        <w:bidi w:val="1"/>
      </w:pPr>
      <w:r>
        <w:rPr>
          <w:b/>
        </w:rPr>
        <w:t>1. סגירת פערי היישום: פנסיה ודמי מחלה</w:t>
      </w:r>
    </w:p>
    <w:p>
      <w:pPr>
        <w:bidi w:val="1"/>
      </w:pPr>
      <w:r>
        <w:t>יש לוודא כי הכספים המנוכים עבור פנסיה ודמי מחלה מועברים בפועל לקרנות ייעודיות ומגיעים לעובדים. זוהי זכות חוקית שאינה ממומשת, והיא דורשת פעולה רגולטורית מיידית.</w:t>
      </w:r>
    </w:p>
    <w:p>
      <w:pPr>
        <w:pStyle w:val="ListBullet"/>
        <w:bidi w:val="1"/>
      </w:pPr>
      <w:r>
        <w:rPr>
          <w:b/>
        </w:rPr>
        <w:t>דרכי פעולה מומלצות</w:t>
      </w:r>
      <w:r>
        <w:t>:</w:t>
      </w:r>
    </w:p>
    <w:p>
      <w:pPr>
        <w:pStyle w:val="ListBullet"/>
        <w:bidi w:val="1"/>
      </w:pPr>
      <w:r>
        <w:t>פרסום דוח שנתי מפורט על כספי הפנסיה ודמי המחלה שנוכו ומקום הפקדתם.</w:t>
      </w:r>
    </w:p>
    <w:p>
      <w:pPr>
        <w:pStyle w:val="ListBullet"/>
        <w:bidi w:val="1"/>
      </w:pPr>
      <w:r>
        <w:t>יצירת מנגנון פיקוח עצמאי (אולי באמצעות הרשות הפלסטינית או גוף בינלאומי) על ניהול הכספים.</w:t>
      </w:r>
    </w:p>
    <w:p>
      <w:pPr>
        <w:pStyle w:val="ListBullet"/>
        <w:bidi w:val="1"/>
      </w:pPr>
      <w:r>
        <w:t>חובת דיווח אישית לכל עובד על הכספים המנוכים ממנו ומקום הפקדתם.</w:t>
      </w:r>
    </w:p>
    <w:p>
      <w:pPr>
        <w:pStyle w:val="ListBullet"/>
        <w:bidi w:val="1"/>
      </w:pPr>
      <w:r>
        <w:rPr>
          <w:b/>
        </w:rPr>
        <w:t>2. רפורמה בהיטל השוואה</w:t>
      </w:r>
    </w:p>
    <w:p>
      <w:pPr>
        <w:bidi w:val="1"/>
      </w:pPr>
      <w:r>
        <w:t>יש לבחון מחדש את מנגנון היטל ההשוואה. אם הכספים נועדו לכסות את הפער בין הביטוח המלא לחלקי, יש להבטיח כי הם משמשים למטרה זו בלבד.</w:t>
      </w:r>
    </w:p>
    <w:p>
      <w:pPr>
        <w:pStyle w:val="ListBullet"/>
        <w:bidi w:val="1"/>
      </w:pPr>
      <w:r>
        <w:rPr>
          <w:b/>
        </w:rPr>
        <w:t>דרכי פעולה מומלצות</w:t>
      </w:r>
      <w:r>
        <w:t>:</w:t>
      </w:r>
    </w:p>
    <w:p>
      <w:pPr>
        <w:pStyle w:val="ListBullet"/>
        <w:bidi w:val="1"/>
      </w:pPr>
      <w:r>
        <w:t>הקמת קרן ייעודית לניהול כספי ההיטל.</w:t>
      </w:r>
    </w:p>
    <w:p>
      <w:pPr>
        <w:pStyle w:val="ListBullet"/>
        <w:bidi w:val="1"/>
      </w:pPr>
      <w:r>
        <w:t>שקיפות בדיווח: פרסום מאזנים שנתיים של הקרן.</w:t>
      </w:r>
    </w:p>
    <w:p>
      <w:pPr>
        <w:pStyle w:val="ListBullet"/>
        <w:bidi w:val="1"/>
      </w:pPr>
      <w:r>
        <w:t>שימוש בכספים להרחבת זכויות הביטוח של העובדים הפלסטינים עצמם (למשל, הוספת ענף נכות כללית או זקנה).</w:t>
      </w:r>
    </w:p>
    <w:p>
      <w:pPr>
        <w:pStyle w:val="ListBullet"/>
        <w:bidi w:val="1"/>
      </w:pPr>
      <w:r>
        <w:rPr>
          <w:b/>
        </w:rPr>
        <w:t>3. שיפור הנגישות לזכויות</w:t>
      </w:r>
    </w:p>
    <w:p>
      <w:pPr>
        <w:bidi w:val="1"/>
      </w:pPr>
      <w:r>
        <w:t>יש לסלק חסמים פרוצדורליים המונעים ממימוש זכויות.</w:t>
      </w:r>
    </w:p>
    <w:p>
      <w:pPr>
        <w:pStyle w:val="ListBullet"/>
        <w:bidi w:val="1"/>
      </w:pPr>
      <w:r>
        <w:rPr>
          <w:b/>
        </w:rPr>
        <w:t>דרכי פעולה מומלצות</w:t>
      </w:r>
      <w:r>
        <w:t>:</w:t>
      </w:r>
    </w:p>
    <w:p>
      <w:pPr>
        <w:pStyle w:val="ListBullet"/>
        <w:bidi w:val="1"/>
      </w:pPr>
      <w:r>
        <w:t>פתיחת משרדי ביטוח לאומי ייעודיים באזור, או הסדר מעבר מיוחד לעובדים פלסטינים שאבדו היתר עבודה עקב פגיעה בעבודה.</w:t>
      </w:r>
    </w:p>
    <w:p>
      <w:pPr>
        <w:pStyle w:val="ListBullet"/>
        <w:bidi w:val="1"/>
      </w:pPr>
      <w:r>
        <w:t>מינוי נציגות משפטית ציבורית לסיוע לעובדים פלסטינים בתביעות ביטוח לאומי.</w:t>
      </w:r>
    </w:p>
    <w:p>
      <w:pPr>
        <w:pStyle w:val="ListBullet"/>
        <w:bidi w:val="1"/>
      </w:pPr>
      <w:r>
        <w:t>פרסום חומר הסברה בערבית על זכויות העובדים ודרכי מימושן.</w:t>
      </w:r>
    </w:p>
    <w:p>
      <w:pPr>
        <w:pStyle w:val="ListBullet"/>
        <w:bidi w:val="1"/>
      </w:pPr>
      <w:r>
        <w:rPr>
          <w:b/>
        </w:rPr>
        <w:t>4. שקיפות בניכויים וניהול כספים</w:t>
      </w:r>
    </w:p>
    <w:p>
      <w:pPr>
        <w:bidi w:val="1"/>
      </w:pPr>
      <w:r>
        <w:t>המוסד לביטוח לאומי ומת"ש חייבים לספק לכל עובד דוח אישי מפורט על הכספים שנוכו ממנו, לאן הופקדו, ומהן זכויותיו.</w:t>
      </w:r>
    </w:p>
    <w:p>
      <w:pPr>
        <w:pStyle w:val="ListBullet"/>
        <w:bidi w:val="1"/>
      </w:pPr>
      <w:r>
        <w:rPr>
          <w:b/>
        </w:rPr>
        <w:t>דרכי פעולה מומלצות</w:t>
      </w:r>
      <w:r>
        <w:t>:</w:t>
      </w:r>
    </w:p>
    <w:p>
      <w:pPr>
        <w:pStyle w:val="ListBullet"/>
        <w:bidi w:val="1"/>
      </w:pPr>
      <w:r>
        <w:t>תלושי שכר מפורטים הכוללים פירוט מלא של ניכויי ביטוח לאומי, פנסיה, דמי מחלה והיטל השוואה.</w:t>
      </w:r>
    </w:p>
    <w:p>
      <w:pPr>
        <w:pStyle w:val="ListBullet"/>
        <w:bidi w:val="1"/>
      </w:pPr>
      <w:r>
        <w:t>אתר אינטרנט ייעודי בערבית המאפשר לעובד לעקוב אחר כספיו.</w:t>
      </w:r>
    </w:p>
    <w:p>
      <w:pPr>
        <w:pStyle w:val="ListBullet"/>
        <w:bidi w:val="1"/>
      </w:pPr>
      <w:r>
        <w:t>דוח שנתי אישי הנשלח לכל עובד.</w:t>
      </w:r>
    </w:p>
    <w:p/>
    <w:p>
      <w:pPr>
        <w:pStyle w:val="Heading2"/>
        <w:bidi w:val="1"/>
      </w:pPr>
      <w:r>
        <w:t>7.7 סיכום: מציאות משפטית מורכבת הדורשת בחינה מחדש</w:t>
      </w:r>
    </w:p>
    <w:p>
      <w:pPr>
        <w:bidi w:val="1"/>
      </w:pPr>
      <w:r>
        <w:t xml:space="preserve">מחקר זה התחקה אחר השאלה לכאורה פשוטה: </w:t>
      </w:r>
      <w:r>
        <w:rPr>
          <w:b/>
        </w:rPr>
        <w:t>מיהו מבוטח בביטוח הלאומי?</w:t>
      </w:r>
      <w:r>
        <w:t xml:space="preserve"> התשובה המשפטית, כפי שהתברר, רחוקה מלהיות פשוטה. היא מערבת:</w:t>
      </w:r>
    </w:p>
    <w:p>
      <w:pPr>
        <w:pStyle w:val="ListBullet"/>
        <w:bidi w:val="1"/>
      </w:pPr>
      <w:r>
        <w:rPr>
          <w:b/>
        </w:rPr>
        <w:t>חקיקה ראשית</w:t>
      </w:r>
      <w:r>
        <w:t xml:space="preserve"> – חוק הביטוח הלאומי וחוק יישום הסכמי עזה-יריחו</w:t>
      </w:r>
    </w:p>
    <w:p>
      <w:pPr>
        <w:pStyle w:val="ListBullet"/>
        <w:bidi w:val="1"/>
      </w:pPr>
      <w:r>
        <w:rPr>
          <w:b/>
        </w:rPr>
        <w:t>תקנות משלימות</w:t>
      </w:r>
      <w:r>
        <w:t xml:space="preserve"> – תקנות הביטוח הלאומי לעניין עובדים זרים ותושבי האזור</w:t>
      </w:r>
    </w:p>
    <w:p>
      <w:pPr>
        <w:pStyle w:val="ListBullet"/>
        <w:bidi w:val="1"/>
      </w:pPr>
      <w:r>
        <w:rPr>
          <w:b/>
        </w:rPr>
        <w:t>פסיקה שיפוטית</w:t>
      </w:r>
      <w:r>
        <w:t xml:space="preserve"> – פיתוח מבחן "מרכז החיים" ופסק דין סלאח חסן</w:t>
      </w:r>
    </w:p>
    <w:p>
      <w:pPr>
        <w:pStyle w:val="ListBullet"/>
        <w:bidi w:val="1"/>
      </w:pPr>
      <w:r>
        <w:rPr>
          <w:b/>
        </w:rPr>
        <w:t>מנגנוני יישום</w:t>
      </w:r>
      <w:r>
        <w:t xml:space="preserve"> – הנחיות האוצר, רשות האוכלוסין ומת"ש</w:t>
      </w:r>
    </w:p>
    <w:p>
      <w:pPr>
        <w:pStyle w:val="ListBullet"/>
        <w:bidi w:val="1"/>
      </w:pPr>
      <w:r>
        <w:rPr>
          <w:b/>
        </w:rPr>
        <w:t>שיקולים מטא-משפטיים</w:t>
      </w:r>
      <w:r>
        <w:t xml:space="preserve"> – תחולה אישית מול טריטוריאלית, עלויות כלכליות, שיקולים חוקתיים</w:t>
      </w:r>
    </w:p>
    <w:p>
      <w:pPr>
        <w:bidi w:val="1"/>
      </w:pPr>
      <w:r>
        <w:t xml:space="preserve">המסקנה המרכזית היא שמערכת הביטוח הלאומי הישראלית </w:t>
      </w:r>
      <w:r>
        <w:rPr>
          <w:b/>
        </w:rPr>
        <w:t>פועלת בשני מישורים מקבילים</w:t>
      </w:r>
      <w:r>
        <w:t>:</w:t>
      </w:r>
    </w:p>
    <w:p>
      <w:pPr>
        <w:pStyle w:val="ListNumber"/>
        <w:bidi w:val="1"/>
      </w:pPr>
      <w:r>
        <w:rPr>
          <w:b/>
        </w:rPr>
        <w:t>מישור פורמלי</w:t>
      </w:r>
      <w:r>
        <w:t xml:space="preserve"> – החוק מעניק זכויות לאוכלוסיות מסוימות (עובדים פלסטינים בישראל, תושבי מזרח ירושלים, מתיישבים).</w:t>
      </w:r>
    </w:p>
    <w:p>
      <w:pPr>
        <w:pStyle w:val="ListNumber"/>
        <w:bidi w:val="1"/>
      </w:pPr>
      <w:r>
        <w:rPr>
          <w:b/>
        </w:rPr>
        <w:t>מישור מעשי</w:t>
      </w:r>
      <w:r>
        <w:t xml:space="preserve"> – חסמים פרוצדורליים, העדר שקיפות והפרות אמון מונעים מימוש זכויות אלה.</w:t>
      </w:r>
    </w:p>
    <w:p>
      <w:pPr>
        <w:bidi w:val="1"/>
      </w:pPr>
      <w:r>
        <w:t xml:space="preserve">הפער בין שני המישורים אינו רק בעיה טכנית-ביצועית. הוא משקף </w:t>
      </w:r>
      <w:r>
        <w:rPr>
          <w:b/>
        </w:rPr>
        <w:t>מתח יסודי בין תפיסת הביטוח הלאומי כזכות אוניברסלית לבין מציאות מדינית-גאוגרפית מורכבת</w:t>
      </w:r>
      <w:r>
        <w:t>. ישראל מפעילה שליטה אפקטיבית על אזורי יהודה ושומרון, מנכה כספים משכרם של עובדים פלסטינים, אך אינה מעניקה להם את מלוא הזכויות הסוציאליות המגיעות לאזרחיה.</w:t>
      </w:r>
    </w:p>
    <w:p>
      <w:pPr>
        <w:bidi w:val="1"/>
      </w:pPr>
      <w:r>
        <w:t xml:space="preserve">השאלה האם מדובר בפגיעה בזכות חוקתית לקיום בכבוד היא </w:t>
      </w:r>
      <w:r>
        <w:rPr>
          <w:b/>
        </w:rPr>
        <w:t>שאלה פתוחה הטעונה הכרעה שיפוטית או חקיקתית</w:t>
      </w:r>
      <w:r>
        <w:t xml:space="preserve">. לאור פסק דין סלאח חסן, המכיר בזכות לקיום בכבוד כזכות יסוד, ולאור ההכרה הגוברת במשפט הבין-לאומי בחובות מדינות כלפי תושבי שטחים בשליטתן, השאלה מתבקשת: </w:t>
      </w:r>
      <w:r>
        <w:rPr>
          <w:b/>
        </w:rPr>
        <w:t>האם ישראל יכולה להמשיך להפעיל מערכת משפטית כפולה באותו מרחב גאוגרפי, על בסיס אזרחות ולאומיות בלבד?</w:t>
      </w:r>
    </w:p>
    <w:p>
      <w:pPr>
        <w:bidi w:val="1"/>
      </w:pPr>
      <w:r>
        <w:t xml:space="preserve">המלצות המחקר מכוונות לסגירת הפער בין הנורמה למעשה. גם אם לא תתבצע רפורמה מקיפה במבנה המשפטי, ניתן </w:t>
      </w:r>
      <w:r>
        <w:rPr>
          <w:b/>
        </w:rPr>
        <w:t>לשפר משמעותית את מימוש הזכויות הקיימות</w:t>
      </w:r>
      <w:r>
        <w:t>: באמצעות שקיפות, נגישות, ופיקוח ציבורי.</w:t>
      </w:r>
    </w:p>
    <w:p>
      <w:pPr>
        <w:bidi w:val="1"/>
      </w:pPr>
      <w:r>
        <w:t xml:space="preserve">בסופו של דבר, השאלה "מיהו מבוטח בביטוח הלאומי?" היא לא רק שאלה משפטית-טכנית. היא שאלה של </w:t>
      </w:r>
      <w:r>
        <w:rPr>
          <w:b/>
        </w:rPr>
        <w:t>צדק חברתי, זכויות אדם ואחריות מדינתית</w:t>
      </w:r>
      <w:r>
        <w:t>. והתשובה לה תעצב את פני החברה הישראלית והאזור למשך שנים רבות.</w:t>
      </w:r>
    </w:p>
    <w:p/>
    <w:p>
      <w:pPr>
        <w:pStyle w:val="Heading2"/>
        <w:bidi w:val="1"/>
      </w:pPr>
      <w:r>
        <w:t>הערות שוליים</w:t>
      </w:r>
    </w:p>
    <w:p>
      <w:r>
        <w:br w:type="page"/>
      </w:r>
    </w:p>
    <w:p>
      <w:pPr>
        <w:bidi w:val="1"/>
        <w:jc w:val="center"/>
      </w:pPr>
      <w:r>
        <w:rPr>
          <w:rFonts w:ascii="David" w:hAnsi="David"/>
          <w:b/>
          <w:sz w:val="32"/>
        </w:rPr>
        <w:t>הערות שוליים</w:t>
      </w:r>
    </w:p>
    <w:p/>
    <w:p>
      <w:pPr>
        <w:bidi w:val="1"/>
        <w:ind w:left="720" w:hanging="360"/>
      </w:pPr>
      <w:r>
        <w:t>[1] ראו: כל-זכות, "תושב ישראל", https://www.kolzchut.org.il/he/תושב_ישראל (נדלה: 10.2.2026).</w:t>
      </w:r>
    </w:p>
    <w:p>
      <w:pPr>
        <w:bidi w:val="1"/>
        <w:ind w:left="720" w:hanging="360"/>
      </w:pPr>
      <w:r>
        <w:t>[2] ע"ע (ארצי) 567/06, המוסד לביטוח לאומי נ' פלוני (פורסם בנבו, 2008); הובא בכל-זכות, שם.</w:t>
      </w:r>
    </w:p>
    <w:p>
      <w:pPr>
        <w:bidi w:val="1"/>
        <w:ind w:left="720" w:hanging="360"/>
      </w:pPr>
      <w:r>
        <w:t>[3] שם. בית הדין הדגיש כי "אין מדובר במבחן כמותי מכני, אלא בבחינה כוללת של מכלול הזיקות".</w:t>
      </w:r>
    </w:p>
    <w:p>
      <w:pPr>
        <w:bidi w:val="1"/>
        <w:ind w:left="720" w:hanging="360"/>
      </w:pPr>
      <w:r>
        <w:t>[4] ראו: אסנפי, "תושבות לעניין ביטוח לאומי – החלטה חדשה של בית הדין הארצי", https://asnafy.co.il/ (נדלה: 10.2.2026). בית הדין קבע במפורש כי "מניין ימי השהייה אינו קובע לעניין ביטוח לאומי, להבדיל ממס הכנסה".</w:t>
      </w:r>
    </w:p>
    <w:p>
      <w:pPr>
        <w:bidi w:val="1"/>
        <w:ind w:left="720" w:hanging="360"/>
      </w:pPr>
      <w:r>
        <w:t>[5] חוק שיפוט בתי משפט ומינהל (תיקון מס' 11), תשכ"ז-1967, סעיף 11ב.</w:t>
      </w:r>
    </w:p>
    <w:p>
      <w:pPr>
        <w:bidi w:val="1"/>
        <w:ind w:left="720" w:hanging="360"/>
      </w:pPr>
      <w:r>
        <w:t>[6] פסיקת בית הדין הארצי לעבודה, כמפורט ב-stream_5_case_law.json, ממצא "תושבי מזרח ירושלים - פסיקה ייחודית".</w:t>
      </w:r>
    </w:p>
    <w:p>
      <w:pPr>
        <w:bidi w:val="1"/>
        <w:ind w:left="720" w:hanging="360"/>
      </w:pPr>
      <w:r>
        <w:t>[7] ראו: קו לעובד, "עובדים פלסטינים – פגיעה בעבודה"; המוסד לביטוח לאומי, "פסקי דין – נפגעי עבודה", https://www.btl.gov.il/About/Vaadot/PiskeiDin/NifgaeiAvoda/Pages/default.aspx; stream_5_case_law.json.</w:t>
      </w:r>
    </w:p>
    <w:p>
      <w:pPr>
        <w:bidi w:val="1"/>
        <w:ind w:left="720" w:hanging="360"/>
      </w:pPr>
      <w:r>
        <w:t>[8] מבקר המדינה, דוח ביקורת על אגף שירות למעסיקים (מת"ש), כמובא במאקי, "State Comptroller: Israel's Policy on Palestinian Workers is 'Gravely Wrong'", https://maki.org.il/en/?p=6536 (נדלה: 10.2.2026).</w:t>
      </w:r>
    </w:p>
    <w:p>
      <w:pPr>
        <w:bidi w:val="1"/>
        <w:ind w:left="720" w:hanging="360"/>
      </w:pPr>
      <w:r>
        <w:t>[9] שם.</w:t>
      </w:r>
    </w:p>
    <w:p>
      <w:pPr>
        <w:bidi w:val="1"/>
        <w:ind w:left="720" w:hanging="360"/>
      </w:pPr>
      <w:r>
        <w:t>[10] בג"ץ 10662/04 סלאח חסן ואח' נ' המוסד לביטוח לאומי ואח', פ"ד סה(1) 782 (2012); ויקיפדיה, "בג\"ץ סלאח חסן נגד המוסד לביטוח לאומי", https://he.wikipedia.org/wiki/בג"ץ_סלאח_חסן_נגד_המוסד_לביטוח_לאומי (נדלה: 10.2.2026).</w:t>
      </w:r>
    </w:p>
    <w:p>
      <w:pPr>
        <w:bidi w:val="1"/>
        <w:ind w:left="720" w:hanging="360"/>
      </w:pPr>
      <w:r>
        <w:t>[11] בג"ץ 10662/04, שם, פסקה 82 לפסק דינה של הנשיאה ביניש.</w:t>
      </w:r>
    </w:p>
    <w:p>
      <w:pPr>
        <w:bidi w:val="1"/>
        <w:ind w:left="720" w:hanging="360"/>
      </w:pPr>
      <w:r>
        <w:t>[12] ראו: המכלול, "בג\"ץ סלאח חסן נגד המוסד לביטוח לאומי", https://www.hamichlol.org.il/; ד"ר אבישי בניש, "הזכות לקיום בכבוד כזכות חוקתית: בעקבות פסק דין סלאח חסן", עת סיוע 3 (24.11.2013).</w:t>
      </w:r>
    </w:p>
    <w:p>
      <w:pPr>
        <w:bidi w:val="1"/>
        <w:ind w:left="720" w:hanging="360"/>
      </w:pPr>
      <w:r>
        <w:t>[13] בג"ץ 10662/04, שם, פסקה 3 לחוות דעתו של השופט ג'ובראן (בהסכמה).</w:t>
      </w:r>
    </w:p>
    <w:p>
      <w:pPr>
        <w:bidi w:val="1"/>
        <w:ind w:left="720" w:hanging="360"/>
      </w:pPr>
      <w:r>
        <w:t>[14] שם, פסקה 5 לחוות דעתה של השופטת ארבל.</w:t>
      </w:r>
    </w:p>
    <w:p>
      <w:pPr>
        <w:bidi w:val="1"/>
        <w:ind w:left="720" w:hanging="360"/>
      </w:pPr>
      <w:r>
        <w:t>[15] חוק שירות ביטחון (יהודה ושומרון, עזה וצפון סיני, חטיבת חבל עזה), תשכ"ח-1967, ס"ח 617, 77.</w:t>
      </w:r>
    </w:p>
    <w:p>
      <w:pPr>
        <w:bidi w:val="1"/>
        <w:ind w:left="720" w:hanging="360"/>
      </w:pPr>
      <w:r>
        <w:t>[16] המכון הישראלי לדמוקרטיה, "הכל אודות חוק איו\"ש", https://www.idi.org.il/articles/39011 (נדלה: 10.2.2026).</w:t>
      </w:r>
    </w:p>
    <w:p>
      <w:pPr>
        <w:bidi w:val="1"/>
        <w:ind w:left="720" w:hanging="360"/>
      </w:pPr>
      <w:r>
        <w:t>[17] עדאלה וACRI, "שלטון אחד, שתי מערכות חוק", https://law.acri.org.il/pdf/2laws-presentation.pdf (2014); ויקיפדיה, "השלטון הישראלי ביהודה ושומרון", https://he.wikipedia.org/wiki/השלטון_הישראלי_ביהודה_ושומרון.</w:t>
      </w:r>
    </w:p>
    <w:p>
      <w:pPr>
        <w:bidi w:val="1"/>
        <w:ind w:left="720" w:hanging="360"/>
      </w:pPr>
      <w:r>
        <w:t>[18] המכון הישראלי לדמוקרטיה, "החלת ריבונות על שטחי יו\"ש: ההשלכות", https://www.idi.org.il/articles/31871 (נדלה: 10.2.2026).</w:t>
      </w:r>
    </w:p>
    <w:p>
      <w:pPr>
        <w:bidi w:val="1"/>
        <w:ind w:left="720" w:hanging="360"/>
      </w:pPr>
      <w:r>
        <w:t>[19] המוסד לביטוח לאומי, "שיעורי דמי ביטוח 2022", https://www.btl.gov.il/.</w:t>
      </w:r>
    </w:p>
    <w:p>
      <w:pPr>
        <w:bidi w:val="1"/>
        <w:ind w:left="720" w:hanging="360"/>
      </w:pPr>
      <w:r>
        <w:t>[20] BVerfG, Judgment of 9 February 2010 – 1 BvL 1/09. ראו גם: אבישי בניש ומיכל קרומר-נבו, "למלא את החלל: מודל לזכות לקיום בכבוד בעקבות המשפט החוקתי הגרמני", עבודה, חברה ומשפט י"ד 263 (2015).</w:t>
      </w:r>
    </w:p>
    <w:p>
      <w:pPr>
        <w:bidi w:val="1"/>
        <w:ind w:left="720" w:hanging="360"/>
      </w:pPr>
      <w:r>
        <w:t>[21] ראו: אמנת ז'נבה הרביעית, 1949, המטילה חובות על מדינה כובשת כלפי תושבי השטח הכבוש.</w:t>
      </w:r>
    </w:p>
    <w:p>
      <w:pPr>
        <w:bidi w:val="1"/>
        <w:ind w:left="720" w:hanging="360"/>
      </w:pPr>
      <w:r>
        <w:t>[22] חוק איו"ש, צו מס' 107 (1970), המחיל את חוק הביטוח הלאומי על אזרחי ישראל ביהודה ושומרון.</w:t>
      </w:r>
    </w:p>
    <w:p>
      <w:pPr>
        <w:bidi w:val="1"/>
        <w:ind w:left="720" w:hanging="360"/>
      </w:pPr>
      <w:r>
        <w:t>[23] ACRI, "שלטון אחד, שתי מערכות חוק", שם; מחקר הכנסת, "הבדלי חקיקה ישראל ויו\"ש", https://fs.knesset.gov.il/20/Committees/20_cs_bg_365460.pdf.</w:t>
      </w:r>
    </w:p>
    <w:p>
      <w:pPr>
        <w:bidi w:val="1"/>
        <w:ind w:left="720" w:hanging="360"/>
      </w:pPr>
      <w:r>
        <w:t>[24] פקודת מס הכנסה [נוסח חדש], התשכ"א-1961, סעיף 1 - הגדרת "תושב ישראל".</w:t>
      </w:r>
    </w:p>
    <w:p>
      <w:pPr>
        <w:bidi w:val="1"/>
        <w:ind w:left="720" w:hanging="360"/>
      </w:pPr>
      <w:r>
        <w:t>[25] אסנפי, "תושבות לעניין ביטוח לאומי", https://asnafy.co.il/</w:t>
      </w:r>
    </w:p>
    <w:p>
      <w:pPr>
        <w:bidi w:val="1"/>
        <w:ind w:left="720" w:hanging="360"/>
      </w:pPr>
      <w:r>
        <w:t>[26] חוק הביטוח הלאומי [נוסח משולב], התשנ"ה-1995, סעיף 2א.</w:t>
      </w:r>
    </w:p>
    <w:p>
      <w:pPr>
        <w:bidi w:val="1"/>
        <w:ind w:left="720" w:hanging="360"/>
      </w:pPr>
      <w:r>
        <w:t>[27] חוק יישום הסכם הביניים, התשנ"ו-1996, סעיף 37.</w:t>
      </w:r>
    </w:p>
    <w:p>
      <w:pPr>
        <w:bidi w:val="1"/>
        <w:ind w:left="720" w:hanging="360"/>
      </w:pPr>
      <w:r>
        <w:t>[28] חוק איו"ש, התשכ"ח-1967; המכון הישראלי לדמוקרטיה, שם לעיל.</w:t>
      </w:r>
    </w:p>
    <w:p>
      <w:pPr>
        <w:bidi w:val="1"/>
        <w:ind w:left="720" w:hanging="360"/>
      </w:pPr>
      <w:r>
        <w:t>[29] המוסד לביטוח לאומי, "רישום תושב ישראל באזור - נוהל", https://www.btl.gov.il/</w:t>
      </w:r>
    </w:p>
    <w:p>
      <w:pPr>
        <w:bidi w:val="1"/>
        <w:ind w:left="720" w:hanging="360"/>
      </w:pPr>
      <w:r>
        <w:t>[30] חוק הביטוח הלאומי [נוסח משולב], פרקים שונים - הגדרות "מבוטח" לפי ענף.</w:t>
      </w:r>
    </w:p>
    <w:p>
      <w:pPr>
        <w:bidi w:val="1"/>
        <w:ind w:left="720" w:hanging="360"/>
      </w:pPr>
      <w:r>
        <w:t>[31] שם, פרקים ג'-י"ד.</w:t>
      </w:r>
    </w:p>
    <w:p>
      <w:pPr>
        <w:bidi w:val="1"/>
        <w:ind w:left="720" w:hanging="360"/>
      </w:pPr>
      <w:r>
        <w:t>[32] מאקי, שם לעיל; Jewish Currents, שם לעיל.</w:t>
      </w:r>
    </w:p>
    <w:p>
      <w:pPr>
        <w:bidi w:val="1"/>
        <w:ind w:left="720" w:hanging="360"/>
      </w:pPr>
      <w:r>
        <w:t>[33] שם.</w:t>
      </w:r>
    </w:p>
    <w:p>
      <w:pPr>
        <w:bidi w:val="1"/>
        <w:ind w:left="720" w:hanging="360"/>
      </w:pPr>
      <w:r>
        <w:t>[34] עדאלה וACRI, "שלטון אחד, שתי מערכות חוק", https://law.acri.org.il/pdf/2laws-presentation.pdf (2014).</w:t>
      </w:r>
    </w:p>
    <w:p>
      <w:pPr>
        <w:bidi w:val="1"/>
        <w:ind w:left="720" w:hanging="360"/>
      </w:pPr>
      <w:r>
        <w:t>[35] ע"ע (ארצי) 567/06, שם לעיל.</w:t>
      </w:r>
    </w:p>
    <w:p>
      <w:pPr>
        <w:bidi w:val="1"/>
        <w:ind w:left="720" w:hanging="360"/>
      </w:pPr>
      <w:r>
        <w:t>[36] הלשכה המרכזית לסטטיסטיקה, "אוכלוסיית ישראל 2025".</w:t>
      </w:r>
    </w:p>
    <w:p>
      <w:pPr>
        <w:bidi w:val="1"/>
        <w:ind w:left="720" w:hanging="360"/>
      </w:pPr>
      <w:r>
        <w:t>[37] חוק הביטוח הלאומי [נוסח משולב], התשנ"ה-1995, סעיף 1.</w:t>
      </w:r>
    </w:p>
    <w:p>
      <w:pPr>
        <w:bidi w:val="1"/>
        <w:ind w:left="720" w:hanging="360"/>
      </w:pPr>
      <w:r>
        <w:t>[38] המוסד לביטוח לאומי, "שיעורי דמי ביטוח 2025", https://www.btl.gov.il/</w:t>
      </w:r>
    </w:p>
    <w:p>
      <w:pPr>
        <w:bidi w:val="1"/>
        <w:ind w:left="720" w:hanging="360"/>
      </w:pPr>
      <w:r>
        <w:t>[39] הלשכה המרכזית לסטטיסטיקה, "אוכלוסיית ישראל לפי יישוב", 2024.</w:t>
      </w:r>
    </w:p>
    <w:p>
      <w:pPr>
        <w:bidi w:val="1"/>
        <w:ind w:left="720" w:hanging="360"/>
      </w:pPr>
      <w:r>
        <w:t>[40] חוק איו"ש, התשכ"ח-1967; המכון הישראלי לדמוקרטיה, שם לעיל.</w:t>
      </w:r>
    </w:p>
    <w:p>
      <w:pPr>
        <w:bidi w:val="1"/>
        <w:ind w:left="720" w:hanging="360"/>
      </w:pPr>
      <w:r>
        <w:t>[41] חוק יישום הסכם הביניים, התשנ"ו-1996, סעיף 37.</w:t>
      </w:r>
    </w:p>
    <w:p>
      <w:pPr>
        <w:bidi w:val="1"/>
        <w:ind w:left="720" w:hanging="360"/>
      </w:pPr>
      <w:r>
        <w:t>[42] המוסד לביטוח לאומי, נוהל רישום.</w:t>
      </w:r>
    </w:p>
    <w:p>
      <w:pPr>
        <w:bidi w:val="1"/>
        <w:ind w:left="720" w:hanging="360"/>
      </w:pPr>
      <w:r>
        <w:t>[43] הלשכה המרכזית לסטטיסטיקה + קו לעובד, שם לעיל.</w:t>
      </w:r>
    </w:p>
    <w:p>
      <w:pPr>
        <w:bidi w:val="1"/>
        <w:ind w:left="720" w:hanging="360"/>
      </w:pPr>
      <w:r>
        <w:t>[44] חוק הביטוח הלאומי, סעיף 2א.</w:t>
      </w:r>
    </w:p>
    <w:p>
      <w:pPr>
        <w:bidi w:val="1"/>
        <w:ind w:left="720" w:hanging="360"/>
      </w:pPr>
      <w:r>
        <w:t>[45] תקנות הביטוח הלאומי (זכויות וחובות לשאינם תושבי ישראל), תשמ"ז-1987.</w:t>
      </w:r>
    </w:p>
    <w:p>
      <w:pPr>
        <w:bidi w:val="1"/>
        <w:ind w:left="720" w:hanging="360"/>
      </w:pPr>
      <w:r>
        <w:t>[46] חוק יישום הסכם הביניים, סעיף 37.</w:t>
      </w:r>
    </w:p>
    <w:p>
      <w:pPr>
        <w:bidi w:val="1"/>
        <w:ind w:left="720" w:hanging="360"/>
      </w:pPr>
      <w:r>
        <w:t>[47] כל-זכות, "ביטוח לאומי לעובדים פלסטינים", https://www.kolzchut.org.il/he/ביטוח_לאומי_לעובדים_פלסטינים</w:t>
      </w:r>
    </w:p>
    <w:p>
      <w:pPr>
        <w:bidi w:val="1"/>
        <w:ind w:left="720" w:hanging="360"/>
      </w:pPr>
      <w:r>
        <w:t>[48] שם.</w:t>
      </w:r>
    </w:p>
    <w:p>
      <w:pPr>
        <w:bidi w:val="1"/>
        <w:ind w:left="720" w:hanging="360"/>
      </w:pPr>
      <w:r>
        <w:t>[49] שם.</w:t>
      </w:r>
    </w:p>
    <w:p>
      <w:pPr>
        <w:bidi w:val="1"/>
        <w:ind w:left="720" w:hanging="360"/>
      </w:pPr>
      <w:r>
        <w:t>[50] כל-זכות, "תשלום שכר וזכויות סוציאליות לעובדים פלסטינים", https://www.kolzchut.org.il/he/תשלום_שכר_וזכויות_סוציאליות_לעובדים_פלסטינים</w:t>
      </w:r>
    </w:p>
    <w:p>
      <w:pPr>
        <w:bidi w:val="1"/>
        <w:ind w:left="720" w:hanging="360"/>
      </w:pPr>
      <w:r>
        <w:t>[51] מאקי, שם לעיל.</w:t>
      </w:r>
    </w:p>
    <w:p>
      <w:pPr>
        <w:bidi w:val="1"/>
        <w:ind w:left="720" w:hanging="360"/>
      </w:pPr>
      <w:r>
        <w:t>[52] כל-זכות, "ביטוח לאומי לעובדים פלסטינים", שם לעיל.</w:t>
      </w:r>
    </w:p>
    <w:p>
      <w:pPr>
        <w:bidi w:val="1"/>
        <w:ind w:left="720" w:hanging="360"/>
      </w:pPr>
      <w:r>
        <w:t>[53] קו לעובד, שם לעיל.</w:t>
      </w:r>
    </w:p>
    <w:p>
      <w:pPr>
        <w:bidi w:val="1"/>
        <w:ind w:left="720" w:hanging="360"/>
      </w:pPr>
      <w:r>
        <w:t>[54] שם.</w:t>
      </w:r>
    </w:p>
    <w:p>
      <w:pPr>
        <w:bidi w:val="1"/>
        <w:ind w:left="720" w:hanging="360"/>
      </w:pPr>
      <w:r>
        <w:t>[55] שם.</w:t>
      </w:r>
    </w:p>
    <w:p>
      <w:pPr>
        <w:bidi w:val="1"/>
        <w:ind w:left="720" w:hanging="360"/>
      </w:pPr>
      <w:r>
        <w:t>[56] שם.</w:t>
      </w:r>
    </w:p>
    <w:p>
      <w:pPr>
        <w:bidi w:val="1"/>
        <w:ind w:left="720" w:hanging="360"/>
      </w:pPr>
      <w:r>
        <w:t>[57] מאקי, שם לעיל.</w:t>
      </w:r>
    </w:p>
    <w:p>
      <w:pPr>
        <w:bidi w:val="1"/>
        <w:ind w:left="720" w:hanging="360"/>
      </w:pPr>
      <w:r>
        <w:t>[58] מבקר המדינה, שם; מאקי, שם.</w:t>
      </w:r>
    </w:p>
    <w:p>
      <w:pPr>
        <w:bidi w:val="1"/>
        <w:ind w:left="720" w:hanging="360"/>
      </w:pPr>
      <w:r>
        <w:t>[59] קו לעובד + דיווחי תקשורת, 2023-2025.</w:t>
      </w:r>
    </w:p>
    <w:p>
      <w:pPr>
        <w:bidi w:val="1"/>
        <w:ind w:left="720" w:hanging="360"/>
      </w:pPr>
      <w:r>
        <w:t>[60] הלשכה המרכזית לסטטיסטיקה, "אוכלוסיית ירושלים", 2024.</w:t>
      </w:r>
    </w:p>
    <w:p>
      <w:pPr>
        <w:bidi w:val="1"/>
        <w:ind w:left="720" w:hanging="360"/>
      </w:pPr>
      <w:r>
        <w:t>[61] חוק הכניסה לישראל, התשי"ב-1952, סעיפים 2-3.</w:t>
      </w:r>
    </w:p>
    <w:p>
      <w:pPr>
        <w:bidi w:val="1"/>
        <w:ind w:left="720" w:hanging="360"/>
      </w:pPr>
      <w:r>
        <w:t>[62] חוק שיפוט בתי משפט ומינהל (תיקון מס' 11), תשכ"ז-1967.</w:t>
      </w:r>
    </w:p>
    <w:p>
      <w:pPr>
        <w:bidi w:val="1"/>
        <w:ind w:left="720" w:hanging="360"/>
      </w:pPr>
      <w:r>
        <w:t>[63] בצלם, "תושבי מזרח ירושלים מעבר לחומה", https://www.btselem.org/jerusalem/20190527_residents_trapped_between_separation_barrier_and_jerusalem_border</w:t>
      </w:r>
    </w:p>
    <w:p>
      <w:pPr>
        <w:bidi w:val="1"/>
        <w:ind w:left="720" w:hanging="360"/>
      </w:pPr>
      <w:r>
        <w:t>[64] פסיקת בית הדין הארצי לעבודה, stream_5_case_law.json.</w:t>
      </w:r>
    </w:p>
    <w:p>
      <w:pPr>
        <w:bidi w:val="1"/>
        <w:ind w:left="720" w:hanging="360"/>
      </w:pPr>
      <w:r>
        <w:t>[65] בצלם, שם לעיל.</w:t>
      </w:r>
    </w:p>
    <w:p>
      <w:pPr>
        <w:bidi w:val="1"/>
        <w:ind w:left="720" w:hanging="360"/>
      </w:pPr>
      <w:r>
        <w:t>[66] שם; פסיקת בית הדין הארצי לעבודה.</w:t>
      </w:r>
    </w:p>
    <w:p>
      <w:pPr>
        <w:bidi w:val="1"/>
        <w:ind w:left="720" w:hanging="360"/>
      </w:pPr>
      <w:r>
        <w:t>[67] כל-זכות, "איחוד משפחות - ביטוח לאומי", https://www.kolzchut.org.il/</w:t>
      </w:r>
    </w:p>
    <w:p>
      <w:pPr>
        <w:bidi w:val="1"/>
        <w:ind w:left="720" w:hanging="360"/>
      </w:pPr>
      <w:r>
        <w:t>[68] כל-זכות, "ביטוח לאומי לעובדים פלסטינים", שם לעיל.</w:t>
      </w:r>
    </w:p>
    <w:p>
      <w:pPr>
        <w:bidi w:val="1"/>
        <w:ind w:left="720" w:hanging="360"/>
      </w:pPr>
      <w:r>
        <w:t>[69] מחקר הכנסת, "זכויות ביטוח לאומי לזרים", https://fs.knesset.gov.il/globaldocs/MMM/a0be8d55-f7f7-e411-80c8-00155d010977/2_a0be8d55-f7f7-e411-80c8-00155d010977_11_8948.pdf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avid" w:hAnsi="Davi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avid" w:hAnsi="David"/>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avid" w:hAnsi="David"/>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