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sz w:val="36"/>
          <w:szCs w:val="36"/>
          <w:lang w:val="zh-CN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 xml:space="preserve">实验二  </w:t>
      </w:r>
      <w:bookmarkEnd w:id="0"/>
      <w:r>
        <w:rPr>
          <w:rFonts w:hint="eastAsia" w:ascii="宋体" w:hAnsi="宋体" w:cs="宋体"/>
          <w:sz w:val="36"/>
          <w:szCs w:val="36"/>
          <w:lang w:eastAsia="zh-CN"/>
        </w:rPr>
        <w:t>动态规划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2020.3.26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一家公司购买长钢条，将其切割成短钢条出售，切割本身没有成本，长度为i的短钢条的价格为Pi。那给定一段长度为n的钢条和一个价格表Pi,求钢条的切割方案使得收益Rn最大。[OJ]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373755" cy="374650"/>
                  <wp:effectExtent l="0" t="0" r="1714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755" cy="37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求2个字符串的非连续最长公共子序列[OJ]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1）熟练掌握动态规划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2）面对问题时可以将问题进行合理的分析，将问题分解成为若干个小问题，之后再求全部小问题的和。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9" w:hRule="atLeast"/>
        </w:trPr>
        <w:tc>
          <w:tcPr>
            <w:tcW w:w="8296" w:type="dxa"/>
            <w:gridSpan w:val="4"/>
            <w:tcBorders/>
          </w:tcPr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keepLines/>
              <w:spacing w:before="62" w:beforeLines="20" w:line="288" w:lineRule="auto"/>
              <w:ind w:firstLine="43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给定两个字符串，求解这两个字符串的最长非连续（允许连续或非连续）的公共子序列的长度（Longest Common Sequence）。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比如字符串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BDCABA</w:t>
            </w:r>
            <w:r>
              <w:rPr>
                <w:rFonts w:hint="eastAsia"/>
                <w:lang w:val="en-US" w:eastAsia="zh-CN"/>
              </w:rPr>
              <w:t>；字符串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ABCBDAB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则这两个字符串的最长公共子序列长度为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，最长公共子序列是：</w:t>
            </w:r>
            <w:r>
              <w:rPr>
                <w:rFonts w:hint="default"/>
                <w:lang w:val="en-US" w:eastAsia="zh-CN"/>
              </w:rPr>
              <w:t>BCBA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输入2行，每行一个字符串；字符串长度&lt;1000。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keepLines/>
              <w:spacing w:before="62" w:beforeLines="20" w:line="288" w:lineRule="auto"/>
              <w:ind w:left="0" w:leftChars="0" w:firstLine="0" w:firstLine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输出两个字符串的最长非连续的公共子序列的长度。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res[1001][1001]={0};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//用来记录不同两个长度之间的最长公共子序列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string num1,num2;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//定义两个空间来存放两个字符串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getline(cin,num1);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getline(cin,num2);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i=1;i&lt;=num1.size();i++)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//将第一个字符串的字符与另一个字符串的字符进行比较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j=1;j&lt;=num2.size();j++)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(num1[i-1]==num2[j-1])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//如果相同那么长度为i和j的最长子序列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长度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就是长度为i-1和j-1的最长子序列的长度加1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res[i][j]=res[i-1][j-1]+1;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res[i][j]=max(res[i-1][j],res[i][j-1]);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//如果不相同，那么将会取长度为i和j-1的最长子序列的长度与长度为i-1和j的最长子序列的长度之间最大的值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cout&lt;&lt;res[num1.size()][num2.size()]&lt;&lt;endl;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5126355" cy="1062355"/>
                  <wp:effectExtent l="0" t="0" r="952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3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遇到的问题：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（1）一开始我使用了字符数组进行输入，但是输入一直进行出错。之后我选择了string类型的定义，然后使用getline（）进行输入。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（2）在进行循环时我使用的时1到n，这样可以防止在下面保存结果时的res[i-1][j-1]时，防止超过数组的范围，但是在之后的两个数进行比较时，我忘记将两个字符数改为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num1[i-1]==num2[j-1]</w:t>
            </w:r>
            <w:r>
              <w:rPr>
                <w:rFonts w:hint="eastAsia" w:ascii="新宋体" w:hAnsi="新宋体" w:eastAsia="新宋体"/>
                <w:color w:val="auto"/>
                <w:sz w:val="19"/>
                <w:lang w:eastAsia="zh-CN"/>
              </w:rPr>
              <w:t>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auto"/>
                <w:sz w:val="19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时寻找到最长子序列，我通过两个循环来进行查找，当两个字符相同时，那么长度为i和j的最长子序列长度就是长度为i-1和j-1的最长子序列的长度加1，如果不同时那么将会取长度为i和j-1的最长子序列的长度与长度为i-1和j的最长子序列的长度之间最大的值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5126990" cy="691515"/>
                  <wp:effectExtent l="0" t="0" r="889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输入钢条的长度n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输出要求：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输出获得的最大收益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m[]={0,1,5,8,9,10,17,17,20,24,30};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定义各种长度的价值，0的时候为0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res[1001]={0};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//定义某个长度的最大价值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//从开始慢慢的往长度n推导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x=0;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//价值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j=1;j&lt;=10;j++)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//进行不同的切割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(i&lt;j)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x=max(x,res[i-j]+m[j]);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//进行不同的切割后，将切割后的价值进行比较，保留最大价值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res[i]=x;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cout&lt;&lt;res[n]&lt;&lt;endl;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</w:pPr>
            <w:r>
              <w:drawing>
                <wp:inline distT="0" distB="0" distL="114300" distR="114300">
                  <wp:extent cx="4297680" cy="2278380"/>
                  <wp:effectExtent l="0" t="0" r="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遇到的问题：由于这题一开始不知道如何去进行求解，经过分析后，只能写出递归的代码，但是由于递归方法发费时间太久，在oj上面通不过，之后将递归给归纳优化为递推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这次实我是从长度1到长度n来进行计算，当满足切割的条件时，将会比较一下切割和不切割之间的价值差。选择价值最大的那一种。</w:t>
            </w:r>
            <w:bookmarkStart w:id="1" w:name="_GoBack"/>
            <w:bookmarkEnd w:id="1"/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14417"/>
    <w:multiLevelType w:val="singleLevel"/>
    <w:tmpl w:val="DB31441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3">
    <w:nsid w:val="546E54C6"/>
    <w:multiLevelType w:val="multilevel"/>
    <w:tmpl w:val="546E54C6"/>
    <w:lvl w:ilvl="0" w:tentative="0">
      <w:start w:val="1"/>
      <w:numFmt w:val="decimal"/>
      <w:pStyle w:val="20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552043E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D22648"/>
    <w:rsid w:val="17FE32F2"/>
    <w:rsid w:val="19476E2C"/>
    <w:rsid w:val="19EF1A0B"/>
    <w:rsid w:val="1C883170"/>
    <w:rsid w:val="1D3C5506"/>
    <w:rsid w:val="22910C23"/>
    <w:rsid w:val="22BE1D15"/>
    <w:rsid w:val="22C25F70"/>
    <w:rsid w:val="23036A80"/>
    <w:rsid w:val="24230CE4"/>
    <w:rsid w:val="2F010100"/>
    <w:rsid w:val="2F6A6F20"/>
    <w:rsid w:val="30173DB7"/>
    <w:rsid w:val="32C51255"/>
    <w:rsid w:val="339447B1"/>
    <w:rsid w:val="33FF778B"/>
    <w:rsid w:val="35332773"/>
    <w:rsid w:val="378044F2"/>
    <w:rsid w:val="3C8E0A6F"/>
    <w:rsid w:val="3D5F0E0D"/>
    <w:rsid w:val="400E5128"/>
    <w:rsid w:val="431056C3"/>
    <w:rsid w:val="497B4F9B"/>
    <w:rsid w:val="4B365681"/>
    <w:rsid w:val="4C08649E"/>
    <w:rsid w:val="4E532937"/>
    <w:rsid w:val="4FFA3248"/>
    <w:rsid w:val="51AA7639"/>
    <w:rsid w:val="51DD0376"/>
    <w:rsid w:val="52074D89"/>
    <w:rsid w:val="605033AF"/>
    <w:rsid w:val="639A0F92"/>
    <w:rsid w:val="642A037D"/>
    <w:rsid w:val="671F0576"/>
    <w:rsid w:val="67401DBB"/>
    <w:rsid w:val="68711558"/>
    <w:rsid w:val="6B5D277B"/>
    <w:rsid w:val="6C871E16"/>
    <w:rsid w:val="6C9042A7"/>
    <w:rsid w:val="6CD43D6A"/>
    <w:rsid w:val="6D4360DE"/>
    <w:rsid w:val="6F875268"/>
    <w:rsid w:val="708203DD"/>
    <w:rsid w:val="71CA047C"/>
    <w:rsid w:val="72A23AD2"/>
    <w:rsid w:val="73C8273E"/>
    <w:rsid w:val="75412FFD"/>
    <w:rsid w:val="75630F73"/>
    <w:rsid w:val="76A029E5"/>
    <w:rsid w:val="77524988"/>
    <w:rsid w:val="77B145A9"/>
    <w:rsid w:val="7B730B93"/>
    <w:rsid w:val="7C6E3BC6"/>
    <w:rsid w:val="7DA034B4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5">
    <w:name w:val="标题 2 Char"/>
    <w:basedOn w:val="11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6">
    <w:name w:val="标题 3 Char"/>
    <w:basedOn w:val="11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7">
    <w:name w:val="标题 4 Char"/>
    <w:basedOn w:val="11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5 Char"/>
    <w:basedOn w:val="11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9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20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32</TotalTime>
  <ScaleCrop>false</ScaleCrop>
  <LinksUpToDate>false</LinksUpToDate>
  <CharactersWithSpaces>2498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2020-03-26T13:04:06Z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