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 w:eastAsia="黑体"/>
          <w:sz w:val="36"/>
          <w:szCs w:val="36"/>
          <w:lang w:val="en-US" w:eastAsia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七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/>
          <w:sz w:val="36"/>
          <w:szCs w:val="36"/>
          <w:lang w:val="en-US" w:eastAsia="zh-CN"/>
        </w:rPr>
        <w:t>线性规划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[本次实验无OJ]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1）假如你要竞选市长。要当上市长，你必须有5万的城市居民的投票、10万郊区居民的投票以及2.5万农村居民的投票。你有以下四种方案使你获得更多的投票：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1.建设道路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2.加强枪支管制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3.发放农业津贴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4.减免油税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</w:pPr>
            <w:r>
              <w:drawing>
                <wp:inline distT="0" distB="0" distL="114300" distR="114300">
                  <wp:extent cx="2510155" cy="889000"/>
                  <wp:effectExtent l="0" t="0" r="444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比如第一行第一列-2代表在建设道路上每增加1万元的支出，会减少2千人的城市居民选票；第一行第二列5表示在建设道路上每增加1万元支出，会增加5千人的郊区居民选票；第二行第三列表示在枪支管制上每增加1万元支出，会减少5千人的农村居民选票。你要用最少的支出来获得足够的选票当上市长，假设初始时，你的投票数都为0。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请给出本问题的</w:t>
            </w:r>
            <w:r>
              <w:rPr>
                <w:rFonts w:hint="eastAsia" w:ascii="仿宋" w:hAnsi="仿宋" w:eastAsia="仿宋" w:cs="仿宋"/>
                <w:u w:val="single"/>
                <w:lang w:val="en-US" w:eastAsia="zh-CN"/>
              </w:rPr>
              <w:t>线性规划模型（方程式）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。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lang w:val="en-US" w:eastAsia="zh-CN"/>
              </w:rPr>
            </w:pP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2）用单纯性算法求解下面的问题。</w:t>
            </w:r>
          </w:p>
          <w:p>
            <w:pPr>
              <w:keepNext w:val="0"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1633855" cy="1037590"/>
                  <wp:effectExtent l="0" t="0" r="12065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103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1）熟悉和掌握线性规划问题的建模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0" w:leftChars="0" w:firstLine="0" w:firstLine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2）熟悉和掌握单纯性算法的原理和求解方法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一.实验一</w:t>
            </w:r>
          </w:p>
          <w:p>
            <w:pPr>
              <w:bidi w:val="0"/>
              <w:ind w:left="0" w:leftChars="0" w:firstLine="0" w:firstLineChars="0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解：假设在建设道路上的支出为：x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、加强枪支管制支出为：x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、发放农业津贴支出为：x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、减免油税上支出为：x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则线性规划方程如下：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min 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+8x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≥5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≥10 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3x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-5x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+10x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≥2.5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，x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，x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，x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≥0 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二.实验二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Max z=-x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+3x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+3x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 xml:space="preserve">5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=7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 xml:space="preserve">3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=12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+3x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+8x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=10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&gt;=0     i=1,2,3,4,5,6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该题中，n=6，m=3，基本变量为x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，非基本变量为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建立单纯形表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6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ind w:firstLine="480" w:firstLineChars="200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由于是求最大值，所以只要将第一行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、x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前面的系数变为负数，那么就可以求出最大值。</w:t>
            </w:r>
          </w:p>
          <w:p>
            <w:pPr>
              <w:pStyle w:val="19"/>
              <w:numPr>
                <w:numId w:val="0"/>
              </w:numPr>
              <w:spacing w:before="46" w:after="46"/>
              <w:ind w:firstLine="480" w:firstLineChars="200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在第一行中只有x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为正值，并且12/4 &lt; 10/3，所以应该选择x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为离基变量。</w:t>
            </w: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将 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 xml:space="preserve">3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=12</w:t>
            </w: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转化为：x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-1/2x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+1/4x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=3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将这个x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带入到其他式子中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得：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+5/2x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+1/4x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=10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-5/2x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-3/4x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+8x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=1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Z=9+1/2x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-3/4x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建立新的单纯形表：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-3/4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5/2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1/4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1/4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6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-5/2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-3/4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8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再次通过上述步骤就可以发现唯一正元素为x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，所以将x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作为离基变量</w:t>
            </w: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2/5x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+1/10x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+4/5x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=4</w:t>
            </w: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=4-2/5x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-1/10x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-4/5x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将这个x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带入到其他式子中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得：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Z=11-1/5x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-4/5x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-12/5x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5=1/5x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+3/10x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+2/5x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11=x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-1/2x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+10x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+x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spacing w:before="46" w:after="46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最后建立新的单纯形表：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z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-1/5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-4/5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-12/5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5/2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1/10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3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1/5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3/10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2/5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subscript"/>
                      <w:lang w:val="en-US" w:eastAsia="zh-CN"/>
                    </w:rPr>
                    <w:t>6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-1/2</w:t>
                  </w:r>
                </w:p>
              </w:tc>
              <w:tc>
                <w:tcPr>
                  <w:tcW w:w="1616" w:type="dxa"/>
                </w:tcPr>
                <w:p>
                  <w:pPr>
                    <w:pStyle w:val="19"/>
                    <w:numPr>
                      <w:numId w:val="0"/>
                    </w:numPr>
                    <w:spacing w:before="46" w:after="46"/>
                    <w:jc w:val="center"/>
                    <w:rPr>
                      <w:rFonts w:hint="default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10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所以最后当x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，x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，x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subscript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  <w:t>为0时，最大值为11</w:t>
            </w: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1" w:name="_GoBack"/>
            <w:bookmarkEnd w:id="1"/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19"/>
              <w:numPr>
                <w:numId w:val="0"/>
              </w:numPr>
              <w:spacing w:before="46" w:after="46"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20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20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63056A"/>
    <w:rsid w:val="02803C0A"/>
    <w:rsid w:val="02857F77"/>
    <w:rsid w:val="02E6605F"/>
    <w:rsid w:val="0552043E"/>
    <w:rsid w:val="06747062"/>
    <w:rsid w:val="08EB6714"/>
    <w:rsid w:val="0917567C"/>
    <w:rsid w:val="0B307CEF"/>
    <w:rsid w:val="0CDD5A11"/>
    <w:rsid w:val="0DC27E55"/>
    <w:rsid w:val="0E7A3DEB"/>
    <w:rsid w:val="0F8C1A68"/>
    <w:rsid w:val="0FE25311"/>
    <w:rsid w:val="10B05E4C"/>
    <w:rsid w:val="129E71C0"/>
    <w:rsid w:val="13427A66"/>
    <w:rsid w:val="136F3663"/>
    <w:rsid w:val="140F2914"/>
    <w:rsid w:val="14627D86"/>
    <w:rsid w:val="14BE233F"/>
    <w:rsid w:val="14D22648"/>
    <w:rsid w:val="1697750E"/>
    <w:rsid w:val="17FB2883"/>
    <w:rsid w:val="18167CAE"/>
    <w:rsid w:val="19476E2C"/>
    <w:rsid w:val="19EF1A0B"/>
    <w:rsid w:val="1BDE7B7E"/>
    <w:rsid w:val="1C883170"/>
    <w:rsid w:val="1D3C5506"/>
    <w:rsid w:val="1F3A6E0D"/>
    <w:rsid w:val="22910C23"/>
    <w:rsid w:val="22BE1D15"/>
    <w:rsid w:val="22C25F70"/>
    <w:rsid w:val="23036A80"/>
    <w:rsid w:val="24230CE4"/>
    <w:rsid w:val="283D097F"/>
    <w:rsid w:val="29C60A40"/>
    <w:rsid w:val="2A80348D"/>
    <w:rsid w:val="2C5F53E6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79235A9"/>
    <w:rsid w:val="38004CF1"/>
    <w:rsid w:val="39A83805"/>
    <w:rsid w:val="3B465137"/>
    <w:rsid w:val="3C8E0A6F"/>
    <w:rsid w:val="3C9431F7"/>
    <w:rsid w:val="3CF51024"/>
    <w:rsid w:val="3D5F0E0D"/>
    <w:rsid w:val="400E5128"/>
    <w:rsid w:val="431056C3"/>
    <w:rsid w:val="43F8531B"/>
    <w:rsid w:val="44E855AA"/>
    <w:rsid w:val="497B4F9B"/>
    <w:rsid w:val="4A5337EA"/>
    <w:rsid w:val="4B365681"/>
    <w:rsid w:val="4C08649E"/>
    <w:rsid w:val="4E532937"/>
    <w:rsid w:val="4F5C62DA"/>
    <w:rsid w:val="4F6466BA"/>
    <w:rsid w:val="4FFA3248"/>
    <w:rsid w:val="51AA7639"/>
    <w:rsid w:val="52074D89"/>
    <w:rsid w:val="52C05324"/>
    <w:rsid w:val="56004250"/>
    <w:rsid w:val="58B07621"/>
    <w:rsid w:val="5B75298A"/>
    <w:rsid w:val="5EAA7B3D"/>
    <w:rsid w:val="605033AF"/>
    <w:rsid w:val="6272467A"/>
    <w:rsid w:val="62B156AF"/>
    <w:rsid w:val="639A0F92"/>
    <w:rsid w:val="642A037D"/>
    <w:rsid w:val="652171FE"/>
    <w:rsid w:val="67401DBB"/>
    <w:rsid w:val="69D36D0D"/>
    <w:rsid w:val="6B5D277B"/>
    <w:rsid w:val="6C871E16"/>
    <w:rsid w:val="6C9042A7"/>
    <w:rsid w:val="6CD43D6A"/>
    <w:rsid w:val="6D4360DE"/>
    <w:rsid w:val="6F875268"/>
    <w:rsid w:val="708203DD"/>
    <w:rsid w:val="71B1473B"/>
    <w:rsid w:val="71CA047C"/>
    <w:rsid w:val="71E527D1"/>
    <w:rsid w:val="72A23AD2"/>
    <w:rsid w:val="73C8273E"/>
    <w:rsid w:val="74450B0A"/>
    <w:rsid w:val="75412FFD"/>
    <w:rsid w:val="75630F73"/>
    <w:rsid w:val="76A029E5"/>
    <w:rsid w:val="77524988"/>
    <w:rsid w:val="77B145A9"/>
    <w:rsid w:val="7B530951"/>
    <w:rsid w:val="7B730B93"/>
    <w:rsid w:val="7C6E3BC6"/>
    <w:rsid w:val="7DA034B4"/>
    <w:rsid w:val="7E2404EA"/>
    <w:rsid w:val="7E42439B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5">
    <w:name w:val="标题 2 Char"/>
    <w:basedOn w:val="11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6">
    <w:name w:val="标题 3 Char"/>
    <w:basedOn w:val="11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7">
    <w:name w:val="标题 4 Char"/>
    <w:basedOn w:val="11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5 Char"/>
    <w:basedOn w:val="11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9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20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2</TotalTime>
  <ScaleCrop>false</ScaleCrop>
  <LinksUpToDate>false</LinksUpToDate>
  <CharactersWithSpaces>2498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2020-06-11T15:51:18Z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