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jc w:val="center"/>
        <w:spacing w:before="0" w:after="40"/>
      </w:pPr>
      <w:r>
        <w:rPr>
          <w:rFonts w:ascii="Calibri" w:hAnsi="Calibri"/>
          <w:b/>
          <w:bCs/>
          <w:sz w:val="26"/>
          <w:szCs w:val="26"/>
          <w:color w:val="1F4E79"/>
        </w:rPr>
        <w:t xml:space="preserve">2026 UIL 5A District 20 One-Act Play Contest</w:t>
      </w:r>
    </w:p>
    <w:p>
      <w:pPr>
        <w:jc w:val="center"/>
        <w:spacing w:before="0" w:after="40"/>
      </w:pPr>
      <w:r>
        <w:rPr>
          <w:rFonts w:ascii="Calibri" w:hAnsi="Calibri"/>
          <w:sz w:val="20"/>
          <w:szCs w:val="20"/>
          <w:color w:val="555555"/>
        </w:rPr>
        <w:t xml:space="preserve">Host School Checklist</w:t>
      </w:r>
    </w:p>
    <w:p>
      <w:pPr>
        <w:jc w:val="center"/>
        <w:spacing w:before="0" w:after="120"/>
      </w:pPr>
      <w:r>
        <w:rPr>
          <w:rFonts w:ascii="Calibri" w:hAnsi="Calibri"/>
          <w:sz w:val="18"/>
          <w:szCs w:val="18"/>
          <w:color w:val="888888"/>
        </w:rPr>
        <w:t xml:space="preserve">Sharpstown High School • Performing Arts Center • Saturday, March 21, 2026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80"/>
      </w:pPr>
    </w:p>
    <w:p>
      <w:pPr>
        <w:spacing w:before="0" w:after="120"/>
      </w:pPr>
      <w:r>
        <w:rPr>
          <w:rFonts w:ascii="Calibri" w:hAnsi="Calibri"/>
          <w:sz w:val="20"/>
          <w:szCs w:val="20"/>
          <w:color w:val="555555"/>
        </w:rPr>
        <w:t xml:space="preserve">This checklist covers the responsibilities of the host school. The Contest Manager handles all administrative and UIL-specific duties. Coordinate directly with Allen Otto at aotto3@gmail.com.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Technical Director</w:t>
      </w: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Primary Technical Contact: Chris Technician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Confirm technical director will be present for all rehearsals and contest day.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Coordinate with each school’s tech crew during their assigned rehearsal time.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Be available for light board pre-programming prior to rehearsals (see light cue deadline in director letter).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Facility Preparation (Before Contest Day)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Reserve stage, wings, and loading dock for all rehearsal and contest dates.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Reserve one classroom per school as dressing room — 6 total.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Reserve a private, quiet room for the adjudicator panel (table, chairs, no traffic).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Reserve hospitality room for CM and staff.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Confirm parking plan for school buses and vans at loading dock.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Confirm box office location and staffing plan.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Stage Setup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Unit set in place: door unit, window unit, French doors.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School set storage boxes staked/taped on stage — one per school (6 total). Spike tape colors assigned by CM.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Backstage supplies: broom, trash cans, stage weights, backstage work lights.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Intercom/headset system tested and operational (backstage ↔ CM position).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8’ step ladder and stage weights available if needed.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Technical Equipment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Light board pre-programmed with each school’s cues submitted before deadline.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House lights operational and tested.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Sound board tested — 3.5mm (aux) input available for school devices.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Pre-show announcement recorded and queued.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All stage lighting instruments confirmed working.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Dressing Rooms (6 Classrooms)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One classroom per school — confirm assignments with CM.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Rooms unlocked and accessible throughout the full contest day.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Trash cans in each room.</w:t>
      </w:r>
    </w:p>
    <w:p>
      <w:pPr>
        <w:spacing w:before="0" w:after="40"/>
        <w:ind w:left="360"/>
      </w:pPr>
      <w:r>
        <w:rPr>
          <w:rFonts w:ascii="Calibri" w:hAnsi="Calibri"/>
          <w:b/>
          <w:bCs/>
          <w:sz w:val="18"/>
          <w:szCs w:val="18"/>
          <w:color w:val="C00000"/>
        </w:rPr>
        <w:t xml:space="preserve">⚠️  Mirrors are NOT guaranteed — schools are notified to bring their own.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Rooms must be returned to original condition (desks, chairs, décor in place).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Box Office</w:t>
      </w:r>
    </w:p>
    <w:p>
      <w:pPr>
        <w:spacing w:before="0" w:after="80"/>
      </w:pPr>
      <w:r>
        <w:rPr>
          <w:rFonts w:ascii="Calibri" w:hAnsi="Calibri"/>
          <w:sz w:val="20"/>
          <w:szCs w:val="20"/>
          <w:color w:val="222222"/>
        </w:rPr>
        <w:t xml:space="preserve">Admission: $10 per person (all-day pass). Collect from all attendees not listed on UIL enrollment as cast, crew, alternate, or director. High school administrators are subject to the charge.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Staff the box office for the full contest day.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Audience members pay once and may attend all shows.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Loading Dock &amp; Parking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Loading dock accessible, clearly signed, and supervised during load-in periods.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Covered unloading area available — do not block any loading bay doors.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Back parking lot available for school vehicles after unloading.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Confirm school load-in schedule with CM.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Contest Day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Technical director and crew on site before first school load-in.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All rooms unlocked and ready. Box office staffed and open.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Do not clear school materials from stage between shows without CM direction.</w:t>
      </w: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Post-Contest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All companies must fully strike and clear the stage before awards ceremony.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Confirm dressing rooms are cleared and returned to original condition.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Stage restored and facility secured after awards ceremony.</w:t>
      </w:r>
    </w:p>
    <w:p>
      <w:pPr>
        <w:spacing w:before="0" w:after="80"/>
      </w:pPr>
    </w:p>
    <w:p>
      <w:pPr>
        <w:jc w:val="center"/>
        <w:spacing w:before="0" w:after="0"/>
      </w:pPr>
      <w:r>
        <w:rPr>
          <w:rFonts w:ascii="Calibri" w:hAnsi="Calibri"/>
          <w:sz w:val="18"/>
          <w:szCs w:val="18"/>
          <w:color w:val="555555"/>
        </w:rPr>
        <w:t xml:space="preserve">Questions? Contact: Allen Otto • 281-777-8672 • aotto3@gmail.com</w:t>
      </w: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