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Браслет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Браслет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Цена: 300 руб.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Браслет на кнопке с индивидуальной гравировкой.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Браслет - косичка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Цена: 450 руб.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