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Ошейник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Цена: 1200 руб.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Описание: Размер ошейника подбирается индивидуально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