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В установленной при выполнении предыдущей лабораторной работы</w:t>
      </w:r>
      <w:r>
        <w:rPr>
          <w:bCs/>
          <w:b/>
        </w:rPr>
        <w:t xml:space="preserve"> </w:t>
      </w:r>
      <w:r>
        <w:rPr>
          <w:bCs/>
          <w:b/>
        </w:rPr>
        <w:t xml:space="preserve">операционной системе создайте учётную запись пользователя guest (используя учётную запись администратора): useradd guest.</w:t>
      </w:r>
    </w:p>
    <w:p>
      <w:pPr>
        <w:pStyle w:val="CaptionedFigure"/>
      </w:pPr>
      <w:bookmarkStart w:id="24" w:name="fig:001"/>
      <w:r>
        <w:drawing>
          <wp:inline>
            <wp:extent cx="5334000" cy="791575"/>
            <wp:effectExtent b="0" l="0" r="0" t="0"/>
            <wp:docPr descr="Figure 1: Добавление пользователя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пользователя</w:t>
      </w:r>
    </w:p>
    <w:p>
      <w:pPr>
        <w:pStyle w:val="BodyText"/>
      </w:pPr>
      <w:r>
        <w:rPr>
          <w:bCs/>
          <w:b/>
        </w:rPr>
        <w:t xml:space="preserve">2. Задайте пароль для пользователя guest (использую учётную запись ад- министратора): passwd guest.</w:t>
      </w:r>
    </w:p>
    <w:p>
      <w:pPr>
        <w:pStyle w:val="CaptionedFigure"/>
      </w:pPr>
      <w:bookmarkStart w:id="28" w:name="fig:002"/>
      <w:r>
        <w:drawing>
          <wp:inline>
            <wp:extent cx="5334000" cy="1020861"/>
            <wp:effectExtent b="0" l="0" r="0" t="0"/>
            <wp:docPr descr="Figure 2: Установка пароля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Установка пароля</w:t>
      </w:r>
    </w:p>
    <w:p>
      <w:pPr>
        <w:pStyle w:val="BodyText"/>
      </w:pPr>
      <w:r>
        <w:rPr>
          <w:bCs/>
          <w:b/>
        </w:rPr>
        <w:t xml:space="preserve">3. Войдите в систему от имени пользователя guest.</w:t>
      </w:r>
      <w:r>
        <w:br/>
      </w:r>
      <w:bookmarkStart w:id="32" w:name="fig:003"/>
      <w:r>
        <w:drawing>
          <wp:inline>
            <wp:extent cx="5334000" cy="2992740"/>
            <wp:effectExtent b="0" l="0" r="0" t="0"/>
            <wp:docPr descr="Вход в систему" title="" id="30" name="Picture"/>
            <a:graphic>
              <a:graphicData uri="http://schemas.openxmlformats.org/drawingml/2006/picture">
                <pic:pic>
                  <pic:nvPicPr>
                    <pic:cNvPr descr="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rPr>
          <w:bCs/>
          <w:b/>
        </w:rPr>
        <w:t xml:space="preserve">4. Определите директорию, в которой вы находитесь, командой pwd.</w:t>
      </w:r>
      <w:r>
        <w:br/>
      </w:r>
      <w:bookmarkStart w:id="36" w:name="fig:004"/>
      <w:r>
        <w:drawing>
          <wp:inline>
            <wp:extent cx="3427401" cy="575496"/>
            <wp:effectExtent b="0" l="0" r="0" t="0"/>
            <wp:docPr descr="Определение директории" title="" id="34" name="Picture"/>
            <a:graphic>
              <a:graphicData uri="http://schemas.openxmlformats.org/drawingml/2006/picture">
                <pic:pic>
                  <pic:nvPicPr>
                    <pic:cNvPr descr="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01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rPr>
          <w:bCs/>
          <w:b/>
        </w:rPr>
        <w:t xml:space="preserve">5. Уточните имя вашего пользователя командой whoami.</w:t>
      </w:r>
      <w:r>
        <w:br/>
      </w:r>
      <w:bookmarkStart w:id="40" w:name="fig:005"/>
      <w:r>
        <w:drawing>
          <wp:inline>
            <wp:extent cx="3862220" cy="549918"/>
            <wp:effectExtent b="0" l="0" r="0" t="0"/>
            <wp:docPr descr="Уточнение имени пользователя" title="" id="38" name="Picture"/>
            <a:graphic>
              <a:graphicData uri="http://schemas.openxmlformats.org/drawingml/2006/picture">
                <pic:pic>
                  <pic:nvPicPr>
                    <pic:cNvPr descr="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54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rPr>
          <w:bCs/>
          <w:b/>
        </w:rPr>
        <w:t xml:space="preserve">6. Уточните имя вашего пользователя, его группу, а также группы, куда входит пользователь, командой id. Выведенные значения uid, gid и др. запомните. Сравните вывод id с выводом команды groups.</w:t>
      </w:r>
      <w:r>
        <w:br/>
      </w:r>
      <w:bookmarkStart w:id="44" w:name="fig:006"/>
      <w:r>
        <w:drawing>
          <wp:inline>
            <wp:extent cx="5334000" cy="656088"/>
            <wp:effectExtent b="0" l="0" r="0" t="0"/>
            <wp:docPr descr="Уточнение имени, группы пользователя командами id, groups" title="" id="42" name="Picture"/>
            <a:graphic>
              <a:graphicData uri="http://schemas.openxmlformats.org/drawingml/2006/picture">
                <pic:pic>
                  <pic:nvPicPr>
                    <pic:cNvPr descr="screen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rPr>
          <w:bCs/>
          <w:b/>
        </w:rPr>
        <w:t xml:space="preserve">7. Сравните полученную информацию об имени пользователя с данными,</w:t>
      </w:r>
      <w:r>
        <w:rPr>
          <w:bCs/>
          <w:b/>
        </w:rPr>
        <w:t xml:space="preserve"> </w:t>
      </w:r>
      <w:r>
        <w:rPr>
          <w:bCs/>
          <w:b/>
        </w:rPr>
        <w:t xml:space="preserve">выводимыми в приглашении командной строки.</w:t>
      </w:r>
    </w:p>
    <w:p>
      <w:pPr>
        <w:pStyle w:val="BodyText"/>
      </w:pPr>
      <w:r>
        <w:rPr>
          <w:bCs/>
          <w:b/>
        </w:rPr>
        <w:t xml:space="preserve">8. Просмотрите файл /etc/passwd командой cat /etc/passwd.</w:t>
      </w:r>
      <w:r>
        <w:br/>
      </w:r>
      <w:bookmarkStart w:id="48" w:name="fig:007"/>
      <w:r>
        <w:drawing>
          <wp:inline>
            <wp:extent cx="5334000" cy="4598043"/>
            <wp:effectExtent b="0" l="0" r="0" t="0"/>
            <wp:docPr descr="Просмотр файла /etc/passwd" title="" id="46" name="Picture"/>
            <a:graphic>
              <a:graphicData uri="http://schemas.openxmlformats.org/drawingml/2006/picture">
                <pic:pic>
                  <pic:nvPicPr>
                    <pic:cNvPr descr="screen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rPr>
          <w:bCs/>
          <w:b/>
        </w:rPr>
        <w:t xml:space="preserve">9. Определите существующие в системе директории командой ls -l /home/.</w:t>
      </w:r>
      <w:r>
        <w:br/>
      </w:r>
      <w:bookmarkStart w:id="52" w:name="fig:008"/>
      <w:r>
        <w:drawing>
          <wp:inline>
            <wp:extent cx="5334000" cy="852236"/>
            <wp:effectExtent b="0" l="0" r="0" t="0"/>
            <wp:docPr descr="Определение существующих директорий" title="" id="50" name="Picture"/>
            <a:graphic>
              <a:graphicData uri="http://schemas.openxmlformats.org/drawingml/2006/picture">
                <pic:pic>
                  <pic:nvPicPr>
                    <pic:cNvPr descr="screen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rPr>
          <w:bCs/>
          <w:b/>
        </w:rPr>
        <w:t xml:space="preserve">10. Проверьте, какие расширенные атрибуты установлены на поддиректориях, находящихся в директории /home, командой: lsattr /home.</w:t>
      </w:r>
      <w:r>
        <w:br/>
      </w:r>
      <w:bookmarkStart w:id="56" w:name="fig:009"/>
      <w:r>
        <w:drawing>
          <wp:inline>
            <wp:extent cx="5334000" cy="703163"/>
            <wp:effectExtent b="0" l="0" r="0" t="0"/>
            <wp:docPr descr="Проверка расширенных атрибутов" title="" id="54" name="Picture"/>
            <a:graphic>
              <a:graphicData uri="http://schemas.openxmlformats.org/drawingml/2006/picture">
                <pic:pic>
                  <pic:nvPicPr>
                    <pic:cNvPr descr="screen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rPr>
          <w:bCs/>
          <w:b/>
        </w:rPr>
        <w:t xml:space="preserve">11. Создайте в домашней директории поддиректорию dir1 командой mkdir dir1.</w:t>
      </w:r>
      <w:r>
        <w:br/>
      </w:r>
      <w:bookmarkStart w:id="60" w:name="fig:010"/>
      <w:r>
        <w:drawing>
          <wp:inline>
            <wp:extent cx="5334000" cy="2255671"/>
            <wp:effectExtent b="0" l="0" r="0" t="0"/>
            <wp:docPr descr="Создание директории" title="" id="58" name="Picture"/>
            <a:graphic>
              <a:graphicData uri="http://schemas.openxmlformats.org/drawingml/2006/picture">
                <pic:pic>
                  <pic:nvPicPr>
                    <pic:cNvPr descr="screens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rPr>
          <w:bCs/>
          <w:b/>
        </w:rPr>
        <w:t xml:space="preserve">12. Снимите с директории dir1 все атрибуты командой chmod 000 dir1.</w:t>
      </w:r>
      <w:r>
        <w:br/>
      </w:r>
      <w:bookmarkStart w:id="64" w:name="fig:011"/>
      <w:r>
        <w:drawing>
          <wp:inline>
            <wp:extent cx="5334000" cy="2771816"/>
            <wp:effectExtent b="0" l="0" r="0" t="0"/>
            <wp:docPr descr="Снятие атрибутов с созданной директории" title="" id="62" name="Picture"/>
            <a:graphic>
              <a:graphicData uri="http://schemas.openxmlformats.org/drawingml/2006/picture">
                <pic:pic>
                  <pic:nvPicPr>
                    <pic:cNvPr descr="screens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rPr>
          <w:bCs/>
          <w:b/>
        </w:rPr>
        <w:t xml:space="preserve">13. Попытайтесь создать в директории dir1 файл file1 командой 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/home/guest/dir1/file1.</w:t>
      </w:r>
      <w:r>
        <w:br/>
      </w:r>
      <w:bookmarkStart w:id="68" w:name="fig:012"/>
      <w:r>
        <w:drawing>
          <wp:inline>
            <wp:extent cx="5334000" cy="405970"/>
            <wp:effectExtent b="0" l="0" r="0" t="0"/>
            <wp:docPr descr="Попытка создания файла" title="" id="66" name="Picture"/>
            <a:graphic>
              <a:graphicData uri="http://schemas.openxmlformats.org/drawingml/2006/picture">
                <pic:pic>
                  <pic:nvPicPr>
                    <pic:cNvPr descr="screens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rPr>
          <w:bCs/>
          <w:b/>
        </w:rPr>
        <w:t xml:space="preserve">14. Заполните таблицу «Установленные права и разрешённые действия», выполняя действия от имени владельца директории (фай- лов), определив опытным путём, какие операции разрешены, а какие нет. Если операция разрешена, занесите в таблицу знак «+», если не разре- шена, знак «-».</w:t>
      </w:r>
      <w:r>
        <w:br/>
      </w:r>
      <w:bookmarkStart w:id="72" w:name="fig:013"/>
      <w:r>
        <w:drawing>
          <wp:inline>
            <wp:extent cx="5334000" cy="1338082"/>
            <wp:effectExtent b="0" l="0" r="0" t="0"/>
            <wp:docPr descr="Таблица 1" title="" id="70" name="Picture"/>
            <a:graphic>
              <a:graphicData uri="http://schemas.openxmlformats.org/drawingml/2006/picture">
                <pic:pic>
                  <pic:nvPicPr>
                    <pic:cNvPr descr="screens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rPr>
          <w:bCs/>
          <w:b/>
        </w:rPr>
        <w:t xml:space="preserve">15. На основании заполненной таблицы определите те или иные минимально необходимые права для выполнения операций внутри директории dir1, заполните таблицу.</w:t>
      </w:r>
      <w:r>
        <w:br/>
      </w:r>
      <w:bookmarkStart w:id="76" w:name="fig:014"/>
      <w:r>
        <w:drawing>
          <wp:inline>
            <wp:extent cx="5334000" cy="999744"/>
            <wp:effectExtent b="0" l="0" r="0" t="0"/>
            <wp:docPr descr="Таблица 2" title="" id="74" name="Picture"/>
            <a:graphic>
              <a:graphicData uri="http://schemas.openxmlformats.org/drawingml/2006/picture">
                <pic:pic>
                  <pic:nvPicPr>
                    <pic:cNvPr descr="screens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навыкы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No 2. Дискреционное разграничение прав в Linux. Основные атрибуты [Электронный ресурс] - 10 с.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 Олегович Воробьев</dc:creator>
  <dc:language>ru-RU</dc:language>
  <cp:keywords/>
  <dcterms:created xsi:type="dcterms:W3CDTF">2022-09-12T20:49:25Z</dcterms:created>
  <dcterms:modified xsi:type="dcterms:W3CDTF">2022-09-12T20:49:25Z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Основные атрибуты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