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510B2" w14:textId="77777777" w:rsidR="004068F4" w:rsidRDefault="00000000">
      <w:pPr>
        <w:pStyle w:val="a4"/>
      </w:pPr>
      <w:r>
        <w:t>Лабораторная работа №7</w:t>
      </w:r>
    </w:p>
    <w:p w14:paraId="4A4E60FE" w14:textId="77777777" w:rsidR="004068F4" w:rsidRDefault="00000000">
      <w:pPr>
        <w:pStyle w:val="Author"/>
      </w:pPr>
      <w:r>
        <w:t>Воробьев А.О.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849910675"/>
        <w:docPartObj>
          <w:docPartGallery w:val="Table of Contents"/>
          <w:docPartUnique/>
        </w:docPartObj>
      </w:sdtPr>
      <w:sdtContent>
        <w:p w14:paraId="3BEBD281" w14:textId="77777777" w:rsidR="004068F4" w:rsidRDefault="00000000">
          <w:pPr>
            <w:pStyle w:val="ae"/>
          </w:pPr>
          <w:r>
            <w:t>Содержание</w:t>
          </w:r>
        </w:p>
        <w:p w14:paraId="60F77DB9" w14:textId="655984B1" w:rsidR="00221BD4" w:rsidRDefault="00000000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2858185" w:history="1">
            <w:r w:rsidR="00221BD4" w:rsidRPr="00202FDA">
              <w:rPr>
                <w:rStyle w:val="ad"/>
                <w:noProof/>
              </w:rPr>
              <w:t>Цель работы</w:t>
            </w:r>
            <w:r w:rsidR="00221BD4">
              <w:rPr>
                <w:noProof/>
                <w:webHidden/>
              </w:rPr>
              <w:tab/>
            </w:r>
            <w:r w:rsidR="00221BD4">
              <w:rPr>
                <w:noProof/>
                <w:webHidden/>
              </w:rPr>
              <w:fldChar w:fldCharType="begin"/>
            </w:r>
            <w:r w:rsidR="00221BD4">
              <w:rPr>
                <w:noProof/>
                <w:webHidden/>
              </w:rPr>
              <w:instrText xml:space="preserve"> PAGEREF _Toc152858185 \h </w:instrText>
            </w:r>
            <w:r w:rsidR="00221BD4">
              <w:rPr>
                <w:noProof/>
                <w:webHidden/>
              </w:rPr>
            </w:r>
            <w:r w:rsidR="00221BD4">
              <w:rPr>
                <w:noProof/>
                <w:webHidden/>
              </w:rPr>
              <w:fldChar w:fldCharType="separate"/>
            </w:r>
            <w:r w:rsidR="00276023">
              <w:rPr>
                <w:noProof/>
                <w:webHidden/>
              </w:rPr>
              <w:t>1</w:t>
            </w:r>
            <w:r w:rsidR="00221BD4">
              <w:rPr>
                <w:noProof/>
                <w:webHidden/>
              </w:rPr>
              <w:fldChar w:fldCharType="end"/>
            </w:r>
          </w:hyperlink>
        </w:p>
        <w:p w14:paraId="119EFA67" w14:textId="2EF9350B" w:rsidR="00221BD4" w:rsidRDefault="00221BD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52858186" w:history="1">
            <w:r w:rsidRPr="00202FDA">
              <w:rPr>
                <w:rStyle w:val="ad"/>
                <w:noProof/>
              </w:rPr>
              <w:t>Задание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02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8ECE1" w14:textId="7C4AE39D" w:rsidR="00221BD4" w:rsidRDefault="00221BD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52858187" w:history="1">
            <w:r w:rsidRPr="00202FDA">
              <w:rPr>
                <w:rStyle w:val="ad"/>
                <w:noProof/>
              </w:rPr>
              <w:t>Теоретичсекое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02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434B3" w14:textId="1F442D4B" w:rsidR="00221BD4" w:rsidRDefault="00221BD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52858188" w:history="1">
            <w:r w:rsidRPr="00202FDA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02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6A35F" w14:textId="780C8F6A" w:rsidR="00221BD4" w:rsidRDefault="00221BD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52858189" w:history="1">
            <w:r w:rsidRPr="00202FDA">
              <w:rPr>
                <w:rStyle w:val="ad"/>
                <w:noProof/>
              </w:rPr>
              <w:t>Параметрические графики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0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66661" w14:textId="76C6D71B" w:rsidR="00221BD4" w:rsidRDefault="00221BD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52858190" w:history="1">
            <w:r w:rsidRPr="00202FDA">
              <w:rPr>
                <w:rStyle w:val="ad"/>
                <w:noProof/>
              </w:rPr>
              <w:t>Полярные координаты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0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25C2D" w14:textId="6D87AACA" w:rsidR="00221BD4" w:rsidRDefault="00221BD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52858191" w:history="1">
            <w:r w:rsidRPr="00202FDA">
              <w:rPr>
                <w:rStyle w:val="ad"/>
                <w:noProof/>
              </w:rPr>
              <w:t>Графики неявных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0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6E204" w14:textId="60E6DC47" w:rsidR="00221BD4" w:rsidRDefault="00221BD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52858192" w:history="1">
            <w:r w:rsidRPr="00202FDA">
              <w:rPr>
                <w:rStyle w:val="ad"/>
                <w:noProof/>
              </w:rPr>
              <w:t>Коплексные числа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0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9B215" w14:textId="1D9EA757" w:rsidR="00221BD4" w:rsidRDefault="00221BD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52858193" w:history="1">
            <w:r w:rsidRPr="00202FDA">
              <w:rPr>
                <w:rStyle w:val="ad"/>
                <w:noProof/>
              </w:rPr>
              <w:t>Специальные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0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1A86C" w14:textId="413420B9" w:rsidR="00221BD4" w:rsidRDefault="00221BD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52858194" w:history="1">
            <w:r w:rsidRPr="00202FDA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0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6F414" w14:textId="0D2539C9" w:rsidR="00221BD4" w:rsidRDefault="00221BD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52858195" w:history="1">
            <w:r w:rsidRPr="00202FDA">
              <w:rPr>
                <w:rStyle w:val="ad"/>
                <w:noProof/>
              </w:rPr>
              <w:t>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0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E699F" w14:textId="77777777" w:rsidR="004068F4" w:rsidRDefault="00000000">
          <w:r>
            <w:fldChar w:fldCharType="end"/>
          </w:r>
        </w:p>
      </w:sdtContent>
    </w:sdt>
    <w:p w14:paraId="75B6E81A" w14:textId="77777777" w:rsidR="004068F4" w:rsidRDefault="00000000">
      <w:pPr>
        <w:pStyle w:val="1"/>
      </w:pPr>
      <w:bookmarkStart w:id="0" w:name="цель-работы"/>
      <w:bookmarkStart w:id="1" w:name="_Toc152858185"/>
      <w:r>
        <w:t>Цель работы</w:t>
      </w:r>
      <w:bookmarkEnd w:id="1"/>
    </w:p>
    <w:p w14:paraId="04F32A81" w14:textId="77777777" w:rsidR="004068F4" w:rsidRDefault="00000000">
      <w:pPr>
        <w:pStyle w:val="FirstParagraph"/>
      </w:pPr>
      <w:r>
        <w:t>Научиться строить в Octave параметрические графики, графики в полярных координатах, графики неявных функций, графики в комплексной плоскости и графики специальных функций.</w:t>
      </w:r>
    </w:p>
    <w:p w14:paraId="7FB2507B" w14:textId="77777777" w:rsidR="004068F4" w:rsidRDefault="00000000">
      <w:pPr>
        <w:pStyle w:val="1"/>
      </w:pPr>
      <w:bookmarkStart w:id="2" w:name="задание-работы"/>
      <w:bookmarkStart w:id="3" w:name="_Toc152858186"/>
      <w:bookmarkEnd w:id="0"/>
      <w:r>
        <w:t>Задание работы</w:t>
      </w:r>
      <w:bookmarkEnd w:id="3"/>
    </w:p>
    <w:p w14:paraId="76C672AB" w14:textId="77777777" w:rsidR="004068F4" w:rsidRDefault="00000000">
      <w:pPr>
        <w:pStyle w:val="FirstParagraph"/>
      </w:pPr>
      <w:r>
        <w:t>Выполнить лабораторную работу и сделать отчет по лабораторной работе в форматах md, docx и pdf.</w:t>
      </w:r>
    </w:p>
    <w:p w14:paraId="362A1138" w14:textId="77777777" w:rsidR="004068F4" w:rsidRDefault="00000000">
      <w:pPr>
        <w:pStyle w:val="1"/>
      </w:pPr>
      <w:bookmarkStart w:id="4" w:name="теоретичсекое-введение"/>
      <w:bookmarkStart w:id="5" w:name="_Toc152858187"/>
      <w:bookmarkEnd w:id="2"/>
      <w:r>
        <w:t>Теоретичсекое введение</w:t>
      </w:r>
      <w:bookmarkEnd w:id="5"/>
    </w:p>
    <w:p w14:paraId="06E35801" w14:textId="77777777" w:rsidR="004068F4" w:rsidRDefault="00000000">
      <w:pPr>
        <w:numPr>
          <w:ilvl w:val="0"/>
          <w:numId w:val="2"/>
        </w:numPr>
      </w:pPr>
      <w:r>
        <w:t xml:space="preserve">Параметрические функции — функции, представленные в таком виде, что зависимость переменных выражается через дополнительную величину (параметр). Предположим, что функциональная зависимость </w:t>
      </w:r>
      <m:oMath>
        <m:r>
          <w:rPr>
            <w:rFonts w:ascii="Cambria Math" w:hAnsi="Cambria Math"/>
          </w:rPr>
          <m:t>y</m:t>
        </m:r>
      </m:oMath>
      <w:r>
        <w:t xml:space="preserve"> от </w:t>
      </w:r>
      <m:oMath>
        <m:r>
          <w:rPr>
            <w:rFonts w:ascii="Cambria Math" w:hAnsi="Cambria Math"/>
          </w:rPr>
          <m:t>x</m:t>
        </m:r>
      </m:oMath>
      <w:r>
        <w:t xml:space="preserve"> не задана непосредственно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, а через промежуточную величину — </w:t>
      </w:r>
      <m:oMath>
        <m:r>
          <w:rPr>
            <w:rFonts w:ascii="Cambria Math" w:hAnsi="Cambria Math"/>
          </w:rPr>
          <m:t>t</m:t>
        </m:r>
      </m:oMath>
      <w:r>
        <w:t xml:space="preserve">. Тогда формулы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;</m:t>
        </m:r>
      </m:oMath>
      <w:r>
        <w:t xml:space="preserve">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задают параметрическое представление функции одной переменной. [2]</w:t>
      </w:r>
    </w:p>
    <w:p w14:paraId="5AB3DCDA" w14:textId="77777777" w:rsidR="004068F4" w:rsidRDefault="00000000">
      <w:pPr>
        <w:numPr>
          <w:ilvl w:val="0"/>
          <w:numId w:val="2"/>
        </w:numPr>
      </w:pPr>
      <w:r>
        <w:t xml:space="preserve">Полярная система координат — двумерная система координат, в которой каждая точка на плоскости определяется двумя числами — полярным углом и полярным </w:t>
      </w:r>
      <w:r>
        <w:lastRenderedPageBreak/>
        <w:t>радиусом. Полярная система координат особенно полезна в случаях, когда отношения между точками проще изобразить в виде радиусов и углов; в более распространённой декартовой, или прямоугольной, системе координат, такие отношения можно установить только путём применения тригонометрических уравнений.[3]</w:t>
      </w:r>
    </w:p>
    <w:p w14:paraId="412C83C4" w14:textId="77777777" w:rsidR="004068F4" w:rsidRDefault="00000000">
      <w:pPr>
        <w:numPr>
          <w:ilvl w:val="0"/>
          <w:numId w:val="2"/>
        </w:numPr>
      </w:pPr>
      <w:r>
        <w:t xml:space="preserve">Неявное уравнение — это отношение вида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,...,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, где </w:t>
      </w:r>
      <m:oMath>
        <m:r>
          <w:rPr>
            <w:rFonts w:ascii="Cambria Math" w:hAnsi="Cambria Math"/>
          </w:rPr>
          <m:t>F</m:t>
        </m:r>
      </m:oMath>
      <w:r>
        <w:t xml:space="preserve"> является функцией нескольких переменных (зачастую многочленом). Например, мы будем работать с неявной функцией </w:t>
      </w:r>
      <m:oMath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(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). [4]</w:t>
      </w:r>
    </w:p>
    <w:p w14:paraId="63C7D79C" w14:textId="77777777" w:rsidR="004068F4" w:rsidRDefault="00000000">
      <w:pPr>
        <w:numPr>
          <w:ilvl w:val="0"/>
          <w:numId w:val="2"/>
        </w:numPr>
      </w:pPr>
      <w:r>
        <w:t xml:space="preserve">Комплексные числа — числа вида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bi</m:t>
        </m:r>
      </m:oMath>
      <w:r>
        <w:t xml:space="preserve">, где </w:t>
      </w:r>
      <m:oMath>
        <m:r>
          <w:rPr>
            <w:rFonts w:ascii="Cambria Math" w:hAnsi="Cambria Math"/>
          </w:rPr>
          <m:t>a</m:t>
        </m:r>
      </m:oMath>
      <w:r>
        <w:t xml:space="preserve"> , </w:t>
      </w:r>
      <m:oMath>
        <m:r>
          <w:rPr>
            <w:rFonts w:ascii="Cambria Math" w:hAnsi="Cambria Math"/>
          </w:rPr>
          <m:t>b</m:t>
        </m:r>
      </m:oMath>
      <w:r>
        <w:t xml:space="preserve"> — вещественные числа, </w:t>
      </w:r>
      <m:oMath>
        <m:r>
          <w:rPr>
            <w:rFonts w:ascii="Cambria Math" w:hAnsi="Cambria Math"/>
          </w:rPr>
          <m:t>i</m:t>
        </m:r>
      </m:oMath>
      <w:r>
        <w:t xml:space="preserve"> — мнимая единица, то есть число, для которого выполняется равенство: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1</m:t>
        </m:r>
      </m:oMath>
      <w:r>
        <w:t>.[5]</w:t>
      </w:r>
    </w:p>
    <w:p w14:paraId="04A75A9C" w14:textId="77777777" w:rsidR="004068F4" w:rsidRDefault="00000000">
      <w:pPr>
        <w:numPr>
          <w:ilvl w:val="0"/>
          <w:numId w:val="2"/>
        </w:numPr>
      </w:pPr>
      <w:r>
        <w:t xml:space="preserve">Гамма-функция — математическая функция, обычно обозначается </w:t>
      </w:r>
      <m:oMath>
        <m: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t>.</w:t>
      </w:r>
    </w:p>
    <w:p w14:paraId="234BCB78" w14:textId="77777777" w:rsidR="004068F4" w:rsidRDefault="00000000">
      <w:pPr>
        <w:numPr>
          <w:ilvl w:val="0"/>
          <w:numId w:val="1"/>
        </w:numPr>
      </w:pPr>
      <w:r>
        <w:t xml:space="preserve">Если вещественная часть комплексного числа </w:t>
      </w:r>
      <m:oMath>
        <m:r>
          <w:rPr>
            <w:rFonts w:ascii="Cambria Math" w:hAnsi="Cambria Math"/>
          </w:rPr>
          <m:t>z</m:t>
        </m:r>
      </m:oMath>
      <w:r>
        <w:t xml:space="preserve"> положительна, то гамма-функция определяется через абсолютно сходящийся интеграл: </w:t>
      </w:r>
      <m:oMath>
        <m: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dt</m:t>
        </m:r>
      </m:oMath>
      <w:r>
        <w:t xml:space="preserve">, 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∈</m:t>
        </m:r>
      </m:oMath>
      <w:r>
        <w:t xml:space="preserve">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C</m:t>
        </m:r>
      </m:oMath>
      <w:r>
        <w:t>.</w:t>
      </w:r>
    </w:p>
    <w:p w14:paraId="2DC9884C" w14:textId="77777777" w:rsidR="004068F4" w:rsidRDefault="00000000">
      <w:pPr>
        <w:numPr>
          <w:ilvl w:val="0"/>
          <w:numId w:val="1"/>
        </w:numPr>
      </w:pPr>
      <w:r>
        <w:t xml:space="preserve">Если 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</m:oMath>
      <w:r>
        <w:t xml:space="preserve"> — натуральное число, то</w:t>
      </w:r>
    </w:p>
    <w:p w14:paraId="277E8CF3" w14:textId="77777777" w:rsidR="004068F4" w:rsidRDefault="00000000">
      <w:pPr>
        <w:numPr>
          <w:ilvl w:val="0"/>
          <w:numId w:val="1"/>
        </w:numPr>
      </w:pPr>
      <m:oMath>
        <m: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!</m:t>
        </m:r>
      </m:oMath>
    </w:p>
    <w:p w14:paraId="3CF208BD" w14:textId="77777777" w:rsidR="004068F4" w:rsidRDefault="00000000">
      <w:pPr>
        <w:numPr>
          <w:ilvl w:val="0"/>
          <w:numId w:val="1"/>
        </w:numPr>
      </w:pPr>
      <w:r>
        <w:t>Основное свойство гамма-функции — это её рекуррентное уравнение</w:t>
      </w:r>
    </w:p>
    <w:p w14:paraId="2C4618EC" w14:textId="77777777" w:rsidR="004068F4" w:rsidRDefault="00000000">
      <w:pPr>
        <w:numPr>
          <w:ilvl w:val="0"/>
          <w:numId w:val="1"/>
        </w:numPr>
      </w:pPr>
      <m:oMath>
        <m: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zΓ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t>,</w:t>
      </w:r>
    </w:p>
    <w:p w14:paraId="1836DC8B" w14:textId="77777777" w:rsidR="004068F4" w:rsidRDefault="00000000">
      <w:pPr>
        <w:numPr>
          <w:ilvl w:val="0"/>
          <w:numId w:val="1"/>
        </w:numPr>
      </w:pPr>
      <w:r>
        <w:t>которое при фиксированном начальном условии единственным образом определяет логарифмически выпуклое решение, то есть саму гамма-функцию.</w:t>
      </w:r>
    </w:p>
    <w:p w14:paraId="0BB78CED" w14:textId="77777777" w:rsidR="004068F4" w:rsidRDefault="00000000">
      <w:pPr>
        <w:numPr>
          <w:ilvl w:val="0"/>
          <w:numId w:val="1"/>
        </w:numPr>
      </w:pPr>
      <w:r>
        <w:t>Гамма-функция чрезвычайно широко применяется в науке. Среди основных областей её применения — математический анализ, теория вероятностей, комбинаторика, статистика, атомная физика, астрофизика, гидродинамика, сейсмология и экономика. В частности, гамма-функция используется для обобщения понятия факториала на множества действительных и комплексных значений аргумента. [6]</w:t>
      </w:r>
    </w:p>
    <w:p w14:paraId="1BA61E11" w14:textId="77777777" w:rsidR="004068F4" w:rsidRDefault="00000000">
      <w:pPr>
        <w:pStyle w:val="1"/>
      </w:pPr>
      <w:bookmarkStart w:id="6" w:name="выполнение-лабораторной-работы"/>
      <w:bookmarkStart w:id="7" w:name="_Toc152858188"/>
      <w:bookmarkEnd w:id="4"/>
      <w:r>
        <w:t>Выполнение лабораторной работы</w:t>
      </w:r>
      <w:bookmarkEnd w:id="7"/>
    </w:p>
    <w:p w14:paraId="4EDC2DF8" w14:textId="77777777" w:rsidR="004068F4" w:rsidRDefault="00000000">
      <w:pPr>
        <w:pStyle w:val="FirstParagraph"/>
      </w:pPr>
      <w:r>
        <w:t>(Работа выполена согласно методическому пособию[1].)</w:t>
      </w:r>
    </w:p>
    <w:p w14:paraId="6FDC5AFB" w14:textId="77777777" w:rsidR="004068F4" w:rsidRDefault="00000000">
      <w:pPr>
        <w:pStyle w:val="Compact"/>
        <w:numPr>
          <w:ilvl w:val="0"/>
          <w:numId w:val="3"/>
        </w:numPr>
      </w:pPr>
      <w:r>
        <w:t>Создаем каталог для работы в папке laboratory. (mkdir) (@fig:001)</w:t>
      </w:r>
    </w:p>
    <w:p w14:paraId="739B51DB" w14:textId="77777777" w:rsidR="004068F4" w:rsidRDefault="00000000">
      <w:pPr>
        <w:pStyle w:val="FirstParagraph"/>
      </w:pPr>
      <w:r>
        <w:t>подготовка к лабораторной работе</w:t>
      </w:r>
    </w:p>
    <w:p w14:paraId="28A0365F" w14:textId="77777777" w:rsidR="004068F4" w:rsidRDefault="00000000">
      <w:pPr>
        <w:pStyle w:val="Compact"/>
        <w:numPr>
          <w:ilvl w:val="0"/>
          <w:numId w:val="4"/>
        </w:numPr>
      </w:pPr>
      <w:r>
        <w:t>Начинаем сессию журналирования. (@fig:002)</w:t>
      </w:r>
    </w:p>
    <w:p w14:paraId="25529F13" w14:textId="77777777" w:rsidR="004068F4" w:rsidRDefault="00000000">
      <w:pPr>
        <w:pStyle w:val="FirstParagraph"/>
      </w:pPr>
      <w:r>
        <w:t>начало журналирования</w:t>
      </w:r>
    </w:p>
    <w:p w14:paraId="6DAD5718" w14:textId="77777777" w:rsidR="004068F4" w:rsidRDefault="00000000">
      <w:pPr>
        <w:pStyle w:val="2"/>
      </w:pPr>
      <w:bookmarkStart w:id="8" w:name="параметрические-графики"/>
      <w:bookmarkStart w:id="9" w:name="_Toc152858189"/>
      <w:r>
        <w:lastRenderedPageBreak/>
        <w:t>Параметрические графики</w:t>
      </w:r>
      <w:bookmarkEnd w:id="9"/>
    </w:p>
    <w:p w14:paraId="2DF32097" w14:textId="77777777" w:rsidR="004068F4" w:rsidRDefault="00000000">
      <w:pPr>
        <w:pStyle w:val="FirstParagraph"/>
      </w:pPr>
      <w:r>
        <w:t xml:space="preserve">Строим параметрический график циклоиды: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sin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t xml:space="preserve">,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cos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t>.</w:t>
      </w:r>
    </w:p>
    <w:p w14:paraId="633617D8" w14:textId="77777777" w:rsidR="004068F4" w:rsidRDefault="00000000">
      <w:pPr>
        <w:pStyle w:val="Compact"/>
        <w:numPr>
          <w:ilvl w:val="0"/>
          <w:numId w:val="5"/>
        </w:numPr>
      </w:pPr>
      <w:r>
        <w:t xml:space="preserve">Задаем значения параметров </w:t>
      </w:r>
      <m:oMath>
        <m:r>
          <w:rPr>
            <w:rFonts w:ascii="Cambria Math" w:hAnsi="Cambria Math"/>
          </w:rPr>
          <m:t>t</m:t>
        </m:r>
      </m:oMath>
      <w:r>
        <w:t xml:space="preserve"> и </w:t>
      </w:r>
      <m:oMath>
        <m:r>
          <w:rPr>
            <w:rFonts w:ascii="Cambria Math" w:hAnsi="Cambria Math"/>
          </w:rPr>
          <m:t>r</m:t>
        </m:r>
      </m:oMath>
      <w:r>
        <w:t xml:space="preserve"> и переменных </w:t>
      </w:r>
      <m:oMath>
        <m:r>
          <w:rPr>
            <w:rFonts w:ascii="Cambria Math" w:hAnsi="Cambria Math"/>
          </w:rPr>
          <m:t>x</m:t>
        </m:r>
      </m:oMath>
      <w:r>
        <w:t xml:space="preserve"> и </w:t>
      </w:r>
      <m:oMath>
        <m:r>
          <w:rPr>
            <w:rFonts w:ascii="Cambria Math" w:hAnsi="Cambria Math"/>
          </w:rPr>
          <m:t>y</m:t>
        </m:r>
      </m:oMath>
      <w:r>
        <w:t>. (@fig:003)</w:t>
      </w:r>
    </w:p>
    <w:p w14:paraId="2D3DB540" w14:textId="77777777" w:rsidR="004068F4" w:rsidRDefault="00000000">
      <w:pPr>
        <w:pStyle w:val="FirstParagraph"/>
      </w:pPr>
      <w:r>
        <w:t xml:space="preserve">задача </w:t>
      </w:r>
      <m:oMath>
        <m:r>
          <w:rPr>
            <w:rFonts w:ascii="Cambria Math" w:hAnsi="Cambria Math"/>
          </w:rPr>
          <m:t>t</m:t>
        </m:r>
      </m:oMath>
      <w:r>
        <w:t xml:space="preserve"> и </w:t>
      </w:r>
      <m:oMath>
        <m:r>
          <w:rPr>
            <w:rFonts w:ascii="Cambria Math" w:hAnsi="Cambria Math"/>
          </w:rPr>
          <m:t>r</m:t>
        </m:r>
      </m:oMath>
      <w:r>
        <w:t xml:space="preserve">, </w:t>
      </w:r>
      <m:oMath>
        <m:r>
          <w:rPr>
            <w:rFonts w:ascii="Cambria Math" w:hAnsi="Cambria Math"/>
          </w:rPr>
          <m:t>x</m:t>
        </m:r>
      </m:oMath>
      <w:r>
        <w:t xml:space="preserve"> и </w:t>
      </w:r>
      <m:oMath>
        <m:r>
          <w:rPr>
            <w:rFonts w:ascii="Cambria Math" w:hAnsi="Cambria Math"/>
          </w:rPr>
          <m:t>y</m:t>
        </m:r>
      </m:oMath>
    </w:p>
    <w:p w14:paraId="335F34CA" w14:textId="77777777" w:rsidR="004068F4" w:rsidRDefault="00000000">
      <w:pPr>
        <w:pStyle w:val="Compact"/>
        <w:numPr>
          <w:ilvl w:val="0"/>
          <w:numId w:val="6"/>
        </w:numPr>
      </w:pPr>
      <w:r>
        <w:t>Строим график и меняем длину осей. (@fig:004 и @fig:005)</w:t>
      </w:r>
    </w:p>
    <w:p w14:paraId="6678E95F" w14:textId="77777777" w:rsidR="004068F4" w:rsidRDefault="00000000">
      <w:pPr>
        <w:pStyle w:val="FirstParagraph"/>
      </w:pPr>
      <w:r>
        <w:t>построение графика</w:t>
      </w:r>
    </w:p>
    <w:p w14:paraId="479DBFFF" w14:textId="77777777" w:rsidR="004068F4" w:rsidRDefault="00000000">
      <w:pPr>
        <w:pStyle w:val="a0"/>
      </w:pPr>
      <w:r>
        <w:t>построение графика</w:t>
      </w:r>
    </w:p>
    <w:p w14:paraId="09DB755A" w14:textId="77777777" w:rsidR="004068F4" w:rsidRDefault="00000000">
      <w:pPr>
        <w:pStyle w:val="Compact"/>
        <w:numPr>
          <w:ilvl w:val="0"/>
          <w:numId w:val="7"/>
        </w:numPr>
      </w:pPr>
      <w:r>
        <w:t>Сохраняем график. (@fig:006)</w:t>
      </w:r>
    </w:p>
    <w:p w14:paraId="4331BDC2" w14:textId="77777777" w:rsidR="004068F4" w:rsidRDefault="00000000">
      <w:pPr>
        <w:pStyle w:val="FirstParagraph"/>
      </w:pPr>
      <w:r>
        <w:t>сохранение графика</w:t>
      </w:r>
    </w:p>
    <w:p w14:paraId="6649A0ED" w14:textId="77777777" w:rsidR="004068F4" w:rsidRDefault="00000000">
      <w:pPr>
        <w:pStyle w:val="2"/>
      </w:pPr>
      <w:bookmarkStart w:id="10" w:name="полярные-координаты"/>
      <w:bookmarkStart w:id="11" w:name="_Toc152858190"/>
      <w:bookmarkEnd w:id="8"/>
      <w:r>
        <w:t>Полярные координаты</w:t>
      </w:r>
      <w:bookmarkEnd w:id="11"/>
    </w:p>
    <w:p w14:paraId="31AFA20E" w14:textId="77777777" w:rsidR="004068F4" w:rsidRDefault="00000000">
      <w:pPr>
        <w:pStyle w:val="Compact"/>
        <w:numPr>
          <w:ilvl w:val="0"/>
          <w:numId w:val="8"/>
        </w:numPr>
      </w:pPr>
      <w:r>
        <w:t>Задаем векторы полярных координат: полярный угол(</w:t>
      </w:r>
      <m:oMath>
        <m:r>
          <w:rPr>
            <w:rFonts w:ascii="Cambria Math" w:hAnsi="Cambria Math"/>
          </w:rPr>
          <m:t>θ</m:t>
        </m:r>
      </m:oMath>
      <w:r>
        <w:t>) и полярный радиус(</w:t>
      </w:r>
      <m:oMath>
        <m:r>
          <w:rPr>
            <w:rFonts w:ascii="Cambria Math" w:hAnsi="Cambria Math"/>
          </w:rPr>
          <m:t>r</m:t>
        </m:r>
      </m:oMath>
      <w:r>
        <w:t xml:space="preserve">); и переводим их в декартовы — </w:t>
      </w:r>
      <m:oMath>
        <m:r>
          <w:rPr>
            <w:rFonts w:ascii="Cambria Math" w:hAnsi="Cambria Math"/>
          </w:rPr>
          <m:t>x</m:t>
        </m:r>
      </m:oMath>
      <w:r>
        <w:t xml:space="preserve"> и </w:t>
      </w:r>
      <m:oMath>
        <m:r>
          <w:rPr>
            <w:rFonts w:ascii="Cambria Math" w:hAnsi="Cambria Math"/>
          </w:rPr>
          <m:t>y</m:t>
        </m:r>
      </m:oMath>
      <w:r>
        <w:t>. (@fig:007)</w:t>
      </w:r>
    </w:p>
    <w:p w14:paraId="39E8B386" w14:textId="77777777" w:rsidR="004068F4" w:rsidRDefault="00000000">
      <w:pPr>
        <w:pStyle w:val="FirstParagraph"/>
      </w:pPr>
      <w:r>
        <w:t xml:space="preserve">задача </w:t>
      </w:r>
      <m:oMath>
        <m:r>
          <w:rPr>
            <w:rFonts w:ascii="Cambria Math" w:hAnsi="Cambria Math"/>
          </w:rPr>
          <m:t>θ</m:t>
        </m:r>
      </m:oMath>
      <w:r>
        <w:t xml:space="preserve"> и </w:t>
      </w:r>
      <m:oMath>
        <m:r>
          <w:rPr>
            <w:rFonts w:ascii="Cambria Math" w:hAnsi="Cambria Math"/>
          </w:rPr>
          <m:t>r</m:t>
        </m:r>
      </m:oMath>
      <w:r>
        <w:t xml:space="preserve">, </w:t>
      </w:r>
      <m:oMath>
        <m:r>
          <w:rPr>
            <w:rFonts w:ascii="Cambria Math" w:hAnsi="Cambria Math"/>
          </w:rPr>
          <m:t>x</m:t>
        </m:r>
      </m:oMath>
      <w:r>
        <w:t xml:space="preserve"> и </w:t>
      </w:r>
      <m:oMath>
        <m:r>
          <w:rPr>
            <w:rFonts w:ascii="Cambria Math" w:hAnsi="Cambria Math"/>
          </w:rPr>
          <m:t>y</m:t>
        </m:r>
      </m:oMath>
    </w:p>
    <w:p w14:paraId="2F3BFD9D" w14:textId="77777777" w:rsidR="004068F4" w:rsidRDefault="00000000">
      <w:pPr>
        <w:pStyle w:val="Compact"/>
        <w:numPr>
          <w:ilvl w:val="0"/>
          <w:numId w:val="9"/>
        </w:numPr>
      </w:pPr>
      <w:r>
        <w:t>Строим график в декартовой системе координат и сохраняем его в двух форматах (pdf и png).(@fig:008 и @fig:009)</w:t>
      </w:r>
    </w:p>
    <w:p w14:paraId="2B7D3306" w14:textId="77777777" w:rsidR="004068F4" w:rsidRDefault="00000000">
      <w:pPr>
        <w:pStyle w:val="FirstParagraph"/>
      </w:pPr>
      <w:r>
        <w:t>график в декартовой системе координат</w:t>
      </w:r>
    </w:p>
    <w:p w14:paraId="7D1B2F7D" w14:textId="77777777" w:rsidR="004068F4" w:rsidRDefault="00000000">
      <w:pPr>
        <w:pStyle w:val="a0"/>
      </w:pPr>
      <w:r>
        <w:t>команды в Octave</w:t>
      </w:r>
    </w:p>
    <w:p w14:paraId="16F9C519" w14:textId="77777777" w:rsidR="004068F4" w:rsidRDefault="00000000">
      <w:pPr>
        <w:pStyle w:val="Compact"/>
        <w:numPr>
          <w:ilvl w:val="0"/>
          <w:numId w:val="10"/>
        </w:numPr>
      </w:pPr>
      <w:r>
        <w:t>Строим тот же график в полярной системе координат и сохраняем его. (@fig:010 и @fig:011)</w:t>
      </w:r>
    </w:p>
    <w:p w14:paraId="070B1F23" w14:textId="77777777" w:rsidR="004068F4" w:rsidRDefault="00000000">
      <w:pPr>
        <w:pStyle w:val="FirstParagraph"/>
      </w:pPr>
      <w:r>
        <w:t>график в полярной системе координат</w:t>
      </w:r>
    </w:p>
    <w:p w14:paraId="50B62707" w14:textId="77777777" w:rsidR="004068F4" w:rsidRDefault="00000000">
      <w:pPr>
        <w:pStyle w:val="a0"/>
      </w:pPr>
      <w:r>
        <w:t>команды в Octave</w:t>
      </w:r>
    </w:p>
    <w:p w14:paraId="770422EA" w14:textId="77777777" w:rsidR="004068F4" w:rsidRDefault="00000000">
      <w:pPr>
        <w:pStyle w:val="2"/>
      </w:pPr>
      <w:bookmarkStart w:id="12" w:name="графики-неявных-функций"/>
      <w:bookmarkStart w:id="13" w:name="_Toc152858191"/>
      <w:bookmarkEnd w:id="10"/>
      <w:r>
        <w:t>Графики неявных функций</w:t>
      </w:r>
      <w:bookmarkEnd w:id="13"/>
    </w:p>
    <w:p w14:paraId="74BC5002" w14:textId="77777777" w:rsidR="004068F4" w:rsidRDefault="00000000">
      <w:pPr>
        <w:pStyle w:val="Compact"/>
        <w:numPr>
          <w:ilvl w:val="0"/>
          <w:numId w:val="11"/>
        </w:numPr>
      </w:pPr>
      <w:r>
        <w:t xml:space="preserve">Задаем неявную функцию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t>, как анонимную. (@fig:012)</w:t>
      </w:r>
    </w:p>
    <w:p w14:paraId="7756573B" w14:textId="77777777" w:rsidR="004068F4" w:rsidRDefault="00000000">
      <w:pPr>
        <w:pStyle w:val="FirstParagraph"/>
      </w:pPr>
      <w:r>
        <w:t>задание первой неявной функции</w:t>
      </w:r>
    </w:p>
    <w:p w14:paraId="465D7209" w14:textId="77777777" w:rsidR="004068F4" w:rsidRDefault="00000000">
      <w:pPr>
        <w:pStyle w:val="Compact"/>
        <w:numPr>
          <w:ilvl w:val="0"/>
          <w:numId w:val="12"/>
        </w:numPr>
      </w:pPr>
      <w:r>
        <w:t>Строим график и сохраняем его. (@fig:013 и @fig:014)</w:t>
      </w:r>
    </w:p>
    <w:p w14:paraId="09ECAA00" w14:textId="77777777" w:rsidR="004068F4" w:rsidRDefault="00000000">
      <w:pPr>
        <w:pStyle w:val="FirstParagraph"/>
      </w:pPr>
      <w:r>
        <w:t>график неявной функции</w:t>
      </w:r>
    </w:p>
    <w:p w14:paraId="57427699" w14:textId="77777777" w:rsidR="004068F4" w:rsidRDefault="00000000">
      <w:pPr>
        <w:pStyle w:val="a0"/>
      </w:pPr>
      <w:r>
        <w:t>команды в Octave</w:t>
      </w:r>
    </w:p>
    <w:p w14:paraId="2BCCB90E" w14:textId="77777777" w:rsidR="004068F4" w:rsidRDefault="00000000">
      <w:pPr>
        <w:pStyle w:val="Compact"/>
        <w:numPr>
          <w:ilvl w:val="0"/>
          <w:numId w:val="13"/>
        </w:numPr>
      </w:pPr>
      <w:r>
        <w:t>Задаем окружность как неявную функцию и строим ее. (@fig:015)</w:t>
      </w:r>
    </w:p>
    <w:p w14:paraId="67E41005" w14:textId="77777777" w:rsidR="004068F4" w:rsidRDefault="00000000">
      <w:pPr>
        <w:pStyle w:val="FirstParagraph"/>
      </w:pPr>
      <w:r>
        <w:t>график неявной функции</w:t>
      </w:r>
    </w:p>
    <w:p w14:paraId="33478A07" w14:textId="77777777" w:rsidR="004068F4" w:rsidRDefault="00000000">
      <w:pPr>
        <w:pStyle w:val="Compact"/>
        <w:numPr>
          <w:ilvl w:val="0"/>
          <w:numId w:val="14"/>
        </w:numPr>
      </w:pPr>
      <w:r>
        <w:lastRenderedPageBreak/>
        <w:t xml:space="preserve">Задаем касательную через два вектора </w:t>
      </w:r>
      <m:oMath>
        <m:r>
          <w:rPr>
            <w:rFonts w:ascii="Cambria Math" w:hAnsi="Cambria Math"/>
          </w:rPr>
          <m:t>x</m:t>
        </m:r>
      </m:oMath>
      <w:r>
        <w:t xml:space="preserve"> и </w:t>
      </w:r>
      <m:oMath>
        <m:r>
          <w:rPr>
            <w:rFonts w:ascii="Cambria Math" w:hAnsi="Cambria Math"/>
          </w:rPr>
          <m:t>y</m:t>
        </m:r>
      </m:oMath>
      <w:r>
        <w:t>, строим ее на том же графике и сохраняем. (@fig:016 и @fig:017)</w:t>
      </w:r>
    </w:p>
    <w:p w14:paraId="5A86EBD5" w14:textId="77777777" w:rsidR="004068F4" w:rsidRDefault="00000000">
      <w:pPr>
        <w:pStyle w:val="FirstParagraph"/>
      </w:pPr>
      <w:r>
        <w:t>график окружности и касательной</w:t>
      </w:r>
    </w:p>
    <w:p w14:paraId="05123A8D" w14:textId="77777777" w:rsidR="004068F4" w:rsidRDefault="00000000">
      <w:pPr>
        <w:pStyle w:val="a0"/>
      </w:pPr>
      <w:r>
        <w:t>команды в Octave</w:t>
      </w:r>
    </w:p>
    <w:p w14:paraId="275CE37A" w14:textId="77777777" w:rsidR="004068F4" w:rsidRDefault="00000000">
      <w:pPr>
        <w:pStyle w:val="2"/>
      </w:pPr>
      <w:bookmarkStart w:id="14" w:name="коплексные-числа"/>
      <w:bookmarkStart w:id="15" w:name="_Toc152858192"/>
      <w:bookmarkEnd w:id="12"/>
      <w:r>
        <w:t>Коплексные числа</w:t>
      </w:r>
      <w:bookmarkEnd w:id="15"/>
    </w:p>
    <w:p w14:paraId="318F9843" w14:textId="77777777" w:rsidR="004068F4" w:rsidRDefault="00000000">
      <w:pPr>
        <w:pStyle w:val="Compact"/>
        <w:numPr>
          <w:ilvl w:val="0"/>
          <w:numId w:val="15"/>
        </w:numPr>
      </w:pPr>
      <w:r>
        <w:t xml:space="preserve">Задаем коплексные числа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, выолняем арифметические опреации над ними (умножение, вычитание, умножение, деление). (@fig:018)</w:t>
      </w:r>
    </w:p>
    <w:p w14:paraId="6CD10D1E" w14:textId="77777777" w:rsidR="004068F4" w:rsidRDefault="00000000">
      <w:pPr>
        <w:pStyle w:val="FirstParagraph"/>
      </w:pPr>
      <w:r>
        <w:t>арифметические операции над комплекснеыми числами</w:t>
      </w:r>
    </w:p>
    <w:p w14:paraId="2AF11C61" w14:textId="77777777" w:rsidR="004068F4" w:rsidRDefault="00000000">
      <w:pPr>
        <w:pStyle w:val="Compact"/>
        <w:numPr>
          <w:ilvl w:val="0"/>
          <w:numId w:val="16"/>
        </w:numPr>
      </w:pPr>
      <w:r>
        <w:t xml:space="preserve">Строим график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и сохраняем его. (@fig:019 и @fig:020)</w:t>
      </w:r>
    </w:p>
    <w:p w14:paraId="7EDA7F0A" w14:textId="77777777" w:rsidR="004068F4" w:rsidRDefault="00000000">
      <w:pPr>
        <w:pStyle w:val="FirstParagraph"/>
      </w:pPr>
      <w:r>
        <w:t xml:space="preserve">график комплексных чисел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1F489F9E" w14:textId="77777777" w:rsidR="004068F4" w:rsidRDefault="00000000">
      <w:pPr>
        <w:pStyle w:val="a0"/>
      </w:pPr>
      <w:r>
        <w:t>команды в Octave</w:t>
      </w:r>
    </w:p>
    <w:p w14:paraId="402022FA" w14:textId="77777777" w:rsidR="004068F4" w:rsidRDefault="00000000">
      <w:pPr>
        <w:pStyle w:val="Compact"/>
        <w:numPr>
          <w:ilvl w:val="0"/>
          <w:numId w:val="17"/>
        </w:numPr>
      </w:pPr>
      <w:r>
        <w:t xml:space="preserve">Извлекаем кубический корень из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8</m:t>
        </m:r>
      </m:oMath>
      <w:r>
        <w:t xml:space="preserve"> двумя способами (возведение в степень и команда nthroot), получаем два разных ответа. (@fig:021)</w:t>
      </w:r>
    </w:p>
    <w:p w14:paraId="2BEA9B9A" w14:textId="77777777" w:rsidR="004068F4" w:rsidRDefault="00000000">
      <w:pPr>
        <w:pStyle w:val="FirstParagraph"/>
      </w:pPr>
      <w:r>
        <w:t xml:space="preserve">рассчет </w:t>
      </w:r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8</m:t>
            </m:r>
          </m:e>
        </m:rad>
      </m:oMath>
      <w:r>
        <w:t xml:space="preserve"> с получением комплексного и действительного числа</w:t>
      </w:r>
    </w:p>
    <w:p w14:paraId="6260210F" w14:textId="77777777" w:rsidR="004068F4" w:rsidRDefault="00000000">
      <w:pPr>
        <w:pStyle w:val="2"/>
      </w:pPr>
      <w:bookmarkStart w:id="16" w:name="специальные-функции"/>
      <w:bookmarkStart w:id="17" w:name="_Toc152858193"/>
      <w:bookmarkEnd w:id="14"/>
      <w:r>
        <w:t>Специальные функции</w:t>
      </w:r>
      <w:bookmarkEnd w:id="17"/>
    </w:p>
    <w:p w14:paraId="1CE12C8B" w14:textId="77777777" w:rsidR="004068F4" w:rsidRDefault="00000000">
      <w:pPr>
        <w:pStyle w:val="Compact"/>
        <w:numPr>
          <w:ilvl w:val="0"/>
          <w:numId w:val="18"/>
        </w:numPr>
      </w:pPr>
      <w:r>
        <w:t xml:space="preserve">Строим график </w:t>
      </w:r>
      <m:oMath>
        <m: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!</m:t>
        </m:r>
      </m:oMath>
      <w:r>
        <w:t xml:space="preserve"> и сохраняем его. (@fig:022 и @fig:023)</w:t>
      </w:r>
    </w:p>
    <w:p w14:paraId="0576A026" w14:textId="77777777" w:rsidR="004068F4" w:rsidRDefault="00000000">
      <w:pPr>
        <w:pStyle w:val="FirstParagraph"/>
      </w:pPr>
      <w:r>
        <w:t xml:space="preserve">график </w:t>
      </w:r>
      <m:oMath>
        <m: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!</m:t>
        </m:r>
      </m:oMath>
    </w:p>
    <w:p w14:paraId="32EA8881" w14:textId="77777777" w:rsidR="004068F4" w:rsidRDefault="00000000">
      <w:pPr>
        <w:pStyle w:val="a0"/>
      </w:pPr>
      <w:r>
        <w:t>команды в Octave</w:t>
      </w:r>
    </w:p>
    <w:p w14:paraId="6A838744" w14:textId="77777777" w:rsidR="004068F4" w:rsidRDefault="00000000">
      <w:pPr>
        <w:pStyle w:val="Compact"/>
        <w:numPr>
          <w:ilvl w:val="0"/>
          <w:numId w:val="19"/>
        </w:numPr>
      </w:pPr>
      <w:r>
        <w:t>Разбиваем на 5 частей и строим их все. (@fig:024 и @fig:025)</w:t>
      </w:r>
    </w:p>
    <w:p w14:paraId="52E923B4" w14:textId="77777777" w:rsidR="004068F4" w:rsidRDefault="00000000">
      <w:pPr>
        <w:pStyle w:val="FirstParagraph"/>
      </w:pPr>
      <w:r>
        <w:t xml:space="preserve">график </w:t>
      </w:r>
      <m:oMath>
        <m: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!</m:t>
        </m:r>
      </m:oMath>
    </w:p>
    <w:p w14:paraId="550B8EB9" w14:textId="77777777" w:rsidR="004068F4" w:rsidRDefault="00000000">
      <w:pPr>
        <w:pStyle w:val="a0"/>
      </w:pPr>
      <w:r>
        <w:t>команды в Octave</w:t>
      </w:r>
    </w:p>
    <w:p w14:paraId="376F4359" w14:textId="77777777" w:rsidR="004068F4" w:rsidRDefault="00000000">
      <w:pPr>
        <w:pStyle w:val="Compact"/>
        <w:numPr>
          <w:ilvl w:val="0"/>
          <w:numId w:val="20"/>
        </w:numPr>
      </w:pPr>
      <w:r>
        <w:t>Завершаем сессию журналирования. (@fig:026)</w:t>
      </w:r>
    </w:p>
    <w:p w14:paraId="427775A3" w14:textId="77777777" w:rsidR="004068F4" w:rsidRDefault="00000000">
      <w:pPr>
        <w:pStyle w:val="FirstParagraph"/>
      </w:pPr>
      <w:r>
        <w:t>Завершение сессии журналирования</w:t>
      </w:r>
    </w:p>
    <w:p w14:paraId="7BE8D2EA" w14:textId="77777777" w:rsidR="004068F4" w:rsidRDefault="00000000">
      <w:pPr>
        <w:pStyle w:val="1"/>
      </w:pPr>
      <w:bookmarkStart w:id="18" w:name="вывод"/>
      <w:bookmarkStart w:id="19" w:name="_Toc152858194"/>
      <w:bookmarkEnd w:id="6"/>
      <w:bookmarkEnd w:id="16"/>
      <w:r>
        <w:t>Вывод</w:t>
      </w:r>
      <w:bookmarkEnd w:id="19"/>
    </w:p>
    <w:p w14:paraId="2DF06002" w14:textId="77777777" w:rsidR="004068F4" w:rsidRDefault="00000000">
      <w:pPr>
        <w:pStyle w:val="FirstParagraph"/>
      </w:pPr>
      <w:r>
        <w:t>В ходе выполнения работы мы научились строить графики для неявных функций, специальных функций, комплексных чисел и графики на полярных координатах.</w:t>
      </w:r>
    </w:p>
    <w:p w14:paraId="799FF015" w14:textId="77777777" w:rsidR="004068F4" w:rsidRDefault="00000000">
      <w:pPr>
        <w:pStyle w:val="1"/>
      </w:pPr>
      <w:bookmarkStart w:id="20" w:name="библиография"/>
      <w:bookmarkStart w:id="21" w:name="_Toc152858195"/>
      <w:bookmarkEnd w:id="18"/>
      <w:r>
        <w:t>Библиография</w:t>
      </w:r>
      <w:bookmarkEnd w:id="21"/>
    </w:p>
    <w:p w14:paraId="07CA6126" w14:textId="77777777" w:rsidR="004068F4" w:rsidRDefault="00000000">
      <w:pPr>
        <w:pStyle w:val="Compact"/>
        <w:numPr>
          <w:ilvl w:val="0"/>
          <w:numId w:val="21"/>
        </w:numPr>
      </w:pPr>
      <w:r w:rsidRPr="00276023">
        <w:rPr>
          <w:i/>
          <w:iCs/>
          <w:lang w:val="en-US"/>
        </w:rPr>
        <w:t>Lachniet J.</w:t>
      </w:r>
      <w:r w:rsidRPr="00276023">
        <w:rPr>
          <w:lang w:val="en-US"/>
        </w:rPr>
        <w:t xml:space="preserve"> Introduction to GNU Octave. </w:t>
      </w:r>
      <w:r>
        <w:t>2nd ed. 2019. pp. 46-50,59-62</w:t>
      </w:r>
    </w:p>
    <w:p w14:paraId="79FDAA85" w14:textId="77777777" w:rsidR="004068F4" w:rsidRPr="00276023" w:rsidRDefault="00000000">
      <w:pPr>
        <w:pStyle w:val="Compact"/>
        <w:numPr>
          <w:ilvl w:val="0"/>
          <w:numId w:val="21"/>
        </w:numPr>
        <w:rPr>
          <w:lang w:val="en-US"/>
        </w:rPr>
      </w:pPr>
      <w:r w:rsidRPr="00276023">
        <w:rPr>
          <w:lang w:val="en-US"/>
        </w:rPr>
        <w:t xml:space="preserve">Wikipedia: </w:t>
      </w:r>
      <w:r>
        <w:t>Параметрическое</w:t>
      </w:r>
      <w:r w:rsidRPr="00276023">
        <w:rPr>
          <w:lang w:val="en-US"/>
        </w:rPr>
        <w:t xml:space="preserve"> </w:t>
      </w:r>
      <w:r>
        <w:t>представление</w:t>
      </w:r>
      <w:r w:rsidRPr="00276023">
        <w:rPr>
          <w:lang w:val="en-US"/>
        </w:rPr>
        <w:t>(https://en.wikipedia.org/wiki/ Parametric_equation)</w:t>
      </w:r>
    </w:p>
    <w:p w14:paraId="1383A79B" w14:textId="77777777" w:rsidR="004068F4" w:rsidRPr="00276023" w:rsidRDefault="00000000">
      <w:pPr>
        <w:pStyle w:val="Compact"/>
        <w:numPr>
          <w:ilvl w:val="0"/>
          <w:numId w:val="21"/>
        </w:numPr>
        <w:rPr>
          <w:lang w:val="en-US"/>
        </w:rPr>
      </w:pPr>
      <w:r w:rsidRPr="00276023">
        <w:rPr>
          <w:lang w:val="en-US"/>
        </w:rPr>
        <w:lastRenderedPageBreak/>
        <w:t xml:space="preserve">Wikipedia: </w:t>
      </w:r>
      <w:r>
        <w:t>Полярная</w:t>
      </w:r>
      <w:r w:rsidRPr="00276023">
        <w:rPr>
          <w:lang w:val="en-US"/>
        </w:rPr>
        <w:t xml:space="preserve"> </w:t>
      </w:r>
      <w:r>
        <w:t>система</w:t>
      </w:r>
      <w:r w:rsidRPr="00276023">
        <w:rPr>
          <w:lang w:val="en-US"/>
        </w:rPr>
        <w:t xml:space="preserve"> </w:t>
      </w:r>
      <w:r>
        <w:t>координат</w:t>
      </w:r>
      <w:r w:rsidRPr="00276023">
        <w:rPr>
          <w:lang w:val="en-US"/>
        </w:rPr>
        <w:t>(https://en.wikipedia.org/wiki/ Polar_coordinate_system)</w:t>
      </w:r>
    </w:p>
    <w:p w14:paraId="3CC19F61" w14:textId="77777777" w:rsidR="004068F4" w:rsidRDefault="00000000">
      <w:pPr>
        <w:pStyle w:val="Compact"/>
        <w:numPr>
          <w:ilvl w:val="0"/>
          <w:numId w:val="21"/>
        </w:numPr>
      </w:pPr>
      <w:r>
        <w:t>Wikipedia: Неявная функция (https://en.wikipedia.org/wiki/Implicit_function)</w:t>
      </w:r>
    </w:p>
    <w:p w14:paraId="6B0C1D4F" w14:textId="77777777" w:rsidR="004068F4" w:rsidRDefault="00000000">
      <w:pPr>
        <w:pStyle w:val="Compact"/>
        <w:numPr>
          <w:ilvl w:val="0"/>
          <w:numId w:val="21"/>
        </w:numPr>
      </w:pPr>
      <w:r>
        <w:t>Wikipedia: Комплексное число (https://en.wikipedia.org/wiki/Complex_number)</w:t>
      </w:r>
    </w:p>
    <w:p w14:paraId="4ACD4E11" w14:textId="77777777" w:rsidR="004068F4" w:rsidRDefault="00000000">
      <w:pPr>
        <w:pStyle w:val="Compact"/>
        <w:numPr>
          <w:ilvl w:val="0"/>
          <w:numId w:val="21"/>
        </w:numPr>
      </w:pPr>
      <w:r>
        <w:t>Wikipedia: Гамма-функция (https://en.wikipedia.org/wiki/Gamma_function)</w:t>
      </w:r>
      <w:bookmarkEnd w:id="20"/>
    </w:p>
    <w:sectPr w:rsidR="004068F4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52E8B" w14:textId="77777777" w:rsidR="00F76392" w:rsidRDefault="00F76392">
      <w:pPr>
        <w:spacing w:after="0"/>
      </w:pPr>
      <w:r>
        <w:separator/>
      </w:r>
    </w:p>
  </w:endnote>
  <w:endnote w:type="continuationSeparator" w:id="0">
    <w:p w14:paraId="39F403BE" w14:textId="77777777" w:rsidR="00F76392" w:rsidRDefault="00F763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7A3DE" w14:textId="77777777" w:rsidR="00F76392" w:rsidRDefault="00F76392">
      <w:r>
        <w:separator/>
      </w:r>
    </w:p>
  </w:footnote>
  <w:footnote w:type="continuationSeparator" w:id="0">
    <w:p w14:paraId="7325416C" w14:textId="77777777" w:rsidR="00F76392" w:rsidRDefault="00F763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ADA37A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340152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559CA12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09042960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0C7C6132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4"/>
    <w:multiLevelType w:val="multilevel"/>
    <w:tmpl w:val="D932DBE8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" w16cid:durableId="1111970535">
    <w:abstractNumId w:val="0"/>
  </w:num>
  <w:num w:numId="2" w16cid:durableId="1870726742">
    <w:abstractNumId w:val="1"/>
  </w:num>
  <w:num w:numId="3" w16cid:durableId="14101546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927812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 w16cid:durableId="10583644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8091938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" w16cid:durableId="12258269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" w16cid:durableId="3165428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28239478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" w16cid:durableId="198253494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" w16cid:durableId="13704501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67553015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" w16cid:durableId="533005476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" w16cid:durableId="210387334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5" w16cid:durableId="5730095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69818391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" w16cid:durableId="111097017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8" w16cid:durableId="15864575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56769381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0" w16cid:durableId="178719339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1" w16cid:durableId="18416504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8F4"/>
    <w:rsid w:val="00221BD4"/>
    <w:rsid w:val="00276023"/>
    <w:rsid w:val="004068F4"/>
    <w:rsid w:val="00F7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901C88"/>
  <w15:docId w15:val="{CA96EB6B-9747-9E40-957B-C7215BDD0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221BD4"/>
    <w:pPr>
      <w:spacing w:after="100"/>
    </w:pPr>
  </w:style>
  <w:style w:type="paragraph" w:styleId="20">
    <w:name w:val="toc 2"/>
    <w:basedOn w:val="a"/>
    <w:next w:val="a"/>
    <w:autoRedefine/>
    <w:uiPriority w:val="39"/>
    <w:rsid w:val="00221BD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966</Words>
  <Characters>5512</Characters>
  <Application>Microsoft Office Word</Application>
  <DocSecurity>0</DocSecurity>
  <Lines>45</Lines>
  <Paragraphs>12</Paragraphs>
  <ScaleCrop>false</ScaleCrop>
  <Company/>
  <LinksUpToDate>false</LinksUpToDate>
  <CharactersWithSpaces>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Воробьев А.О.</dc:creator>
  <cp:keywords/>
  <cp:lastModifiedBy>Воробьев Александр Олегович</cp:lastModifiedBy>
  <cp:revision>3</cp:revision>
  <cp:lastPrinted>2023-12-07T13:16:00Z</cp:lastPrinted>
  <dcterms:created xsi:type="dcterms:W3CDTF">2023-12-07T13:16:00Z</dcterms:created>
  <dcterms:modified xsi:type="dcterms:W3CDTF">2023-12-07T13:16:00Z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toc">
    <vt:lpwstr>True</vt:lpwstr>
  </property>
  <property fmtid="{D5CDD505-2E9C-101B-9397-08002B2CF9AE}" pid="21" name="toc-title">
    <vt:lpwstr>Содержание</vt:lpwstr>
  </property>
  <property fmtid="{D5CDD505-2E9C-101B-9397-08002B2CF9AE}" pid="22" name="toc_depth">
    <vt:lpwstr>2</vt:lpwstr>
  </property>
</Properties>
</file>