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19049" w14:textId="77777777" w:rsidR="00FD3E28" w:rsidRDefault="00FD3E28">
      <w:pPr>
        <w:pStyle w:val="BodyText"/>
        <w:spacing w:before="11"/>
        <w:rPr>
          <w:rFonts w:ascii="Times New Roman"/>
          <w:sz w:val="20"/>
        </w:rPr>
      </w:pPr>
    </w:p>
    <w:p w14:paraId="77890719" w14:textId="77777777" w:rsidR="00FD3E28" w:rsidRDefault="006C679D">
      <w:pPr>
        <w:pStyle w:val="ListParagraph"/>
        <w:numPr>
          <w:ilvl w:val="0"/>
          <w:numId w:val="2"/>
        </w:numPr>
        <w:tabs>
          <w:tab w:val="left" w:pos="519"/>
        </w:tabs>
        <w:spacing w:before="24"/>
        <w:rPr>
          <w:sz w:val="24"/>
        </w:rPr>
      </w:pPr>
      <w:r>
        <w:rPr>
          <w:sz w:val="24"/>
        </w:rPr>
        <w:t>In your response, you will be assessed on 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following.</w:t>
      </w:r>
    </w:p>
    <w:p w14:paraId="5EE24E54" w14:textId="77777777" w:rsidR="00FD3E28" w:rsidRDefault="006C679D">
      <w:pPr>
        <w:pStyle w:val="ListParagraph"/>
        <w:numPr>
          <w:ilvl w:val="1"/>
          <w:numId w:val="2"/>
        </w:numPr>
        <w:tabs>
          <w:tab w:val="left" w:pos="1308"/>
        </w:tabs>
        <w:spacing w:before="239" w:line="189" w:lineRule="auto"/>
        <w:ind w:right="711" w:firstLine="0"/>
        <w:jc w:val="left"/>
        <w:rPr>
          <w:sz w:val="24"/>
        </w:rPr>
      </w:pPr>
      <w:r>
        <w:rPr>
          <w:spacing w:val="6"/>
          <w:sz w:val="24"/>
        </w:rPr>
        <w:t xml:space="preserve">Respond </w:t>
      </w:r>
      <w:r>
        <w:rPr>
          <w:spacing w:val="4"/>
          <w:sz w:val="24"/>
        </w:rPr>
        <w:t xml:space="preserve">to </w:t>
      </w:r>
      <w:r>
        <w:rPr>
          <w:spacing w:val="5"/>
          <w:sz w:val="24"/>
        </w:rPr>
        <w:t xml:space="preserve">the </w:t>
      </w:r>
      <w:r>
        <w:rPr>
          <w:spacing w:val="6"/>
          <w:sz w:val="24"/>
        </w:rPr>
        <w:t xml:space="preserve">prompt with </w:t>
      </w:r>
      <w:r>
        <w:rPr>
          <w:sz w:val="24"/>
        </w:rPr>
        <w:t xml:space="preserve">a </w:t>
      </w:r>
      <w:r>
        <w:rPr>
          <w:spacing w:val="7"/>
          <w:sz w:val="24"/>
        </w:rPr>
        <w:t xml:space="preserve">historically defensible </w:t>
      </w:r>
      <w:r>
        <w:rPr>
          <w:spacing w:val="6"/>
          <w:sz w:val="24"/>
        </w:rPr>
        <w:t xml:space="preserve">thesis </w:t>
      </w:r>
      <w:r>
        <w:rPr>
          <w:spacing w:val="4"/>
          <w:sz w:val="24"/>
        </w:rPr>
        <w:t xml:space="preserve">or </w:t>
      </w:r>
      <w:r>
        <w:rPr>
          <w:spacing w:val="6"/>
          <w:sz w:val="24"/>
        </w:rPr>
        <w:t xml:space="preserve">claim </w:t>
      </w:r>
      <w:r>
        <w:rPr>
          <w:spacing w:val="8"/>
          <w:sz w:val="24"/>
        </w:rPr>
        <w:t xml:space="preserve">that </w:t>
      </w:r>
      <w:r>
        <w:rPr>
          <w:sz w:val="24"/>
        </w:rPr>
        <w:t>establishes a line of</w:t>
      </w:r>
      <w:r>
        <w:rPr>
          <w:spacing w:val="-5"/>
          <w:sz w:val="24"/>
        </w:rPr>
        <w:t xml:space="preserve"> </w:t>
      </w:r>
      <w:r>
        <w:rPr>
          <w:sz w:val="24"/>
        </w:rPr>
        <w:t>reasoning.</w:t>
      </w:r>
    </w:p>
    <w:p w14:paraId="2AE3DD49" w14:textId="77777777" w:rsidR="00FD3E28" w:rsidRDefault="006C679D">
      <w:pPr>
        <w:pStyle w:val="ListParagraph"/>
        <w:numPr>
          <w:ilvl w:val="1"/>
          <w:numId w:val="2"/>
        </w:numPr>
        <w:tabs>
          <w:tab w:val="left" w:pos="1270"/>
        </w:tabs>
        <w:spacing w:before="0" w:line="344" w:lineRule="exact"/>
        <w:ind w:left="1269" w:hanging="151"/>
        <w:jc w:val="left"/>
        <w:rPr>
          <w:sz w:val="24"/>
        </w:rPr>
      </w:pPr>
      <w:r>
        <w:rPr>
          <w:sz w:val="24"/>
        </w:rPr>
        <w:t>Describe a broader historical context relevant to the</w:t>
      </w:r>
      <w:r>
        <w:rPr>
          <w:spacing w:val="-9"/>
          <w:sz w:val="24"/>
        </w:rPr>
        <w:t xml:space="preserve"> </w:t>
      </w:r>
      <w:r>
        <w:rPr>
          <w:sz w:val="24"/>
        </w:rPr>
        <w:t>prompt.</w:t>
      </w:r>
    </w:p>
    <w:p w14:paraId="02ACFB29" w14:textId="77777777" w:rsidR="00FD3E28" w:rsidRDefault="006C679D">
      <w:pPr>
        <w:pStyle w:val="ListParagraph"/>
        <w:numPr>
          <w:ilvl w:val="1"/>
          <w:numId w:val="2"/>
        </w:numPr>
        <w:tabs>
          <w:tab w:val="left" w:pos="1291"/>
        </w:tabs>
        <w:spacing w:before="21" w:line="189" w:lineRule="auto"/>
        <w:ind w:right="718" w:firstLine="0"/>
        <w:jc w:val="left"/>
        <w:rPr>
          <w:sz w:val="24"/>
        </w:rPr>
      </w:pPr>
      <w:r>
        <w:rPr>
          <w:spacing w:val="3"/>
          <w:sz w:val="24"/>
        </w:rPr>
        <w:t xml:space="preserve">Support </w:t>
      </w:r>
      <w:r>
        <w:rPr>
          <w:sz w:val="24"/>
        </w:rPr>
        <w:t xml:space="preserve">an </w:t>
      </w:r>
      <w:r>
        <w:rPr>
          <w:spacing w:val="3"/>
          <w:sz w:val="24"/>
        </w:rPr>
        <w:t xml:space="preserve">argument </w:t>
      </w:r>
      <w:r>
        <w:rPr>
          <w:sz w:val="24"/>
        </w:rPr>
        <w:t xml:space="preserve">in </w:t>
      </w:r>
      <w:r>
        <w:rPr>
          <w:spacing w:val="3"/>
          <w:sz w:val="24"/>
        </w:rPr>
        <w:t xml:space="preserve">response </w:t>
      </w:r>
      <w:r>
        <w:rPr>
          <w:sz w:val="24"/>
        </w:rPr>
        <w:t xml:space="preserve">to </w:t>
      </w:r>
      <w:r>
        <w:rPr>
          <w:spacing w:val="2"/>
          <w:sz w:val="24"/>
        </w:rPr>
        <w:t xml:space="preserve">the </w:t>
      </w:r>
      <w:r>
        <w:rPr>
          <w:spacing w:val="3"/>
          <w:sz w:val="24"/>
        </w:rPr>
        <w:t xml:space="preserve">prompt using specific </w:t>
      </w:r>
      <w:r>
        <w:rPr>
          <w:spacing w:val="2"/>
          <w:sz w:val="24"/>
        </w:rPr>
        <w:t xml:space="preserve">and </w:t>
      </w:r>
      <w:r>
        <w:rPr>
          <w:spacing w:val="4"/>
          <w:sz w:val="24"/>
        </w:rPr>
        <w:t xml:space="preserve">relevant </w:t>
      </w:r>
      <w:r>
        <w:rPr>
          <w:sz w:val="24"/>
        </w:rPr>
        <w:t>examples of</w:t>
      </w:r>
      <w:r>
        <w:rPr>
          <w:spacing w:val="-3"/>
          <w:sz w:val="24"/>
        </w:rPr>
        <w:t xml:space="preserve"> </w:t>
      </w:r>
      <w:r>
        <w:rPr>
          <w:sz w:val="24"/>
        </w:rPr>
        <w:t>evidence.</w:t>
      </w:r>
    </w:p>
    <w:p w14:paraId="412C0BDE" w14:textId="77777777" w:rsidR="00FD3E28" w:rsidRDefault="00FD3E28">
      <w:pPr>
        <w:pStyle w:val="BodyText"/>
        <w:spacing w:before="1"/>
        <w:rPr>
          <w:sz w:val="43"/>
        </w:rPr>
      </w:pPr>
    </w:p>
    <w:p w14:paraId="51D0116D" w14:textId="77777777" w:rsidR="00FD3E28" w:rsidRDefault="006C679D">
      <w:pPr>
        <w:pStyle w:val="BodyText"/>
        <w:spacing w:line="189" w:lineRule="auto"/>
        <w:ind w:left="518" w:right="714"/>
        <w:jc w:val="both"/>
      </w:pPr>
      <w:r>
        <w:t>Evaluate the extent to which imperial goals of the French and of the British fostered differences</w:t>
      </w:r>
      <w:r>
        <w:t xml:space="preserve"> in their relationships with American Indians in the period from 1607 to 1754.</w:t>
      </w:r>
    </w:p>
    <w:p w14:paraId="363961E8" w14:textId="77777777" w:rsidR="00FD3E28" w:rsidRDefault="006C679D">
      <w:pPr>
        <w:pStyle w:val="BodyText"/>
        <w:spacing w:before="18"/>
        <w:rPr>
          <w:sz w:val="10"/>
        </w:rPr>
      </w:pPr>
      <w:r>
        <w:pict w14:anchorId="49528611">
          <v:group id="_x0000_s1026" alt="" style="position:absolute;margin-left:62.95pt;margin-top:12.6pt;width:459.25pt;height:39.35pt;z-index:-251657728;mso-wrap-distance-left:0;mso-wrap-distance-right:0;mso-position-horizontal-relative:page" coordorigin="1259,252" coordsize="9185,7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573;top:480;width:363;height:3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" style="position:absolute;left:1266;top:259;width:9170;height:772;mso-wrap-style:square;v-text-anchor:top" filled="f" strokecolor="#d9d9d9">
              <v:textbox inset="0,0,0,0">
                <w:txbxContent>
                  <w:p w14:paraId="2F21E6AE" w14:textId="77777777" w:rsidR="00FD3E28" w:rsidRDefault="006C679D">
                    <w:pPr>
                      <w:spacing w:before="155"/>
                      <w:ind w:left="79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Please respond on separate paper, following directions from your teacher.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6DDCEB" w14:textId="77777777" w:rsidR="00FD3E28" w:rsidRDefault="00FD3E28">
      <w:pPr>
        <w:pStyle w:val="BodyText"/>
        <w:spacing w:before="13"/>
        <w:rPr>
          <w:sz w:val="17"/>
        </w:rPr>
      </w:pPr>
    </w:p>
    <w:p w14:paraId="23E152D1" w14:textId="77777777" w:rsidR="00FD3E28" w:rsidRDefault="00FD3E28">
      <w:pPr>
        <w:spacing w:line="319" w:lineRule="auto"/>
        <w:jc w:val="both"/>
        <w:rPr>
          <w:rFonts w:ascii="Arial"/>
          <w:sz w:val="24"/>
        </w:rPr>
        <w:sectPr w:rsidR="00FD3E28">
          <w:headerReference w:type="default" r:id="rId8"/>
          <w:footerReference w:type="default" r:id="rId9"/>
          <w:type w:val="continuous"/>
          <w:pgSz w:w="11910" w:h="16840"/>
          <w:pgMar w:top="1720" w:right="740" w:bottom="920" w:left="740" w:header="684" w:footer="730" w:gutter="0"/>
          <w:pgNumType w:start="1"/>
          <w:cols w:space="720"/>
        </w:sectPr>
      </w:pPr>
    </w:p>
    <w:p w14:paraId="6CA90732" w14:textId="77777777" w:rsidR="00FD3E28" w:rsidRDefault="00FD3E28">
      <w:pPr>
        <w:spacing w:line="189" w:lineRule="auto"/>
        <w:jc w:val="both"/>
        <w:rPr>
          <w:sz w:val="24"/>
        </w:rPr>
        <w:sectPr w:rsidR="00FD3E28">
          <w:pgSz w:w="11910" w:h="16840"/>
          <w:pgMar w:top="1720" w:right="740" w:bottom="920" w:left="740" w:header="684" w:footer="730" w:gutter="0"/>
          <w:cols w:space="720"/>
        </w:sectPr>
      </w:pPr>
    </w:p>
    <w:p w14:paraId="26E0F820" w14:textId="77777777" w:rsidR="00FD3E28" w:rsidRDefault="00FD3E28">
      <w:pPr>
        <w:pStyle w:val="BodyText"/>
        <w:spacing w:before="13"/>
        <w:rPr>
          <w:sz w:val="25"/>
        </w:rPr>
      </w:pPr>
    </w:p>
    <w:p w14:paraId="25FD7220" w14:textId="77777777" w:rsidR="00FD3E28" w:rsidRDefault="00FD3E28">
      <w:pPr>
        <w:pStyle w:val="BodyText"/>
        <w:spacing w:before="16"/>
        <w:rPr>
          <w:sz w:val="15"/>
        </w:rPr>
      </w:pPr>
    </w:p>
    <w:p w14:paraId="16A06886" w14:textId="77777777" w:rsidR="00FD3E28" w:rsidRDefault="00FD3E28">
      <w:pPr>
        <w:jc w:val="both"/>
        <w:rPr>
          <w:sz w:val="24"/>
        </w:rPr>
        <w:sectPr w:rsidR="00FD3E28">
          <w:pgSz w:w="11910" w:h="16840"/>
          <w:pgMar w:top="1720" w:right="740" w:bottom="920" w:left="740" w:header="684" w:footer="730" w:gutter="0"/>
          <w:cols w:space="720"/>
        </w:sectPr>
      </w:pPr>
    </w:p>
    <w:p w14:paraId="74EA6F7D" w14:textId="169D7E03" w:rsidR="00FD3E28" w:rsidRPr="00C0741F" w:rsidRDefault="00C0741F" w:rsidP="00C0741F">
      <w:pPr>
        <w:pStyle w:val="Heading1"/>
        <w:ind w:left="0"/>
        <w:rPr>
          <w:sz w:val="39"/>
        </w:rPr>
        <w:sectPr w:rsidR="00FD3E28" w:rsidRPr="00C0741F">
          <w:pgSz w:w="11910" w:h="16840"/>
          <w:pgMar w:top="1720" w:right="740" w:bottom="920" w:left="740" w:header="684" w:footer="730" w:gutter="0"/>
          <w:cols w:space="720"/>
        </w:sectPr>
      </w:pPr>
      <w:r>
        <w:lastRenderedPageBreak/>
        <w:t xml:space="preserve">  </w:t>
      </w:r>
      <w:bookmarkStart w:id="0" w:name="_GoBack"/>
      <w:bookmarkEnd w:id="0"/>
    </w:p>
    <w:p w14:paraId="3C548CC0" w14:textId="77777777" w:rsidR="00FD3E28" w:rsidRDefault="00FD3E28">
      <w:pPr>
        <w:jc w:val="both"/>
        <w:rPr>
          <w:sz w:val="24"/>
        </w:rPr>
        <w:sectPr w:rsidR="00FD3E28">
          <w:pgSz w:w="11910" w:h="16840"/>
          <w:pgMar w:top="1720" w:right="740" w:bottom="920" w:left="740" w:header="684" w:footer="730" w:gutter="0"/>
          <w:cols w:space="720"/>
        </w:sectPr>
      </w:pPr>
    </w:p>
    <w:p w14:paraId="098AFAA0" w14:textId="4D04C708" w:rsidR="00FD3E28" w:rsidRPr="00C0741F" w:rsidRDefault="00FD3E28" w:rsidP="00C0741F">
      <w:pPr>
        <w:tabs>
          <w:tab w:val="left" w:pos="244"/>
        </w:tabs>
        <w:rPr>
          <w:sz w:val="24"/>
        </w:rPr>
      </w:pPr>
    </w:p>
    <w:p w14:paraId="33BD703E" w14:textId="77777777" w:rsidR="00FD3E28" w:rsidRDefault="00FD3E28">
      <w:pPr>
        <w:pStyle w:val="BodyText"/>
        <w:rPr>
          <w:sz w:val="20"/>
        </w:rPr>
      </w:pPr>
    </w:p>
    <w:p w14:paraId="0587C322" w14:textId="77777777" w:rsidR="00FD3E28" w:rsidRDefault="00FD3E28">
      <w:pPr>
        <w:pStyle w:val="BodyText"/>
        <w:rPr>
          <w:sz w:val="20"/>
        </w:rPr>
      </w:pPr>
    </w:p>
    <w:p w14:paraId="4455A334" w14:textId="77777777" w:rsidR="00FD3E28" w:rsidRDefault="00FD3E28">
      <w:pPr>
        <w:pStyle w:val="BodyText"/>
        <w:rPr>
          <w:sz w:val="20"/>
        </w:rPr>
      </w:pPr>
    </w:p>
    <w:p w14:paraId="2462D00B" w14:textId="77777777" w:rsidR="00FD3E28" w:rsidRDefault="00FD3E28">
      <w:pPr>
        <w:pStyle w:val="BodyText"/>
        <w:rPr>
          <w:sz w:val="20"/>
        </w:rPr>
      </w:pPr>
    </w:p>
    <w:p w14:paraId="7DD3FAC7" w14:textId="77777777" w:rsidR="00FD3E28" w:rsidRDefault="00FD3E28">
      <w:pPr>
        <w:pStyle w:val="BodyText"/>
        <w:rPr>
          <w:sz w:val="20"/>
        </w:rPr>
      </w:pPr>
    </w:p>
    <w:p w14:paraId="48489AC1" w14:textId="77777777" w:rsidR="00FD3E28" w:rsidRDefault="00FD3E28">
      <w:pPr>
        <w:pStyle w:val="BodyText"/>
        <w:rPr>
          <w:sz w:val="20"/>
        </w:rPr>
      </w:pPr>
    </w:p>
    <w:p w14:paraId="2465BEB3" w14:textId="77777777" w:rsidR="00FD3E28" w:rsidRDefault="00FD3E28">
      <w:pPr>
        <w:pStyle w:val="BodyText"/>
        <w:rPr>
          <w:sz w:val="20"/>
        </w:rPr>
      </w:pPr>
    </w:p>
    <w:p w14:paraId="6E5191AC" w14:textId="77777777" w:rsidR="00FD3E28" w:rsidRDefault="00FD3E28">
      <w:pPr>
        <w:pStyle w:val="BodyText"/>
        <w:rPr>
          <w:sz w:val="20"/>
        </w:rPr>
      </w:pPr>
    </w:p>
    <w:p w14:paraId="4A4E599D" w14:textId="77777777" w:rsidR="00FD3E28" w:rsidRDefault="00FD3E28">
      <w:pPr>
        <w:pStyle w:val="BodyText"/>
        <w:rPr>
          <w:sz w:val="20"/>
        </w:rPr>
      </w:pPr>
    </w:p>
    <w:p w14:paraId="3AD0A5B1" w14:textId="77777777" w:rsidR="00FD3E28" w:rsidRDefault="00FD3E28">
      <w:pPr>
        <w:pStyle w:val="BodyText"/>
        <w:rPr>
          <w:sz w:val="20"/>
        </w:rPr>
      </w:pPr>
    </w:p>
    <w:p w14:paraId="71713FFB" w14:textId="77777777" w:rsidR="00FD3E28" w:rsidRDefault="00FD3E28">
      <w:pPr>
        <w:pStyle w:val="BodyText"/>
        <w:rPr>
          <w:sz w:val="20"/>
        </w:rPr>
      </w:pPr>
    </w:p>
    <w:p w14:paraId="20B0615E" w14:textId="77777777" w:rsidR="00FD3E28" w:rsidRDefault="00FD3E28">
      <w:pPr>
        <w:pStyle w:val="BodyText"/>
        <w:rPr>
          <w:sz w:val="20"/>
        </w:rPr>
      </w:pPr>
    </w:p>
    <w:p w14:paraId="29941D41" w14:textId="77777777" w:rsidR="00FD3E28" w:rsidRDefault="00FD3E28">
      <w:pPr>
        <w:pStyle w:val="BodyText"/>
        <w:rPr>
          <w:sz w:val="20"/>
        </w:rPr>
      </w:pPr>
    </w:p>
    <w:p w14:paraId="323312BE" w14:textId="77777777" w:rsidR="00FD3E28" w:rsidRDefault="00FD3E28">
      <w:pPr>
        <w:pStyle w:val="BodyText"/>
        <w:rPr>
          <w:sz w:val="20"/>
        </w:rPr>
      </w:pPr>
    </w:p>
    <w:p w14:paraId="6C62CB7A" w14:textId="77777777" w:rsidR="00FD3E28" w:rsidRDefault="00FD3E28">
      <w:pPr>
        <w:pStyle w:val="BodyText"/>
        <w:rPr>
          <w:sz w:val="20"/>
        </w:rPr>
      </w:pPr>
    </w:p>
    <w:p w14:paraId="2524F9F6" w14:textId="77777777" w:rsidR="00FD3E28" w:rsidRDefault="00FD3E28">
      <w:pPr>
        <w:pStyle w:val="BodyText"/>
        <w:rPr>
          <w:sz w:val="20"/>
        </w:rPr>
      </w:pPr>
    </w:p>
    <w:p w14:paraId="169628EA" w14:textId="77777777" w:rsidR="00FD3E28" w:rsidRDefault="00FD3E28">
      <w:pPr>
        <w:pStyle w:val="BodyText"/>
        <w:rPr>
          <w:sz w:val="20"/>
        </w:rPr>
      </w:pPr>
    </w:p>
    <w:p w14:paraId="19AC449E" w14:textId="77777777" w:rsidR="00FD3E28" w:rsidRDefault="00FD3E28">
      <w:pPr>
        <w:pStyle w:val="BodyText"/>
        <w:rPr>
          <w:sz w:val="20"/>
        </w:rPr>
      </w:pPr>
    </w:p>
    <w:p w14:paraId="00D1304D" w14:textId="77777777" w:rsidR="00FD3E28" w:rsidRDefault="00FD3E28">
      <w:pPr>
        <w:pStyle w:val="BodyText"/>
        <w:rPr>
          <w:sz w:val="20"/>
        </w:rPr>
      </w:pPr>
    </w:p>
    <w:p w14:paraId="7436B7B6" w14:textId="77777777" w:rsidR="00FD3E28" w:rsidRDefault="00FD3E28">
      <w:pPr>
        <w:pStyle w:val="BodyText"/>
        <w:rPr>
          <w:sz w:val="20"/>
        </w:rPr>
      </w:pPr>
    </w:p>
    <w:p w14:paraId="7232B4BB" w14:textId="77777777" w:rsidR="00FD3E28" w:rsidRDefault="00FD3E28">
      <w:pPr>
        <w:pStyle w:val="BodyText"/>
        <w:rPr>
          <w:sz w:val="20"/>
        </w:rPr>
      </w:pPr>
    </w:p>
    <w:p w14:paraId="1E4C59CE" w14:textId="77777777" w:rsidR="00FD3E28" w:rsidRDefault="00FD3E28">
      <w:pPr>
        <w:pStyle w:val="BodyText"/>
        <w:rPr>
          <w:sz w:val="20"/>
        </w:rPr>
      </w:pPr>
    </w:p>
    <w:p w14:paraId="721DEEA7" w14:textId="77777777" w:rsidR="00FD3E28" w:rsidRDefault="00FD3E28">
      <w:pPr>
        <w:pStyle w:val="BodyText"/>
        <w:rPr>
          <w:sz w:val="20"/>
        </w:rPr>
      </w:pPr>
    </w:p>
    <w:p w14:paraId="01596D11" w14:textId="77777777" w:rsidR="00FD3E28" w:rsidRDefault="00FD3E28">
      <w:pPr>
        <w:pStyle w:val="BodyText"/>
        <w:rPr>
          <w:sz w:val="20"/>
        </w:rPr>
      </w:pPr>
    </w:p>
    <w:p w14:paraId="5EB9C3F8" w14:textId="77777777" w:rsidR="00FD3E28" w:rsidRDefault="00FD3E28">
      <w:pPr>
        <w:pStyle w:val="BodyText"/>
        <w:rPr>
          <w:sz w:val="20"/>
        </w:rPr>
      </w:pPr>
    </w:p>
    <w:p w14:paraId="179FF40A" w14:textId="77777777" w:rsidR="00FD3E28" w:rsidRDefault="00FD3E28">
      <w:pPr>
        <w:pStyle w:val="BodyText"/>
        <w:rPr>
          <w:sz w:val="20"/>
        </w:rPr>
      </w:pPr>
    </w:p>
    <w:p w14:paraId="6E61D4A2" w14:textId="77777777" w:rsidR="00FD3E28" w:rsidRDefault="00FD3E28">
      <w:pPr>
        <w:pStyle w:val="BodyText"/>
        <w:rPr>
          <w:sz w:val="20"/>
        </w:rPr>
      </w:pPr>
    </w:p>
    <w:p w14:paraId="3A27431D" w14:textId="77777777" w:rsidR="00FD3E28" w:rsidRDefault="00FD3E28">
      <w:pPr>
        <w:pStyle w:val="BodyText"/>
        <w:rPr>
          <w:sz w:val="20"/>
        </w:rPr>
      </w:pPr>
    </w:p>
    <w:p w14:paraId="0F46778B" w14:textId="77777777" w:rsidR="00FD3E28" w:rsidRDefault="00FD3E28">
      <w:pPr>
        <w:pStyle w:val="BodyText"/>
        <w:rPr>
          <w:sz w:val="20"/>
        </w:rPr>
      </w:pPr>
    </w:p>
    <w:p w14:paraId="1D64D854" w14:textId="77777777" w:rsidR="00FD3E28" w:rsidRDefault="00FD3E28">
      <w:pPr>
        <w:pStyle w:val="BodyText"/>
        <w:rPr>
          <w:sz w:val="20"/>
        </w:rPr>
      </w:pPr>
    </w:p>
    <w:p w14:paraId="40CBD745" w14:textId="77777777" w:rsidR="00FD3E28" w:rsidRDefault="00FD3E28">
      <w:pPr>
        <w:pStyle w:val="BodyText"/>
        <w:rPr>
          <w:sz w:val="20"/>
        </w:rPr>
      </w:pPr>
    </w:p>
    <w:p w14:paraId="670E5A37" w14:textId="77777777" w:rsidR="00FD3E28" w:rsidRDefault="00FD3E28">
      <w:pPr>
        <w:pStyle w:val="BodyText"/>
        <w:rPr>
          <w:sz w:val="20"/>
        </w:rPr>
      </w:pPr>
    </w:p>
    <w:p w14:paraId="2CA7DC41" w14:textId="77777777" w:rsidR="00FD3E28" w:rsidRDefault="00FD3E28">
      <w:pPr>
        <w:pStyle w:val="BodyText"/>
        <w:spacing w:before="10"/>
        <w:rPr>
          <w:sz w:val="27"/>
        </w:rPr>
      </w:pPr>
    </w:p>
    <w:p w14:paraId="3EB96F26" w14:textId="77777777" w:rsidR="00FD3E28" w:rsidRDefault="00FD3E28">
      <w:pPr>
        <w:rPr>
          <w:sz w:val="27"/>
        </w:rPr>
        <w:sectPr w:rsidR="00FD3E28">
          <w:footerReference w:type="default" r:id="rId10"/>
          <w:pgSz w:w="11910" w:h="16840"/>
          <w:pgMar w:top="1720" w:right="740" w:bottom="500" w:left="740" w:header="684" w:footer="312" w:gutter="0"/>
          <w:cols w:space="720"/>
        </w:sectPr>
      </w:pPr>
    </w:p>
    <w:p w14:paraId="6AE9CDDC" w14:textId="77777777" w:rsidR="00FD3E28" w:rsidRDefault="006C679D">
      <w:pPr>
        <w:spacing w:before="73"/>
        <w:ind w:left="155"/>
        <w:rPr>
          <w:sz w:val="10"/>
        </w:rPr>
      </w:pPr>
      <w:r>
        <w:rPr>
          <w:w w:val="105"/>
          <w:sz w:val="10"/>
        </w:rPr>
        <w:t>Copyright © 2017. The College Board. These materials are part of a College Board program. Use or distribution of these materials online or in print beyond</w:t>
      </w:r>
    </w:p>
    <w:p w14:paraId="268B4E96" w14:textId="77777777" w:rsidR="00FD3E28" w:rsidRDefault="006C679D">
      <w:pPr>
        <w:spacing w:before="70"/>
        <w:ind w:left="155"/>
        <w:rPr>
          <w:sz w:val="18"/>
        </w:rPr>
      </w:pPr>
      <w:r>
        <w:br w:type="column"/>
      </w:r>
      <w:r>
        <w:rPr>
          <w:sz w:val="18"/>
        </w:rPr>
        <w:t>Page 8 of 8</w:t>
      </w:r>
    </w:p>
    <w:sectPr w:rsidR="00FD3E28">
      <w:type w:val="continuous"/>
      <w:pgSz w:w="11910" w:h="16840"/>
      <w:pgMar w:top="1720" w:right="740" w:bottom="920" w:left="740" w:header="720" w:footer="720" w:gutter="0"/>
      <w:cols w:num="2" w:space="720" w:equalWidth="0">
        <w:col w:w="7374" w:space="1820"/>
        <w:col w:w="123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30944" w14:textId="77777777" w:rsidR="006C679D" w:rsidRDefault="006C679D">
      <w:r>
        <w:separator/>
      </w:r>
    </w:p>
  </w:endnote>
  <w:endnote w:type="continuationSeparator" w:id="0">
    <w:p w14:paraId="57584582" w14:textId="77777777" w:rsidR="006C679D" w:rsidRDefault="006C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kChampa">
    <w:altName w:val="DokChamp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C35A1" w14:textId="77777777" w:rsidR="00FD3E28" w:rsidRDefault="006C679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5719" behindDoc="1" locked="0" layoutInCell="1" allowOverlap="1" wp14:anchorId="6EE07D3A" wp14:editId="35310572">
          <wp:simplePos x="0" y="0"/>
          <wp:positionH relativeFrom="page">
            <wp:posOffset>6753352</wp:posOffset>
          </wp:positionH>
          <wp:positionV relativeFrom="page">
            <wp:posOffset>10101300</wp:posOffset>
          </wp:positionV>
          <wp:extent cx="238201" cy="238201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" cy="238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4AAA52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43.75pt;margin-top:796.3pt;width:325.05pt;height:16.95pt;z-index:-97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E0F5E0D" w14:textId="77777777" w:rsidR="00FD3E28" w:rsidRDefault="006C679D">
                <w:pPr>
                  <w:spacing w:before="19" w:line="194" w:lineRule="auto"/>
                  <w:ind w:left="20" w:right="-2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Copyright © 2017. The College Board. These materials are part of a College Board program. Use or distribution of these materials online or in print beyond your school’s participation in the program is prohibited.</w:t>
                </w:r>
              </w:p>
            </w:txbxContent>
          </v:textbox>
          <w10:wrap anchorx="page" anchory="page"/>
        </v:shape>
      </w:pict>
    </w:r>
    <w:r>
      <w:pict w14:anchorId="05C2C07E">
        <v:shape id="_x0000_s2050" type="#_x0000_t202" alt="" style="position:absolute;margin-left:454.55pt;margin-top:797.7pt;width:48.05pt;height:14.1pt;z-index:-96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954ECA0" w14:textId="77777777" w:rsidR="00FD3E28" w:rsidRDefault="006C679D">
                <w:pPr>
                  <w:spacing w:line="281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18108" w14:textId="77777777" w:rsidR="00FD3E28" w:rsidRDefault="006C679D">
    <w:pPr>
      <w:pStyle w:val="BodyText"/>
      <w:spacing w:line="14" w:lineRule="auto"/>
      <w:rPr>
        <w:sz w:val="20"/>
      </w:rPr>
    </w:pPr>
    <w:r>
      <w:pict w14:anchorId="3444DF3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3.75pt;margin-top:805.65pt;width:128.95pt;height:9.05pt;z-index:-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749B9DD" w14:textId="77777777" w:rsidR="00FD3E28" w:rsidRDefault="006C679D">
                <w:pPr>
                  <w:spacing w:line="181" w:lineRule="exact"/>
                  <w:ind w:left="20"/>
                  <w:rPr>
                    <w:sz w:val="10"/>
                  </w:rPr>
                </w:pPr>
                <w:r>
                  <w:rPr>
                    <w:w w:val="105"/>
                    <w:sz w:val="10"/>
                  </w:rPr>
                  <w:t>your school’s participation in the program is prohibited.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4C88D" w14:textId="77777777" w:rsidR="006C679D" w:rsidRDefault="006C679D">
      <w:r>
        <w:separator/>
      </w:r>
    </w:p>
  </w:footnote>
  <w:footnote w:type="continuationSeparator" w:id="0">
    <w:p w14:paraId="26CFA00F" w14:textId="77777777" w:rsidR="006C679D" w:rsidRDefault="006C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4CF16" w14:textId="77777777" w:rsidR="00FD3E28" w:rsidRDefault="006C679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5599" behindDoc="1" locked="0" layoutInCell="1" allowOverlap="1" wp14:anchorId="08052A95" wp14:editId="493F5631">
          <wp:simplePos x="0" y="0"/>
          <wp:positionH relativeFrom="page">
            <wp:posOffset>555244</wp:posOffset>
          </wp:positionH>
          <wp:positionV relativeFrom="page">
            <wp:posOffset>434492</wp:posOffset>
          </wp:positionV>
          <wp:extent cx="1142739" cy="23863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2739" cy="23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DDA7B42">
        <v:line id="_x0000_s2055" alt="" style="position:absolute;z-index:-9832;mso-wrap-edited:f;mso-width-percent:0;mso-height-percent:0;mso-position-horizontal-relative:page;mso-position-vertical-relative:page;mso-width-percent:0;mso-height-percent:0" from="42.5pt,85.8pt" to="552.75pt,85.8pt" strokecolor="#1e1e1e" strokeweight="1.5pt">
          <w10:wrap anchorx="page" anchory="page"/>
        </v:line>
      </w:pict>
    </w:r>
    <w:r>
      <w:pict w14:anchorId="4EC065B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alt="" style="position:absolute;margin-left:144.3pt;margin-top:37.55pt;width:54.1pt;height:12.05pt;z-index:-9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D15A66F" w14:textId="77777777" w:rsidR="00FD3E28" w:rsidRDefault="006C679D">
                <w:pPr>
                  <w:spacing w:line="241" w:lineRule="exact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AP U.S. History</w:t>
                </w:r>
              </w:p>
            </w:txbxContent>
          </v:textbox>
          <w10:wrap anchorx="page" anchory="page"/>
        </v:shape>
      </w:pict>
    </w:r>
    <w:r>
      <w:pict w14:anchorId="0C76D5C9">
        <v:shape id="_x0000_s2053" type="#_x0000_t202" alt="" style="position:absolute;margin-left:503.5pt;margin-top:37.55pt;width:49.55pt;height:12.05pt;z-index:-97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1FE384" w14:textId="77777777" w:rsidR="00FD3E28" w:rsidRDefault="006C679D">
                <w:pPr>
                  <w:spacing w:line="241" w:lineRule="exact"/>
                  <w:ind w:left="20"/>
                  <w:rPr>
                    <w:sz w:val="15"/>
                  </w:rPr>
                </w:pPr>
                <w:r>
                  <w:rPr>
                    <w:sz w:val="15"/>
                  </w:rPr>
                  <w:t>Scoring Guide</w:t>
                </w:r>
              </w:p>
            </w:txbxContent>
          </v:textbox>
          <w10:wrap anchorx="page" anchory="page"/>
        </v:shape>
      </w:pict>
    </w:r>
    <w:r>
      <w:pict w14:anchorId="46A18734">
        <v:shape id="_x0000_s2052" type="#_x0000_t202" alt="" style="position:absolute;margin-left:44.2pt;margin-top:64.3pt;width:201.4pt;height:18.1pt;z-index:-9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086968" w14:textId="77777777" w:rsidR="00FD3E28" w:rsidRDefault="006C679D">
                <w:pPr>
                  <w:spacing w:before="51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Unit 2 Progress Check: FRQ Part 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61058"/>
    <w:multiLevelType w:val="hybridMultilevel"/>
    <w:tmpl w:val="81760760"/>
    <w:lvl w:ilvl="0" w:tplc="60CA8B9E">
      <w:numFmt w:val="bullet"/>
      <w:lvlText w:val="·"/>
      <w:lvlJc w:val="left"/>
      <w:pPr>
        <w:ind w:left="110" w:hanging="148"/>
      </w:pPr>
      <w:rPr>
        <w:rFonts w:ascii="DokChampa" w:eastAsia="DokChampa" w:hAnsi="DokChampa" w:cs="DokChampa" w:hint="default"/>
        <w:w w:val="100"/>
        <w:sz w:val="24"/>
        <w:szCs w:val="24"/>
      </w:rPr>
    </w:lvl>
    <w:lvl w:ilvl="1" w:tplc="9304ACA2">
      <w:numFmt w:val="bullet"/>
      <w:lvlText w:val="•"/>
      <w:lvlJc w:val="left"/>
      <w:pPr>
        <w:ind w:left="1150" w:hanging="148"/>
      </w:pPr>
      <w:rPr>
        <w:rFonts w:hint="default"/>
      </w:rPr>
    </w:lvl>
    <w:lvl w:ilvl="2" w:tplc="6DFE2552">
      <w:numFmt w:val="bullet"/>
      <w:lvlText w:val="•"/>
      <w:lvlJc w:val="left"/>
      <w:pPr>
        <w:ind w:left="2181" w:hanging="148"/>
      </w:pPr>
      <w:rPr>
        <w:rFonts w:hint="default"/>
      </w:rPr>
    </w:lvl>
    <w:lvl w:ilvl="3" w:tplc="230621D6">
      <w:numFmt w:val="bullet"/>
      <w:lvlText w:val="•"/>
      <w:lvlJc w:val="left"/>
      <w:pPr>
        <w:ind w:left="3211" w:hanging="148"/>
      </w:pPr>
      <w:rPr>
        <w:rFonts w:hint="default"/>
      </w:rPr>
    </w:lvl>
    <w:lvl w:ilvl="4" w:tplc="7576A05E">
      <w:numFmt w:val="bullet"/>
      <w:lvlText w:val="•"/>
      <w:lvlJc w:val="left"/>
      <w:pPr>
        <w:ind w:left="4242" w:hanging="148"/>
      </w:pPr>
      <w:rPr>
        <w:rFonts w:hint="default"/>
      </w:rPr>
    </w:lvl>
    <w:lvl w:ilvl="5" w:tplc="A06E450E">
      <w:numFmt w:val="bullet"/>
      <w:lvlText w:val="•"/>
      <w:lvlJc w:val="left"/>
      <w:pPr>
        <w:ind w:left="5272" w:hanging="148"/>
      </w:pPr>
      <w:rPr>
        <w:rFonts w:hint="default"/>
      </w:rPr>
    </w:lvl>
    <w:lvl w:ilvl="6" w:tplc="B4D27E78">
      <w:numFmt w:val="bullet"/>
      <w:lvlText w:val="•"/>
      <w:lvlJc w:val="left"/>
      <w:pPr>
        <w:ind w:left="6303" w:hanging="148"/>
      </w:pPr>
      <w:rPr>
        <w:rFonts w:hint="default"/>
      </w:rPr>
    </w:lvl>
    <w:lvl w:ilvl="7" w:tplc="559EE776">
      <w:numFmt w:val="bullet"/>
      <w:lvlText w:val="•"/>
      <w:lvlJc w:val="left"/>
      <w:pPr>
        <w:ind w:left="7333" w:hanging="148"/>
      </w:pPr>
      <w:rPr>
        <w:rFonts w:hint="default"/>
      </w:rPr>
    </w:lvl>
    <w:lvl w:ilvl="8" w:tplc="3C3057EE">
      <w:numFmt w:val="bullet"/>
      <w:lvlText w:val="•"/>
      <w:lvlJc w:val="left"/>
      <w:pPr>
        <w:ind w:left="8364" w:hanging="148"/>
      </w:pPr>
      <w:rPr>
        <w:rFonts w:hint="default"/>
      </w:rPr>
    </w:lvl>
  </w:abstractNum>
  <w:abstractNum w:abstractNumId="1" w15:restartNumberingAfterBreak="0">
    <w:nsid w:val="5329025D"/>
    <w:multiLevelType w:val="hybridMultilevel"/>
    <w:tmpl w:val="A6F8E354"/>
    <w:lvl w:ilvl="0" w:tplc="94F26E44">
      <w:start w:val="1"/>
      <w:numFmt w:val="decimal"/>
      <w:lvlText w:val="%1."/>
      <w:lvlJc w:val="left"/>
      <w:pPr>
        <w:ind w:left="518" w:hanging="397"/>
        <w:jc w:val="left"/>
      </w:pPr>
      <w:rPr>
        <w:rFonts w:ascii="Arial" w:eastAsia="Arial" w:hAnsi="Arial" w:cs="Arial" w:hint="default"/>
        <w:b/>
        <w:bCs/>
        <w:spacing w:val="-4"/>
        <w:w w:val="100"/>
        <w:sz w:val="24"/>
        <w:szCs w:val="24"/>
      </w:rPr>
    </w:lvl>
    <w:lvl w:ilvl="1" w:tplc="C9765704">
      <w:numFmt w:val="bullet"/>
      <w:lvlText w:val="•"/>
      <w:lvlJc w:val="left"/>
      <w:pPr>
        <w:ind w:left="1118" w:hanging="189"/>
      </w:pPr>
      <w:rPr>
        <w:rFonts w:ascii="DokChampa" w:eastAsia="DokChampa" w:hAnsi="DokChampa" w:cs="DokChampa" w:hint="default"/>
        <w:spacing w:val="-29"/>
        <w:w w:val="100"/>
        <w:sz w:val="24"/>
        <w:szCs w:val="24"/>
      </w:rPr>
    </w:lvl>
    <w:lvl w:ilvl="2" w:tplc="9BCC558A">
      <w:numFmt w:val="bullet"/>
      <w:lvlText w:val="•"/>
      <w:lvlJc w:val="left"/>
      <w:pPr>
        <w:ind w:left="2153" w:hanging="189"/>
      </w:pPr>
      <w:rPr>
        <w:rFonts w:hint="default"/>
      </w:rPr>
    </w:lvl>
    <w:lvl w:ilvl="3" w:tplc="F61E6172">
      <w:numFmt w:val="bullet"/>
      <w:lvlText w:val="•"/>
      <w:lvlJc w:val="left"/>
      <w:pPr>
        <w:ind w:left="3187" w:hanging="189"/>
      </w:pPr>
      <w:rPr>
        <w:rFonts w:hint="default"/>
      </w:rPr>
    </w:lvl>
    <w:lvl w:ilvl="4" w:tplc="A8C40A22">
      <w:numFmt w:val="bullet"/>
      <w:lvlText w:val="•"/>
      <w:lvlJc w:val="left"/>
      <w:pPr>
        <w:ind w:left="4221" w:hanging="189"/>
      </w:pPr>
      <w:rPr>
        <w:rFonts w:hint="default"/>
      </w:rPr>
    </w:lvl>
    <w:lvl w:ilvl="5" w:tplc="3DA0B074">
      <w:numFmt w:val="bullet"/>
      <w:lvlText w:val="•"/>
      <w:lvlJc w:val="left"/>
      <w:pPr>
        <w:ind w:left="5255" w:hanging="189"/>
      </w:pPr>
      <w:rPr>
        <w:rFonts w:hint="default"/>
      </w:rPr>
    </w:lvl>
    <w:lvl w:ilvl="6" w:tplc="C338F1D0">
      <w:numFmt w:val="bullet"/>
      <w:lvlText w:val="•"/>
      <w:lvlJc w:val="left"/>
      <w:pPr>
        <w:ind w:left="6289" w:hanging="189"/>
      </w:pPr>
      <w:rPr>
        <w:rFonts w:hint="default"/>
      </w:rPr>
    </w:lvl>
    <w:lvl w:ilvl="7" w:tplc="5CDCF488">
      <w:numFmt w:val="bullet"/>
      <w:lvlText w:val="•"/>
      <w:lvlJc w:val="left"/>
      <w:pPr>
        <w:ind w:left="7323" w:hanging="189"/>
      </w:pPr>
      <w:rPr>
        <w:rFonts w:hint="default"/>
      </w:rPr>
    </w:lvl>
    <w:lvl w:ilvl="8" w:tplc="A7EA403C">
      <w:numFmt w:val="bullet"/>
      <w:lvlText w:val="•"/>
      <w:lvlJc w:val="left"/>
      <w:pPr>
        <w:ind w:left="8357" w:hanging="18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28"/>
    <w:rsid w:val="006C679D"/>
    <w:rsid w:val="00C0741F"/>
    <w:rsid w:val="00F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A1D6F4C"/>
  <w15:docId w15:val="{492A4B87-8AAA-5F4C-9840-F3C7DC8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DokChampa" w:eastAsia="DokChampa" w:hAnsi="DokChampa" w:cs="DokChamp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0"/>
      <w:ind w:left="243" w:hanging="13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2019-10-04T22:43:00Z</dcterms:created>
  <dcterms:modified xsi:type="dcterms:W3CDTF">2019-10-04T23:22:00Z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LastSaved">
    <vt:filetime>2019-10-04T00:00:00Z</vt:filetime>
  </property>
</Properties>
</file>