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8BF" w:rsidRDefault="00E95B05">
      <w:bookmarkStart w:id="0" w:name="_GoBack"/>
      <w:r>
        <w:rPr>
          <w:noProof/>
        </w:rPr>
        <w:drawing>
          <wp:inline distT="0" distB="0" distL="0" distR="0" wp14:anchorId="1A24139D" wp14:editId="306FCB89">
            <wp:extent cx="4572000" cy="2743200"/>
            <wp:effectExtent l="0" t="0" r="12700" b="12700"/>
            <wp:docPr id="1" name="Chart 1">
              <a:extLst xmlns:a="http://schemas.openxmlformats.org/drawingml/2006/main">
                <a:ext uri="{FF2B5EF4-FFF2-40B4-BE49-F238E27FC236}">
                  <a16:creationId xmlns:a16="http://schemas.microsoft.com/office/drawing/2014/main" id="{B71F72CF-365B-AF45-9436-4E753EB7E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A834E8" w:rsidRDefault="00A834E8"/>
    <w:p w:rsidR="00A834E8" w:rsidRDefault="00A834E8">
      <w:pPr>
        <w:rPr>
          <w:lang w:val="en-US"/>
        </w:rPr>
      </w:pPr>
      <w:r>
        <w:rPr>
          <w:rFonts w:hint="eastAsia"/>
        </w:rPr>
        <w:t>The</w:t>
      </w:r>
      <w:r>
        <w:t xml:space="preserve"> </w:t>
      </w:r>
      <w:r>
        <w:rPr>
          <w:rFonts w:hint="eastAsia"/>
        </w:rPr>
        <w:t>above</w:t>
      </w:r>
      <w:r>
        <w:t xml:space="preserve"> </w:t>
      </w:r>
      <w:r>
        <w:rPr>
          <w:lang w:val="en-US"/>
        </w:rPr>
        <w:t>is the line chart that I obtained from the data provided. In drawing the line chart, I followed these steps:</w:t>
      </w:r>
    </w:p>
    <w:p w:rsidR="00A834E8" w:rsidRDefault="00A834E8">
      <w:pPr>
        <w:rPr>
          <w:lang w:val="en-US"/>
        </w:rPr>
      </w:pPr>
      <w:r>
        <w:rPr>
          <w:lang w:val="en-US"/>
        </w:rPr>
        <w:t xml:space="preserve">        Step1: Extract Data from Udacit</w:t>
      </w:r>
      <w:r w:rsidR="000947B4">
        <w:rPr>
          <w:lang w:val="en-US"/>
        </w:rPr>
        <w:t xml:space="preserve">y using the workspace provided and download the results as CSV. </w:t>
      </w:r>
      <w:r>
        <w:rPr>
          <w:lang w:val="en-US"/>
        </w:rPr>
        <w:t xml:space="preserve">The exact queries that I wrote are the following: </w:t>
      </w:r>
    </w:p>
    <w:p w:rsidR="00A834E8" w:rsidRDefault="00A834E8">
      <w:pPr>
        <w:rPr>
          <w:lang w:val="en-US"/>
        </w:rPr>
      </w:pPr>
      <w:r>
        <w:rPr>
          <w:lang w:val="en-US"/>
        </w:rPr>
        <w:t xml:space="preserve">                             </w:t>
      </w:r>
      <w:r w:rsidR="000947B4">
        <w:rPr>
          <w:lang w:val="en-US"/>
        </w:rPr>
        <w:t>SELECT * FROM city_data where city = ‘Guangzhou’</w:t>
      </w:r>
    </w:p>
    <w:p w:rsidR="000947B4" w:rsidRDefault="000947B4">
      <w:pPr>
        <w:rPr>
          <w:lang w:val="en-US"/>
        </w:rPr>
      </w:pPr>
      <w:r>
        <w:rPr>
          <w:lang w:val="en-US"/>
        </w:rPr>
        <w:t xml:space="preserve">                             SELECT * FROM global_data</w:t>
      </w:r>
    </w:p>
    <w:p w:rsidR="000947B4" w:rsidRDefault="000947B4">
      <w:pPr>
        <w:rPr>
          <w:lang w:val="en-US"/>
        </w:rPr>
      </w:pPr>
      <w:r>
        <w:rPr>
          <w:lang w:val="en-US"/>
        </w:rPr>
        <w:t xml:space="preserve">        Step2: Open the CSV files using EXCEL and merge the data into one of the files</w:t>
      </w:r>
      <w:r w:rsidR="008838BE">
        <w:rPr>
          <w:lang w:val="en-US"/>
        </w:rPr>
        <w:t xml:space="preserve">. </w:t>
      </w:r>
    </w:p>
    <w:p w:rsidR="008838BE" w:rsidRDefault="008838BE">
      <w:pPr>
        <w:rPr>
          <w:lang w:val="en-US"/>
        </w:rPr>
      </w:pPr>
      <w:r>
        <w:rPr>
          <w:lang w:val="en-US"/>
        </w:rPr>
        <w:t xml:space="preserve">        Step3</w:t>
      </w:r>
      <w:r w:rsidR="00C727E8">
        <w:rPr>
          <w:lang w:val="en-US"/>
        </w:rPr>
        <w:t>: On the seventh row, in the temperature</w:t>
      </w:r>
      <w:r>
        <w:rPr>
          <w:lang w:val="en-US"/>
        </w:rPr>
        <w:t xml:space="preserve"> data columns, type ‘=AVE</w:t>
      </w:r>
      <w:r w:rsidR="00C727E8">
        <w:rPr>
          <w:lang w:val="en-US"/>
        </w:rPr>
        <w:t>RAGE(</w:t>
      </w:r>
      <w:r>
        <w:rPr>
          <w:lang w:val="en-US"/>
        </w:rPr>
        <w:t>’</w:t>
      </w:r>
      <w:r w:rsidR="00C727E8">
        <w:rPr>
          <w:lang w:val="en-US"/>
        </w:rPr>
        <w:t xml:space="preserve">, and use cursor to drag down from the first row to the seventh row and hit enter. The average temperature should be calculated and displayed for the first seven years on both the city level and the global level. </w:t>
      </w:r>
    </w:p>
    <w:p w:rsidR="00C727E8" w:rsidRDefault="00C727E8">
      <w:pPr>
        <w:rPr>
          <w:lang w:val="en-US"/>
        </w:rPr>
      </w:pPr>
      <w:r>
        <w:rPr>
          <w:lang w:val="en-US"/>
        </w:rPr>
        <w:t xml:space="preserve">         Step4: Use cursor to drag down to apply the formula until the end of table</w:t>
      </w:r>
      <w:r w:rsidR="00CC2E9A">
        <w:rPr>
          <w:lang w:val="en-US"/>
        </w:rPr>
        <w:t>; the moving averages should all be calculated and displayed by now.</w:t>
      </w:r>
    </w:p>
    <w:p w:rsidR="00C727E8" w:rsidRDefault="00C727E8">
      <w:pPr>
        <w:rPr>
          <w:lang w:val="en-US"/>
        </w:rPr>
      </w:pPr>
      <w:r>
        <w:rPr>
          <w:lang w:val="en-US"/>
        </w:rPr>
        <w:t xml:space="preserve">         Step5: Draw the line chart by following documentation. In drawing it, I mainly considered </w:t>
      </w:r>
    </w:p>
    <w:p w:rsidR="00C727E8" w:rsidRDefault="00C727E8">
      <w:pPr>
        <w:rPr>
          <w:lang w:val="en-US"/>
        </w:rPr>
      </w:pPr>
      <w:r>
        <w:rPr>
          <w:lang w:val="en-US"/>
        </w:rPr>
        <w:t xml:space="preserve">one aspect, that is, the number and </w:t>
      </w:r>
      <w:r w:rsidR="000600DA">
        <w:rPr>
          <w:rFonts w:hint="eastAsia"/>
          <w:lang w:val="en-US"/>
        </w:rPr>
        <w:t>timeliness</w:t>
      </w:r>
      <w:r>
        <w:rPr>
          <w:lang w:val="en-US"/>
        </w:rPr>
        <w:t xml:space="preserve"> of datasets. I chose data from 1900 to 2013, sinc</w:t>
      </w:r>
      <w:r w:rsidR="000600DA">
        <w:rPr>
          <w:lang w:val="en-US"/>
        </w:rPr>
        <w:t xml:space="preserve">e there are just enough of data (113 years, Hah?) and the data is </w:t>
      </w:r>
      <w:r w:rsidR="000600DA">
        <w:rPr>
          <w:rFonts w:hint="eastAsia"/>
          <w:lang w:val="en-US"/>
        </w:rPr>
        <w:t>timely</w:t>
      </w:r>
      <w:r w:rsidR="000600DA">
        <w:rPr>
          <w:lang w:val="en-US"/>
        </w:rPr>
        <w:t xml:space="preserve"> (in other words, </w:t>
      </w:r>
      <w:r w:rsidR="00CC2E9A">
        <w:rPr>
          <w:lang w:val="en-US"/>
        </w:rPr>
        <w:t>meaningful</w:t>
      </w:r>
      <w:r w:rsidR="000600DA">
        <w:rPr>
          <w:lang w:val="en-US"/>
        </w:rPr>
        <w:t>)</w:t>
      </w:r>
      <w:r w:rsidR="00CC2E9A">
        <w:rPr>
          <w:lang w:val="en-US"/>
        </w:rPr>
        <w:t xml:space="preserve"> </w:t>
      </w:r>
      <w:r w:rsidR="000600DA">
        <w:rPr>
          <w:lang w:val="en-US"/>
        </w:rPr>
        <w:t xml:space="preserve">enough </w:t>
      </w:r>
      <w:r w:rsidR="00CC2E9A">
        <w:rPr>
          <w:lang w:val="en-US"/>
        </w:rPr>
        <w:t xml:space="preserve">to observe trends. </w:t>
      </w:r>
    </w:p>
    <w:p w:rsidR="00CC2E9A" w:rsidRDefault="00CC2E9A">
      <w:pPr>
        <w:rPr>
          <w:lang w:val="en-US"/>
        </w:rPr>
      </w:pPr>
    </w:p>
    <w:p w:rsidR="00CC2E9A" w:rsidRDefault="00CC2E9A">
      <w:pPr>
        <w:rPr>
          <w:lang w:val="en-US"/>
        </w:rPr>
      </w:pPr>
    </w:p>
    <w:p w:rsidR="00CC2E9A" w:rsidRDefault="00CC2E9A">
      <w:pPr>
        <w:rPr>
          <w:lang w:val="en-US"/>
        </w:rPr>
      </w:pPr>
      <w:r>
        <w:rPr>
          <w:lang w:val="en-US"/>
        </w:rPr>
        <w:t>Observations:</w:t>
      </w:r>
    </w:p>
    <w:p w:rsidR="00CC2E9A" w:rsidRDefault="00CC2E9A">
      <w:pPr>
        <w:rPr>
          <w:lang w:val="en-US"/>
        </w:rPr>
      </w:pPr>
      <w:r>
        <w:rPr>
          <w:lang w:val="en-US"/>
        </w:rPr>
        <w:t xml:space="preserve">     # 1: The temperatures on both the city and the global level tended to be stable, until recently, the effects of global warming (maybe) kicks in and the temperatures start to rise up.</w:t>
      </w:r>
    </w:p>
    <w:p w:rsidR="00CC2E9A" w:rsidRDefault="00CC2E9A">
      <w:pPr>
        <w:rPr>
          <w:lang w:val="en-US"/>
        </w:rPr>
      </w:pPr>
      <w:r>
        <w:rPr>
          <w:lang w:val="en-US"/>
        </w:rPr>
        <w:t xml:space="preserve">     </w:t>
      </w:r>
    </w:p>
    <w:p w:rsidR="00CC2E9A" w:rsidRDefault="00CC2E9A">
      <w:pPr>
        <w:rPr>
          <w:lang w:val="en-US"/>
        </w:rPr>
      </w:pPr>
      <w:r>
        <w:rPr>
          <w:lang w:val="en-US"/>
        </w:rPr>
        <w:t xml:space="preserve">     # 2: </w:t>
      </w:r>
      <w:r w:rsidR="00DE72D5">
        <w:rPr>
          <w:lang w:val="en-US"/>
        </w:rPr>
        <w:t>temperature on the city level (Guangzhou) tend to be higher than temperature on the global level, since Guangzhou is near the equator</w:t>
      </w:r>
    </w:p>
    <w:p w:rsidR="00DE72D5" w:rsidRDefault="00DE72D5">
      <w:pPr>
        <w:rPr>
          <w:lang w:val="en-US"/>
        </w:rPr>
      </w:pPr>
    </w:p>
    <w:p w:rsidR="00DE72D5" w:rsidRDefault="00DE72D5">
      <w:pPr>
        <w:rPr>
          <w:lang w:val="en-US"/>
        </w:rPr>
      </w:pPr>
      <w:r>
        <w:rPr>
          <w:lang w:val="en-US"/>
        </w:rPr>
        <w:t xml:space="preserve">     # 3: </w:t>
      </w:r>
      <w:r w:rsidR="00CD1139">
        <w:rPr>
          <w:lang w:val="en-US"/>
        </w:rPr>
        <w:t xml:space="preserve">temperature on the city level has a peak value at around 1945, right when the Sino-Japanese War ended. </w:t>
      </w:r>
    </w:p>
    <w:p w:rsidR="00CD1139" w:rsidRPr="000600DA" w:rsidRDefault="00CD1139">
      <w:pPr>
        <w:rPr>
          <w:lang w:val="en-US"/>
        </w:rPr>
      </w:pPr>
      <w:r>
        <w:rPr>
          <w:lang w:val="en-US"/>
        </w:rPr>
        <w:lastRenderedPageBreak/>
        <w:t xml:space="preserve">       # 4: Before the rise in temperature on the global level caused by global warming, it peaked at around 1964, giving a temp of 8.7. </w:t>
      </w:r>
    </w:p>
    <w:p w:rsidR="00C727E8" w:rsidRDefault="00C727E8">
      <w:pPr>
        <w:rPr>
          <w:lang w:val="en-US"/>
        </w:rPr>
      </w:pPr>
      <w:r>
        <w:rPr>
          <w:lang w:val="en-US"/>
        </w:rPr>
        <w:t xml:space="preserve">         </w:t>
      </w:r>
    </w:p>
    <w:p w:rsidR="000947B4" w:rsidRDefault="000947B4">
      <w:pPr>
        <w:rPr>
          <w:lang w:val="en-US"/>
        </w:rPr>
      </w:pPr>
      <w:r>
        <w:rPr>
          <w:lang w:val="en-US"/>
        </w:rPr>
        <w:t xml:space="preserve">                   </w:t>
      </w:r>
    </w:p>
    <w:p w:rsidR="00A834E8" w:rsidRPr="00A834E8" w:rsidRDefault="00A834E8">
      <w:pPr>
        <w:rPr>
          <w:lang w:val="en-US"/>
        </w:rPr>
      </w:pPr>
    </w:p>
    <w:sectPr w:rsidR="00A834E8" w:rsidRPr="00A834E8" w:rsidSect="00A038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05"/>
    <w:rsid w:val="000600DA"/>
    <w:rsid w:val="000947B4"/>
    <w:rsid w:val="002C0431"/>
    <w:rsid w:val="004726EB"/>
    <w:rsid w:val="00670EFA"/>
    <w:rsid w:val="006B08BF"/>
    <w:rsid w:val="008838BE"/>
    <w:rsid w:val="00A0384C"/>
    <w:rsid w:val="00A834E8"/>
    <w:rsid w:val="00C727E8"/>
    <w:rsid w:val="00CC2E9A"/>
    <w:rsid w:val="00CD1139"/>
    <w:rsid w:val="00DE72D5"/>
    <w:rsid w:val="00E95B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E69E556-393E-8A4C-A895-AA2A0CB4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eizhizhang/Desktop/MOOCs/DANDUdacity/t1p1/global.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t>
            </a:r>
            <a:r>
              <a:rPr lang="zh-Hans"/>
              <a:t> </a:t>
            </a:r>
            <a:r>
              <a:rPr lang="en-US"/>
              <a:t>Chart</a:t>
            </a:r>
            <a:r>
              <a:rPr lang="zh-Hans"/>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GLobal temperature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global!$A$62:$A$175</c:f>
              <c:numCache>
                <c:formatCode>General</c:formatCode>
                <c:ptCount val="114"/>
                <c:pt idx="0">
                  <c:v>1900</c:v>
                </c:pt>
                <c:pt idx="1">
                  <c:v>1901</c:v>
                </c:pt>
                <c:pt idx="2">
                  <c:v>1902</c:v>
                </c:pt>
                <c:pt idx="3">
                  <c:v>1903</c:v>
                </c:pt>
                <c:pt idx="4">
                  <c:v>1904</c:v>
                </c:pt>
                <c:pt idx="5">
                  <c:v>1905</c:v>
                </c:pt>
                <c:pt idx="6">
                  <c:v>1906</c:v>
                </c:pt>
                <c:pt idx="7">
                  <c:v>1907</c:v>
                </c:pt>
                <c:pt idx="8">
                  <c:v>1908</c:v>
                </c:pt>
                <c:pt idx="9">
                  <c:v>1909</c:v>
                </c:pt>
                <c:pt idx="10">
                  <c:v>1910</c:v>
                </c:pt>
                <c:pt idx="11">
                  <c:v>1911</c:v>
                </c:pt>
                <c:pt idx="12">
                  <c:v>1912</c:v>
                </c:pt>
                <c:pt idx="13">
                  <c:v>1913</c:v>
                </c:pt>
                <c:pt idx="14">
                  <c:v>1914</c:v>
                </c:pt>
                <c:pt idx="15">
                  <c:v>1915</c:v>
                </c:pt>
                <c:pt idx="16">
                  <c:v>1916</c:v>
                </c:pt>
                <c:pt idx="17">
                  <c:v>1917</c:v>
                </c:pt>
                <c:pt idx="18">
                  <c:v>1918</c:v>
                </c:pt>
                <c:pt idx="19">
                  <c:v>1919</c:v>
                </c:pt>
                <c:pt idx="20">
                  <c:v>1920</c:v>
                </c:pt>
                <c:pt idx="21">
                  <c:v>1921</c:v>
                </c:pt>
                <c:pt idx="22">
                  <c:v>1922</c:v>
                </c:pt>
                <c:pt idx="23">
                  <c:v>1923</c:v>
                </c:pt>
                <c:pt idx="24">
                  <c:v>1924</c:v>
                </c:pt>
                <c:pt idx="25">
                  <c:v>1925</c:v>
                </c:pt>
                <c:pt idx="26">
                  <c:v>1926</c:v>
                </c:pt>
                <c:pt idx="27">
                  <c:v>1927</c:v>
                </c:pt>
                <c:pt idx="28">
                  <c:v>1928</c:v>
                </c:pt>
                <c:pt idx="29">
                  <c:v>1929</c:v>
                </c:pt>
                <c:pt idx="30">
                  <c:v>1930</c:v>
                </c:pt>
                <c:pt idx="31">
                  <c:v>1931</c:v>
                </c:pt>
                <c:pt idx="32">
                  <c:v>1932</c:v>
                </c:pt>
                <c:pt idx="33">
                  <c:v>1933</c:v>
                </c:pt>
                <c:pt idx="34">
                  <c:v>1934</c:v>
                </c:pt>
                <c:pt idx="35">
                  <c:v>1935</c:v>
                </c:pt>
                <c:pt idx="36">
                  <c:v>1936</c:v>
                </c:pt>
                <c:pt idx="37">
                  <c:v>1937</c:v>
                </c:pt>
                <c:pt idx="38">
                  <c:v>1938</c:v>
                </c:pt>
                <c:pt idx="39">
                  <c:v>1939</c:v>
                </c:pt>
                <c:pt idx="40">
                  <c:v>1940</c:v>
                </c:pt>
                <c:pt idx="41">
                  <c:v>1941</c:v>
                </c:pt>
                <c:pt idx="42">
                  <c:v>1942</c:v>
                </c:pt>
                <c:pt idx="43">
                  <c:v>1943</c:v>
                </c:pt>
                <c:pt idx="44">
                  <c:v>1944</c:v>
                </c:pt>
                <c:pt idx="45">
                  <c:v>1945</c:v>
                </c:pt>
                <c:pt idx="46">
                  <c:v>1946</c:v>
                </c:pt>
                <c:pt idx="47">
                  <c:v>1947</c:v>
                </c:pt>
                <c:pt idx="48">
                  <c:v>1948</c:v>
                </c:pt>
                <c:pt idx="49">
                  <c:v>1949</c:v>
                </c:pt>
                <c:pt idx="50">
                  <c:v>1950</c:v>
                </c:pt>
                <c:pt idx="51">
                  <c:v>1951</c:v>
                </c:pt>
                <c:pt idx="52">
                  <c:v>1952</c:v>
                </c:pt>
                <c:pt idx="53">
                  <c:v>1953</c:v>
                </c:pt>
                <c:pt idx="54">
                  <c:v>1954</c:v>
                </c:pt>
                <c:pt idx="55">
                  <c:v>1955</c:v>
                </c:pt>
                <c:pt idx="56">
                  <c:v>1956</c:v>
                </c:pt>
                <c:pt idx="57">
                  <c:v>1957</c:v>
                </c:pt>
                <c:pt idx="58">
                  <c:v>1958</c:v>
                </c:pt>
                <c:pt idx="59">
                  <c:v>1959</c:v>
                </c:pt>
                <c:pt idx="60">
                  <c:v>1960</c:v>
                </c:pt>
                <c:pt idx="61">
                  <c:v>1961</c:v>
                </c:pt>
                <c:pt idx="62">
                  <c:v>1962</c:v>
                </c:pt>
                <c:pt idx="63">
                  <c:v>1963</c:v>
                </c:pt>
                <c:pt idx="64">
                  <c:v>1964</c:v>
                </c:pt>
                <c:pt idx="65">
                  <c:v>1965</c:v>
                </c:pt>
                <c:pt idx="66">
                  <c:v>1966</c:v>
                </c:pt>
                <c:pt idx="67">
                  <c:v>1967</c:v>
                </c:pt>
                <c:pt idx="68">
                  <c:v>1968</c:v>
                </c:pt>
                <c:pt idx="69">
                  <c:v>1969</c:v>
                </c:pt>
                <c:pt idx="70">
                  <c:v>1970</c:v>
                </c:pt>
                <c:pt idx="71">
                  <c:v>1971</c:v>
                </c:pt>
                <c:pt idx="72">
                  <c:v>1972</c:v>
                </c:pt>
                <c:pt idx="73">
                  <c:v>1973</c:v>
                </c:pt>
                <c:pt idx="74">
                  <c:v>1974</c:v>
                </c:pt>
                <c:pt idx="75">
                  <c:v>1975</c:v>
                </c:pt>
                <c:pt idx="76">
                  <c:v>1976</c:v>
                </c:pt>
                <c:pt idx="77">
                  <c:v>1977</c:v>
                </c:pt>
                <c:pt idx="78">
                  <c:v>1978</c:v>
                </c:pt>
                <c:pt idx="79">
                  <c:v>1979</c:v>
                </c:pt>
                <c:pt idx="80">
                  <c:v>1980</c:v>
                </c:pt>
                <c:pt idx="81">
                  <c:v>1981</c:v>
                </c:pt>
                <c:pt idx="82">
                  <c:v>1982</c:v>
                </c:pt>
                <c:pt idx="83">
                  <c:v>1983</c:v>
                </c:pt>
                <c:pt idx="84">
                  <c:v>1984</c:v>
                </c:pt>
                <c:pt idx="85">
                  <c:v>1985</c:v>
                </c:pt>
                <c:pt idx="86">
                  <c:v>1986</c:v>
                </c:pt>
                <c:pt idx="87">
                  <c:v>1987</c:v>
                </c:pt>
                <c:pt idx="88">
                  <c:v>1988</c:v>
                </c:pt>
                <c:pt idx="89">
                  <c:v>1989</c:v>
                </c:pt>
                <c:pt idx="90">
                  <c:v>1990</c:v>
                </c:pt>
                <c:pt idx="91">
                  <c:v>1991</c:v>
                </c:pt>
                <c:pt idx="92">
                  <c:v>1992</c:v>
                </c:pt>
                <c:pt idx="93">
                  <c:v>1993</c:v>
                </c:pt>
                <c:pt idx="94">
                  <c:v>1994</c:v>
                </c:pt>
                <c:pt idx="95">
                  <c:v>1995</c:v>
                </c:pt>
                <c:pt idx="96">
                  <c:v>1996</c:v>
                </c:pt>
                <c:pt idx="97">
                  <c:v>1997</c:v>
                </c:pt>
                <c:pt idx="98">
                  <c:v>1998</c:v>
                </c:pt>
                <c:pt idx="99">
                  <c:v>1999</c:v>
                </c:pt>
                <c:pt idx="100">
                  <c:v>2000</c:v>
                </c:pt>
                <c:pt idx="101">
                  <c:v>2001</c:v>
                </c:pt>
                <c:pt idx="102">
                  <c:v>2002</c:v>
                </c:pt>
                <c:pt idx="103">
                  <c:v>2003</c:v>
                </c:pt>
                <c:pt idx="104">
                  <c:v>2004</c:v>
                </c:pt>
                <c:pt idx="105">
                  <c:v>2005</c:v>
                </c:pt>
                <c:pt idx="106">
                  <c:v>2006</c:v>
                </c:pt>
                <c:pt idx="107">
                  <c:v>2007</c:v>
                </c:pt>
                <c:pt idx="108">
                  <c:v>2008</c:v>
                </c:pt>
                <c:pt idx="109">
                  <c:v>2009</c:v>
                </c:pt>
                <c:pt idx="110">
                  <c:v>2010</c:v>
                </c:pt>
                <c:pt idx="111">
                  <c:v>2011</c:v>
                </c:pt>
                <c:pt idx="112">
                  <c:v>2012</c:v>
                </c:pt>
                <c:pt idx="113">
                  <c:v>2013</c:v>
                </c:pt>
              </c:numCache>
            </c:numRef>
          </c:cat>
          <c:val>
            <c:numRef>
              <c:f>global!$B$62:$B$175</c:f>
              <c:numCache>
                <c:formatCode>General</c:formatCode>
                <c:ptCount val="114"/>
                <c:pt idx="0">
                  <c:v>8.27</c:v>
                </c:pt>
                <c:pt idx="1">
                  <c:v>8.324285714285713</c:v>
                </c:pt>
                <c:pt idx="2">
                  <c:v>8.3457142857142852</c:v>
                </c:pt>
                <c:pt idx="3">
                  <c:v>8.3471428571428561</c:v>
                </c:pt>
                <c:pt idx="4">
                  <c:v>8.3185714285714294</c:v>
                </c:pt>
                <c:pt idx="5">
                  <c:v>8.3257142857142856</c:v>
                </c:pt>
                <c:pt idx="6">
                  <c:v>8.3228571428571438</c:v>
                </c:pt>
                <c:pt idx="7">
                  <c:v>8.2442857142857164</c:v>
                </c:pt>
                <c:pt idx="8">
                  <c:v>8.1942857142857157</c:v>
                </c:pt>
                <c:pt idx="9">
                  <c:v>8.1771428571428579</c:v>
                </c:pt>
                <c:pt idx="10">
                  <c:v>8.1771428571428579</c:v>
                </c:pt>
                <c:pt idx="11">
                  <c:v>8.19</c:v>
                </c:pt>
                <c:pt idx="12">
                  <c:v>8.1814285714285724</c:v>
                </c:pt>
                <c:pt idx="13">
                  <c:v>8.17</c:v>
                </c:pt>
                <c:pt idx="14">
                  <c:v>8.2614285714285707</c:v>
                </c:pt>
                <c:pt idx="15">
                  <c:v>8.3185714285714294</c:v>
                </c:pt>
                <c:pt idx="16">
                  <c:v>8.3257142857142874</c:v>
                </c:pt>
                <c:pt idx="17">
                  <c:v>8.2971428571428572</c:v>
                </c:pt>
                <c:pt idx="18">
                  <c:v>8.2899999999999991</c:v>
                </c:pt>
                <c:pt idx="19">
                  <c:v>8.3200000000000021</c:v>
                </c:pt>
                <c:pt idx="20">
                  <c:v>8.3285714285714292</c:v>
                </c:pt>
                <c:pt idx="21">
                  <c:v>8.3257142857142856</c:v>
                </c:pt>
                <c:pt idx="22">
                  <c:v>8.3000000000000007</c:v>
                </c:pt>
                <c:pt idx="23">
                  <c:v>8.3271428571428583</c:v>
                </c:pt>
                <c:pt idx="24">
                  <c:v>8.3971428571428568</c:v>
                </c:pt>
                <c:pt idx="25">
                  <c:v>8.4542857142857137</c:v>
                </c:pt>
                <c:pt idx="26">
                  <c:v>8.5042857142857144</c:v>
                </c:pt>
                <c:pt idx="27">
                  <c:v>8.5271428571428576</c:v>
                </c:pt>
                <c:pt idx="28">
                  <c:v>8.5357142857142847</c:v>
                </c:pt>
                <c:pt idx="29">
                  <c:v>8.5114285714285707</c:v>
                </c:pt>
                <c:pt idx="30">
                  <c:v>8.5414285714285718</c:v>
                </c:pt>
                <c:pt idx="31">
                  <c:v>8.5714285714285712</c:v>
                </c:pt>
                <c:pt idx="32">
                  <c:v>8.5971428571428579</c:v>
                </c:pt>
                <c:pt idx="33">
                  <c:v>8.5414285714285718</c:v>
                </c:pt>
                <c:pt idx="34">
                  <c:v>8.5571428571428569</c:v>
                </c:pt>
                <c:pt idx="35">
                  <c:v>8.5414285714285718</c:v>
                </c:pt>
                <c:pt idx="36">
                  <c:v>8.5857142857142872</c:v>
                </c:pt>
                <c:pt idx="37">
                  <c:v>8.5957142857142852</c:v>
                </c:pt>
                <c:pt idx="38">
                  <c:v>8.6157142857142865</c:v>
                </c:pt>
                <c:pt idx="39">
                  <c:v>8.622857142857141</c:v>
                </c:pt>
                <c:pt idx="40">
                  <c:v>8.6828571428571415</c:v>
                </c:pt>
                <c:pt idx="41">
                  <c:v>8.7028571428571411</c:v>
                </c:pt>
                <c:pt idx="42">
                  <c:v>8.7328571428571422</c:v>
                </c:pt>
                <c:pt idx="43">
                  <c:v>8.7628571428571416</c:v>
                </c:pt>
                <c:pt idx="44">
                  <c:v>8.7842857142857138</c:v>
                </c:pt>
                <c:pt idx="45">
                  <c:v>8.7442857142857129</c:v>
                </c:pt>
                <c:pt idx="46">
                  <c:v>8.732857142857144</c:v>
                </c:pt>
                <c:pt idx="47">
                  <c:v>8.7385714285714293</c:v>
                </c:pt>
                <c:pt idx="48">
                  <c:v>8.7357142857142858</c:v>
                </c:pt>
                <c:pt idx="49">
                  <c:v>8.7157142857142862</c:v>
                </c:pt>
                <c:pt idx="50">
                  <c:v>8.66</c:v>
                </c:pt>
                <c:pt idx="51">
                  <c:v>8.6285714285714299</c:v>
                </c:pt>
                <c:pt idx="52">
                  <c:v>8.637142857142857</c:v>
                </c:pt>
                <c:pt idx="53">
                  <c:v>8.6642857142857146</c:v>
                </c:pt>
                <c:pt idx="54">
                  <c:v>8.6300000000000008</c:v>
                </c:pt>
                <c:pt idx="55">
                  <c:v>8.612857142857143</c:v>
                </c:pt>
                <c:pt idx="56">
                  <c:v>8.5685714285714294</c:v>
                </c:pt>
                <c:pt idx="57">
                  <c:v>8.620000000000001</c:v>
                </c:pt>
                <c:pt idx="58">
                  <c:v>8.64</c:v>
                </c:pt>
                <c:pt idx="59">
                  <c:v>8.6528571428571439</c:v>
                </c:pt>
                <c:pt idx="60">
                  <c:v>8.6114285714285721</c:v>
                </c:pt>
                <c:pt idx="61">
                  <c:v>8.6457142857142859</c:v>
                </c:pt>
                <c:pt idx="62">
                  <c:v>8.6628571428571437</c:v>
                </c:pt>
                <c:pt idx="63">
                  <c:v>8.7457142857142856</c:v>
                </c:pt>
                <c:pt idx="64">
                  <c:v>8.6999999999999993</c:v>
                </c:pt>
                <c:pt idx="65">
                  <c:v>8.6657142857142855</c:v>
                </c:pt>
                <c:pt idx="66">
                  <c:v>8.6471428571428586</c:v>
                </c:pt>
                <c:pt idx="67">
                  <c:v>8.6642857142857146</c:v>
                </c:pt>
                <c:pt idx="68">
                  <c:v>8.6242857142857137</c:v>
                </c:pt>
                <c:pt idx="69">
                  <c:v>8.6028571428571414</c:v>
                </c:pt>
                <c:pt idx="70">
                  <c:v>8.5799999999999983</c:v>
                </c:pt>
                <c:pt idx="71">
                  <c:v>8.6071428571428559</c:v>
                </c:pt>
                <c:pt idx="72">
                  <c:v>8.6028571428571414</c:v>
                </c:pt>
                <c:pt idx="73">
                  <c:v>8.6528571428571421</c:v>
                </c:pt>
                <c:pt idx="74">
                  <c:v>8.6199999999999992</c:v>
                </c:pt>
                <c:pt idx="75">
                  <c:v>8.6514285714285712</c:v>
                </c:pt>
                <c:pt idx="76">
                  <c:v>8.6157142857142865</c:v>
                </c:pt>
                <c:pt idx="77">
                  <c:v>8.6371428571428588</c:v>
                </c:pt>
                <c:pt idx="78">
                  <c:v>8.65</c:v>
                </c:pt>
                <c:pt idx="79">
                  <c:v>8.6828571428571433</c:v>
                </c:pt>
                <c:pt idx="80">
                  <c:v>8.6871428571428577</c:v>
                </c:pt>
                <c:pt idx="81">
                  <c:v>8.7871428571428574</c:v>
                </c:pt>
                <c:pt idx="82">
                  <c:v>8.7728571428571449</c:v>
                </c:pt>
                <c:pt idx="83">
                  <c:v>8.870000000000001</c:v>
                </c:pt>
                <c:pt idx="84">
                  <c:v>8.8471428571428579</c:v>
                </c:pt>
                <c:pt idx="85">
                  <c:v>8.8428571428571434</c:v>
                </c:pt>
                <c:pt idx="86">
                  <c:v>8.8571428571428577</c:v>
                </c:pt>
                <c:pt idx="87">
                  <c:v>8.8585714285714285</c:v>
                </c:pt>
                <c:pt idx="88">
                  <c:v>8.8628571428571412</c:v>
                </c:pt>
                <c:pt idx="89">
                  <c:v>8.9028571428571439</c:v>
                </c:pt>
                <c:pt idx="90">
                  <c:v>8.9314285714285724</c:v>
                </c:pt>
                <c:pt idx="91">
                  <c:v>9.0014285714285727</c:v>
                </c:pt>
                <c:pt idx="92">
                  <c:v>9.0271428571428576</c:v>
                </c:pt>
                <c:pt idx="93">
                  <c:v>9.0328571428571429</c:v>
                </c:pt>
                <c:pt idx="94">
                  <c:v>9.0400000000000009</c:v>
                </c:pt>
                <c:pt idx="95">
                  <c:v>9.0614285714285714</c:v>
                </c:pt>
                <c:pt idx="96">
                  <c:v>9.0785714285714274</c:v>
                </c:pt>
                <c:pt idx="97">
                  <c:v>9.074285714285713</c:v>
                </c:pt>
                <c:pt idx="98">
                  <c:v>9.1228571428571428</c:v>
                </c:pt>
                <c:pt idx="99">
                  <c:v>9.1871428571428577</c:v>
                </c:pt>
                <c:pt idx="100">
                  <c:v>9.2342857142857131</c:v>
                </c:pt>
                <c:pt idx="101">
                  <c:v>9.2871428571428556</c:v>
                </c:pt>
                <c:pt idx="102">
                  <c:v>9.3185714285714276</c:v>
                </c:pt>
                <c:pt idx="103">
                  <c:v>9.3885714285714261</c:v>
                </c:pt>
                <c:pt idx="104">
                  <c:v>9.4057142857142857</c:v>
                </c:pt>
                <c:pt idx="105">
                  <c:v>9.4314285714285706</c:v>
                </c:pt>
                <c:pt idx="106">
                  <c:v>9.4657142857142862</c:v>
                </c:pt>
                <c:pt idx="107">
                  <c:v>9.5414285714285718</c:v>
                </c:pt>
                <c:pt idx="108">
                  <c:v>9.5442857142857154</c:v>
                </c:pt>
                <c:pt idx="109">
                  <c:v>9.5357142857142865</c:v>
                </c:pt>
                <c:pt idx="110">
                  <c:v>9.56</c:v>
                </c:pt>
                <c:pt idx="111">
                  <c:v>9.5885714285714272</c:v>
                </c:pt>
                <c:pt idx="112">
                  <c:v>9.5614285714285696</c:v>
                </c:pt>
                <c:pt idx="113">
                  <c:v>9.5728571428571421</c:v>
                </c:pt>
              </c:numCache>
            </c:numRef>
          </c:val>
          <c:smooth val="0"/>
          <c:extLst>
            <c:ext xmlns:c16="http://schemas.microsoft.com/office/drawing/2014/chart" uri="{C3380CC4-5D6E-409C-BE32-E72D297353CC}">
              <c16:uniqueId val="{00000000-0A13-4E45-8880-44D8E4620FE4}"/>
            </c:ext>
          </c:extLst>
        </c:ser>
        <c:ser>
          <c:idx val="1"/>
          <c:order val="1"/>
          <c:tx>
            <c:v>Guangzhou temperature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global!$A$62:$A$175</c:f>
              <c:numCache>
                <c:formatCode>General</c:formatCode>
                <c:ptCount val="114"/>
                <c:pt idx="0">
                  <c:v>1900</c:v>
                </c:pt>
                <c:pt idx="1">
                  <c:v>1901</c:v>
                </c:pt>
                <c:pt idx="2">
                  <c:v>1902</c:v>
                </c:pt>
                <c:pt idx="3">
                  <c:v>1903</c:v>
                </c:pt>
                <c:pt idx="4">
                  <c:v>1904</c:v>
                </c:pt>
                <c:pt idx="5">
                  <c:v>1905</c:v>
                </c:pt>
                <c:pt idx="6">
                  <c:v>1906</c:v>
                </c:pt>
                <c:pt idx="7">
                  <c:v>1907</c:v>
                </c:pt>
                <c:pt idx="8">
                  <c:v>1908</c:v>
                </c:pt>
                <c:pt idx="9">
                  <c:v>1909</c:v>
                </c:pt>
                <c:pt idx="10">
                  <c:v>1910</c:v>
                </c:pt>
                <c:pt idx="11">
                  <c:v>1911</c:v>
                </c:pt>
                <c:pt idx="12">
                  <c:v>1912</c:v>
                </c:pt>
                <c:pt idx="13">
                  <c:v>1913</c:v>
                </c:pt>
                <c:pt idx="14">
                  <c:v>1914</c:v>
                </c:pt>
                <c:pt idx="15">
                  <c:v>1915</c:v>
                </c:pt>
                <c:pt idx="16">
                  <c:v>1916</c:v>
                </c:pt>
                <c:pt idx="17">
                  <c:v>1917</c:v>
                </c:pt>
                <c:pt idx="18">
                  <c:v>1918</c:v>
                </c:pt>
                <c:pt idx="19">
                  <c:v>1919</c:v>
                </c:pt>
                <c:pt idx="20">
                  <c:v>1920</c:v>
                </c:pt>
                <c:pt idx="21">
                  <c:v>1921</c:v>
                </c:pt>
                <c:pt idx="22">
                  <c:v>1922</c:v>
                </c:pt>
                <c:pt idx="23">
                  <c:v>1923</c:v>
                </c:pt>
                <c:pt idx="24">
                  <c:v>1924</c:v>
                </c:pt>
                <c:pt idx="25">
                  <c:v>1925</c:v>
                </c:pt>
                <c:pt idx="26">
                  <c:v>1926</c:v>
                </c:pt>
                <c:pt idx="27">
                  <c:v>1927</c:v>
                </c:pt>
                <c:pt idx="28">
                  <c:v>1928</c:v>
                </c:pt>
                <c:pt idx="29">
                  <c:v>1929</c:v>
                </c:pt>
                <c:pt idx="30">
                  <c:v>1930</c:v>
                </c:pt>
                <c:pt idx="31">
                  <c:v>1931</c:v>
                </c:pt>
                <c:pt idx="32">
                  <c:v>1932</c:v>
                </c:pt>
                <c:pt idx="33">
                  <c:v>1933</c:v>
                </c:pt>
                <c:pt idx="34">
                  <c:v>1934</c:v>
                </c:pt>
                <c:pt idx="35">
                  <c:v>1935</c:v>
                </c:pt>
                <c:pt idx="36">
                  <c:v>1936</c:v>
                </c:pt>
                <c:pt idx="37">
                  <c:v>1937</c:v>
                </c:pt>
                <c:pt idx="38">
                  <c:v>1938</c:v>
                </c:pt>
                <c:pt idx="39">
                  <c:v>1939</c:v>
                </c:pt>
                <c:pt idx="40">
                  <c:v>1940</c:v>
                </c:pt>
                <c:pt idx="41">
                  <c:v>1941</c:v>
                </c:pt>
                <c:pt idx="42">
                  <c:v>1942</c:v>
                </c:pt>
                <c:pt idx="43">
                  <c:v>1943</c:v>
                </c:pt>
                <c:pt idx="44">
                  <c:v>1944</c:v>
                </c:pt>
                <c:pt idx="45">
                  <c:v>1945</c:v>
                </c:pt>
                <c:pt idx="46">
                  <c:v>1946</c:v>
                </c:pt>
                <c:pt idx="47">
                  <c:v>1947</c:v>
                </c:pt>
                <c:pt idx="48">
                  <c:v>1948</c:v>
                </c:pt>
                <c:pt idx="49">
                  <c:v>1949</c:v>
                </c:pt>
                <c:pt idx="50">
                  <c:v>1950</c:v>
                </c:pt>
                <c:pt idx="51">
                  <c:v>1951</c:v>
                </c:pt>
                <c:pt idx="52">
                  <c:v>1952</c:v>
                </c:pt>
                <c:pt idx="53">
                  <c:v>1953</c:v>
                </c:pt>
                <c:pt idx="54">
                  <c:v>1954</c:v>
                </c:pt>
                <c:pt idx="55">
                  <c:v>1955</c:v>
                </c:pt>
                <c:pt idx="56">
                  <c:v>1956</c:v>
                </c:pt>
                <c:pt idx="57">
                  <c:v>1957</c:v>
                </c:pt>
                <c:pt idx="58">
                  <c:v>1958</c:v>
                </c:pt>
                <c:pt idx="59">
                  <c:v>1959</c:v>
                </c:pt>
                <c:pt idx="60">
                  <c:v>1960</c:v>
                </c:pt>
                <c:pt idx="61">
                  <c:v>1961</c:v>
                </c:pt>
                <c:pt idx="62">
                  <c:v>1962</c:v>
                </c:pt>
                <c:pt idx="63">
                  <c:v>1963</c:v>
                </c:pt>
                <c:pt idx="64">
                  <c:v>1964</c:v>
                </c:pt>
                <c:pt idx="65">
                  <c:v>1965</c:v>
                </c:pt>
                <c:pt idx="66">
                  <c:v>1966</c:v>
                </c:pt>
                <c:pt idx="67">
                  <c:v>1967</c:v>
                </c:pt>
                <c:pt idx="68">
                  <c:v>1968</c:v>
                </c:pt>
                <c:pt idx="69">
                  <c:v>1969</c:v>
                </c:pt>
                <c:pt idx="70">
                  <c:v>1970</c:v>
                </c:pt>
                <c:pt idx="71">
                  <c:v>1971</c:v>
                </c:pt>
                <c:pt idx="72">
                  <c:v>1972</c:v>
                </c:pt>
                <c:pt idx="73">
                  <c:v>1973</c:v>
                </c:pt>
                <c:pt idx="74">
                  <c:v>1974</c:v>
                </c:pt>
                <c:pt idx="75">
                  <c:v>1975</c:v>
                </c:pt>
                <c:pt idx="76">
                  <c:v>1976</c:v>
                </c:pt>
                <c:pt idx="77">
                  <c:v>1977</c:v>
                </c:pt>
                <c:pt idx="78">
                  <c:v>1978</c:v>
                </c:pt>
                <c:pt idx="79">
                  <c:v>1979</c:v>
                </c:pt>
                <c:pt idx="80">
                  <c:v>1980</c:v>
                </c:pt>
                <c:pt idx="81">
                  <c:v>1981</c:v>
                </c:pt>
                <c:pt idx="82">
                  <c:v>1982</c:v>
                </c:pt>
                <c:pt idx="83">
                  <c:v>1983</c:v>
                </c:pt>
                <c:pt idx="84">
                  <c:v>1984</c:v>
                </c:pt>
                <c:pt idx="85">
                  <c:v>1985</c:v>
                </c:pt>
                <c:pt idx="86">
                  <c:v>1986</c:v>
                </c:pt>
                <c:pt idx="87">
                  <c:v>1987</c:v>
                </c:pt>
                <c:pt idx="88">
                  <c:v>1988</c:v>
                </c:pt>
                <c:pt idx="89">
                  <c:v>1989</c:v>
                </c:pt>
                <c:pt idx="90">
                  <c:v>1990</c:v>
                </c:pt>
                <c:pt idx="91">
                  <c:v>1991</c:v>
                </c:pt>
                <c:pt idx="92">
                  <c:v>1992</c:v>
                </c:pt>
                <c:pt idx="93">
                  <c:v>1993</c:v>
                </c:pt>
                <c:pt idx="94">
                  <c:v>1994</c:v>
                </c:pt>
                <c:pt idx="95">
                  <c:v>1995</c:v>
                </c:pt>
                <c:pt idx="96">
                  <c:v>1996</c:v>
                </c:pt>
                <c:pt idx="97">
                  <c:v>1997</c:v>
                </c:pt>
                <c:pt idx="98">
                  <c:v>1998</c:v>
                </c:pt>
                <c:pt idx="99">
                  <c:v>1999</c:v>
                </c:pt>
                <c:pt idx="100">
                  <c:v>2000</c:v>
                </c:pt>
                <c:pt idx="101">
                  <c:v>2001</c:v>
                </c:pt>
                <c:pt idx="102">
                  <c:v>2002</c:v>
                </c:pt>
                <c:pt idx="103">
                  <c:v>2003</c:v>
                </c:pt>
                <c:pt idx="104">
                  <c:v>2004</c:v>
                </c:pt>
                <c:pt idx="105">
                  <c:v>2005</c:v>
                </c:pt>
                <c:pt idx="106">
                  <c:v>2006</c:v>
                </c:pt>
                <c:pt idx="107">
                  <c:v>2007</c:v>
                </c:pt>
                <c:pt idx="108">
                  <c:v>2008</c:v>
                </c:pt>
                <c:pt idx="109">
                  <c:v>2009</c:v>
                </c:pt>
                <c:pt idx="110">
                  <c:v>2010</c:v>
                </c:pt>
                <c:pt idx="111">
                  <c:v>2011</c:v>
                </c:pt>
                <c:pt idx="112">
                  <c:v>2012</c:v>
                </c:pt>
                <c:pt idx="113">
                  <c:v>2013</c:v>
                </c:pt>
              </c:numCache>
            </c:numRef>
          </c:cat>
          <c:val>
            <c:numRef>
              <c:f>global!$C$62:$C$175</c:f>
              <c:numCache>
                <c:formatCode>General</c:formatCode>
                <c:ptCount val="114"/>
                <c:pt idx="0">
                  <c:v>21.310000000000002</c:v>
                </c:pt>
                <c:pt idx="1">
                  <c:v>21.318571428571428</c:v>
                </c:pt>
                <c:pt idx="2">
                  <c:v>21.442857142857143</c:v>
                </c:pt>
                <c:pt idx="3">
                  <c:v>21.412857142857142</c:v>
                </c:pt>
                <c:pt idx="4">
                  <c:v>21.400000000000002</c:v>
                </c:pt>
                <c:pt idx="5">
                  <c:v>21.338571428571431</c:v>
                </c:pt>
                <c:pt idx="6">
                  <c:v>21.361428571428569</c:v>
                </c:pt>
                <c:pt idx="7">
                  <c:v>21.388571428571428</c:v>
                </c:pt>
                <c:pt idx="8">
                  <c:v>21.38</c:v>
                </c:pt>
                <c:pt idx="9">
                  <c:v>21.315714285714282</c:v>
                </c:pt>
                <c:pt idx="10">
                  <c:v>21.34</c:v>
                </c:pt>
                <c:pt idx="11">
                  <c:v>21.360000000000003</c:v>
                </c:pt>
                <c:pt idx="12">
                  <c:v>21.392857142857142</c:v>
                </c:pt>
                <c:pt idx="13">
                  <c:v>21.362857142857141</c:v>
                </c:pt>
                <c:pt idx="14">
                  <c:v>21.46</c:v>
                </c:pt>
                <c:pt idx="15">
                  <c:v>21.552857142857142</c:v>
                </c:pt>
                <c:pt idx="16">
                  <c:v>21.497142857142855</c:v>
                </c:pt>
                <c:pt idx="17">
                  <c:v>21.435714285714287</c:v>
                </c:pt>
                <c:pt idx="18">
                  <c:v>21.40285714285714</c:v>
                </c:pt>
                <c:pt idx="19">
                  <c:v>21.455714285714286</c:v>
                </c:pt>
                <c:pt idx="20">
                  <c:v>21.495714285714286</c:v>
                </c:pt>
                <c:pt idx="21">
                  <c:v>21.425714285714285</c:v>
                </c:pt>
                <c:pt idx="22">
                  <c:v>21.397142857142857</c:v>
                </c:pt>
                <c:pt idx="23">
                  <c:v>21.504285714285711</c:v>
                </c:pt>
                <c:pt idx="24">
                  <c:v>21.628571428571433</c:v>
                </c:pt>
                <c:pt idx="25">
                  <c:v>21.640000000000004</c:v>
                </c:pt>
                <c:pt idx="26">
                  <c:v>21.607142857142858</c:v>
                </c:pt>
                <c:pt idx="27">
                  <c:v>21.605714285714289</c:v>
                </c:pt>
                <c:pt idx="28">
                  <c:v>21.652857142857147</c:v>
                </c:pt>
                <c:pt idx="29">
                  <c:v>21.66714285714286</c:v>
                </c:pt>
                <c:pt idx="30">
                  <c:v>21.604285714285712</c:v>
                </c:pt>
                <c:pt idx="31">
                  <c:v>21.575714285714287</c:v>
                </c:pt>
                <c:pt idx="32">
                  <c:v>21.598571428571429</c:v>
                </c:pt>
                <c:pt idx="33">
                  <c:v>21.625714285714281</c:v>
                </c:pt>
                <c:pt idx="34">
                  <c:v>21.58285714285714</c:v>
                </c:pt>
                <c:pt idx="35">
                  <c:v>21.557142857142853</c:v>
                </c:pt>
                <c:pt idx="36">
                  <c:v>21.47</c:v>
                </c:pt>
                <c:pt idx="37">
                  <c:v>21.53857142857143</c:v>
                </c:pt>
                <c:pt idx="38">
                  <c:v>21.615714285714287</c:v>
                </c:pt>
                <c:pt idx="39">
                  <c:v>21.665714285714284</c:v>
                </c:pt>
                <c:pt idx="40">
                  <c:v>21.732857142857142</c:v>
                </c:pt>
                <c:pt idx="41">
                  <c:v>21.871428571428567</c:v>
                </c:pt>
                <c:pt idx="42">
                  <c:v>21.94142857142857</c:v>
                </c:pt>
                <c:pt idx="43">
                  <c:v>22.081428571428571</c:v>
                </c:pt>
                <c:pt idx="44">
                  <c:v>22.055714285714284</c:v>
                </c:pt>
                <c:pt idx="45">
                  <c:v>22.00714285714286</c:v>
                </c:pt>
                <c:pt idx="46">
                  <c:v>22.155714285714286</c:v>
                </c:pt>
                <c:pt idx="47">
                  <c:v>22.092857142857145</c:v>
                </c:pt>
                <c:pt idx="48">
                  <c:v>22.101428571428567</c:v>
                </c:pt>
                <c:pt idx="49">
                  <c:v>22.105714285714289</c:v>
                </c:pt>
                <c:pt idx="50">
                  <c:v>22.095714285714283</c:v>
                </c:pt>
                <c:pt idx="51">
                  <c:v>22.078571428571426</c:v>
                </c:pt>
                <c:pt idx="52">
                  <c:v>22.15285714285714</c:v>
                </c:pt>
                <c:pt idx="53">
                  <c:v>22.05</c:v>
                </c:pt>
                <c:pt idx="54">
                  <c:v>22.07571428571428</c:v>
                </c:pt>
                <c:pt idx="55">
                  <c:v>22.027142857142856</c:v>
                </c:pt>
                <c:pt idx="56">
                  <c:v>21.945714285714285</c:v>
                </c:pt>
                <c:pt idx="57">
                  <c:v>21.87</c:v>
                </c:pt>
                <c:pt idx="58">
                  <c:v>21.905714285714286</c:v>
                </c:pt>
                <c:pt idx="59">
                  <c:v>21.874285714285715</c:v>
                </c:pt>
                <c:pt idx="60">
                  <c:v>21.874285714285715</c:v>
                </c:pt>
                <c:pt idx="61">
                  <c:v>21.89142857142857</c:v>
                </c:pt>
                <c:pt idx="62">
                  <c:v>21.87142857142857</c:v>
                </c:pt>
                <c:pt idx="63">
                  <c:v>21.938571428571429</c:v>
                </c:pt>
                <c:pt idx="64">
                  <c:v>21.985714285714288</c:v>
                </c:pt>
                <c:pt idx="65">
                  <c:v>21.995714285714286</c:v>
                </c:pt>
                <c:pt idx="66">
                  <c:v>22.055714285714284</c:v>
                </c:pt>
                <c:pt idx="67">
                  <c:v>21.975714285714286</c:v>
                </c:pt>
                <c:pt idx="68">
                  <c:v>21.967142857142854</c:v>
                </c:pt>
                <c:pt idx="69">
                  <c:v>21.925714285714289</c:v>
                </c:pt>
                <c:pt idx="70">
                  <c:v>21.832857142857144</c:v>
                </c:pt>
                <c:pt idx="71">
                  <c:v>21.794285714285714</c:v>
                </c:pt>
                <c:pt idx="72">
                  <c:v>21.76</c:v>
                </c:pt>
                <c:pt idx="73">
                  <c:v>21.727142857142855</c:v>
                </c:pt>
                <c:pt idx="74">
                  <c:v>21.754285714285714</c:v>
                </c:pt>
                <c:pt idx="75">
                  <c:v>21.742857142857144</c:v>
                </c:pt>
                <c:pt idx="76">
                  <c:v>21.728571428571431</c:v>
                </c:pt>
                <c:pt idx="77">
                  <c:v>21.822857142857142</c:v>
                </c:pt>
                <c:pt idx="78">
                  <c:v>21.859999999999996</c:v>
                </c:pt>
                <c:pt idx="79">
                  <c:v>21.88571428571429</c:v>
                </c:pt>
                <c:pt idx="80">
                  <c:v>21.872857142857146</c:v>
                </c:pt>
                <c:pt idx="81">
                  <c:v>21.921428571428571</c:v>
                </c:pt>
                <c:pt idx="82">
                  <c:v>21.932857142857149</c:v>
                </c:pt>
                <c:pt idx="83">
                  <c:v>21.985714285714284</c:v>
                </c:pt>
                <c:pt idx="84">
                  <c:v>21.842857142857145</c:v>
                </c:pt>
                <c:pt idx="85">
                  <c:v>21.791428571428575</c:v>
                </c:pt>
                <c:pt idx="86">
                  <c:v>21.797142857142859</c:v>
                </c:pt>
                <c:pt idx="87">
                  <c:v>21.85857142857143</c:v>
                </c:pt>
                <c:pt idx="88">
                  <c:v>21.79571428571429</c:v>
                </c:pt>
                <c:pt idx="89">
                  <c:v>21.821428571428573</c:v>
                </c:pt>
                <c:pt idx="90">
                  <c:v>21.924285714285709</c:v>
                </c:pt>
                <c:pt idx="91">
                  <c:v>22.071428571428577</c:v>
                </c:pt>
                <c:pt idx="92">
                  <c:v>22.061428571428571</c:v>
                </c:pt>
                <c:pt idx="93">
                  <c:v>21.997142857142855</c:v>
                </c:pt>
                <c:pt idx="94">
                  <c:v>21.918571428571429</c:v>
                </c:pt>
                <c:pt idx="95">
                  <c:v>21.897142857142857</c:v>
                </c:pt>
                <c:pt idx="96">
                  <c:v>21.817142857142859</c:v>
                </c:pt>
                <c:pt idx="97">
                  <c:v>21.73714285714286</c:v>
                </c:pt>
                <c:pt idx="98">
                  <c:v>21.798571428571424</c:v>
                </c:pt>
                <c:pt idx="99">
                  <c:v>21.918571428571429</c:v>
                </c:pt>
                <c:pt idx="100">
                  <c:v>21.992857142857144</c:v>
                </c:pt>
                <c:pt idx="101">
                  <c:v>22.00714285714286</c:v>
                </c:pt>
                <c:pt idx="102">
                  <c:v>22.139999999999997</c:v>
                </c:pt>
                <c:pt idx="103">
                  <c:v>22.272857142857141</c:v>
                </c:pt>
                <c:pt idx="104">
                  <c:v>22.318571428571431</c:v>
                </c:pt>
                <c:pt idx="105">
                  <c:v>22.235714285714288</c:v>
                </c:pt>
                <c:pt idx="106">
                  <c:v>22.258571428571429</c:v>
                </c:pt>
                <c:pt idx="107">
                  <c:v>22.322857142857142</c:v>
                </c:pt>
                <c:pt idx="108">
                  <c:v>22.274285714285714</c:v>
                </c:pt>
                <c:pt idx="109">
                  <c:v>22.277142857142856</c:v>
                </c:pt>
                <c:pt idx="110">
                  <c:v>22.209999999999997</c:v>
                </c:pt>
                <c:pt idx="111">
                  <c:v>22.138571428571431</c:v>
                </c:pt>
                <c:pt idx="112">
                  <c:v>22.122857142857139</c:v>
                </c:pt>
                <c:pt idx="113">
                  <c:v>22.185714285714287</c:v>
                </c:pt>
              </c:numCache>
            </c:numRef>
          </c:val>
          <c:smooth val="0"/>
          <c:extLst>
            <c:ext xmlns:c16="http://schemas.microsoft.com/office/drawing/2014/chart" uri="{C3380CC4-5D6E-409C-BE32-E72D297353CC}">
              <c16:uniqueId val="{00000001-0A13-4E45-8880-44D8E4620FE4}"/>
            </c:ext>
          </c:extLst>
        </c:ser>
        <c:dLbls>
          <c:showLegendKey val="0"/>
          <c:showVal val="0"/>
          <c:showCatName val="0"/>
          <c:showSerName val="0"/>
          <c:showPercent val="0"/>
          <c:showBubbleSize val="0"/>
        </c:dLbls>
        <c:marker val="1"/>
        <c:smooth val="0"/>
        <c:axId val="1038740656"/>
        <c:axId val="1472559472"/>
      </c:lineChart>
      <c:catAx>
        <c:axId val="1038740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559472"/>
        <c:crosses val="autoZero"/>
        <c:auto val="1"/>
        <c:lblAlgn val="ctr"/>
        <c:lblOffset val="100"/>
        <c:noMultiLvlLbl val="0"/>
      </c:catAx>
      <c:valAx>
        <c:axId val="147255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74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973E24-65E6-2041-9CE4-EE2D71884E0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EA962-3D01-E047-8F4A-7F89FD2B1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Peizhi Zhang</dc:creator>
  <cp:keywords/>
  <dc:description/>
  <cp:lastModifiedBy>Peizhi Zhang</cp:lastModifiedBy>
  <cp:revision>4</cp:revision>
  <dcterms:created xsi:type="dcterms:W3CDTF">2018-05-10T08:23:00Z</dcterms:created>
  <dcterms:modified xsi:type="dcterms:W3CDTF">2018-05-11T05:56:00Z</dcterms:modified>
</cp:coreProperties>
</file>