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Employee Privacy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HR-006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People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HR-006</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Employee Privacy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2.1</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People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May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May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current and former employees, applicants, and contractors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2.0 (15 November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HR-001, DATA-001, DATA-002, DATA-003, DATA-006, LEGAL-006, SEC-005</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w:t>
      </w:r>
    </w:p>
    <w:p>
      <w:pPr/>
      <w:r>
        <w:t>Vistara Global Systems is committed to protecting the privacy and personal data of its employees. This policy outlines how we collect, use, store, and share employee information in accordance with applicable global data protection regulations (Section 1.0).</w:t>
      </w:r>
    </w:p>
    <w:p>
      <w:pPr/>
      <w:r>
        <w:t>Vistara Global Systems is committed to protecting the privacy and personal data of its employees. This policy outlines how we collect, use, store, and share employee information in accordance with applicable global data protection regulations (Section 1.1).</w:t>
      </w:r>
    </w:p>
    <w:p>
      <w:pPr/>
      <w:r>
        <w:t>Vistara Global Systems is committed to protecting the privacy and personal data of its employees. This policy outlines how we collect, use, store, and share employee information in accordance with applicable global data protection regulations (Section 1.2).</w:t>
      </w:r>
    </w:p>
    <w:p>
      <w:pPr/>
      <w:r>
        <w:t>Vistara Global Systems is committed to protecting the privacy and personal data of its employees. This policy outlines how we collect, use, store, and share employee information in accordance with applicable global data protection regulations (Section 1.3).</w:t>
      </w:r>
    </w:p>
    <w:p>
      <w:pPr/>
      <w:r>
        <w:t>Vistara Global Systems is committed to protecting the privacy and personal data of its employees. This policy outlines how we collect, use, store, and share employee information in accordance with applicable global data protection regulations (Section 1.4).</w:t>
      </w:r>
    </w:p>
    <w:p>
      <w:pPr/>
      <w:r>
        <w:t>Vistara Global Systems is committed to protecting the privacy and personal data of its employees. This policy outlines how we collect, use, store, and share employee information in accordance with applicable global data protection regulations (Section 1.5).</w:t>
      </w:r>
    </w:p>
    <w:p>
      <w:pPr/>
      <w:r>
        <w:t>Vistara Global Systems is committed to protecting the privacy and personal data of its employees. This policy outlines how we collect, use, store, and share employee information in accordance with applicable global data protection regulations (Section 1.6).</w:t>
      </w:r>
    </w:p>
    <w:p>
      <w:pPr/>
      <w:r>
        <w:t>Vistara Global Systems is committed to protecting the privacy and personal data of its employees. This policy outlines how we collect, use, store, and share employee information in accordance with applicable global data protection regulations (Section 1.7).</w:t>
      </w:r>
    </w:p>
    <w:p>
      <w:pPr/>
      <w:r>
        <w:t>Vistara Global Systems is committed to protecting the privacy and personal data of its employees. This policy outlines how we collect, use, store, and share employee information in accordance with applicable global data protection regulations (Section 1.8).</w:t>
      </w:r>
    </w:p>
    <w:p>
      <w:pPr/>
      <w:r>
        <w:t>Vistara Global Systems is committed to protecting the privacy and personal data of its employees. This policy outlines how we collect, use, store, and share employee information in accordance with applicable global data protection regulations (Section 1.9).</w:t>
      </w:r>
    </w:p>
    <w:p>
      <w:pPr/>
      <w:r>
        <w:t>Vistara Global Systems is committed to protecting the privacy and personal data of its employees. This policy outlines how we collect, use, store, and share employee information in accordance with applicable global data protection regulations (Section 1.10).</w:t>
      </w:r>
    </w:p>
    <w:p>
      <w:pPr/>
      <w:r>
        <w:t>Vistara Global Systems is committed to protecting the privacy and personal data of its employees. This policy outlines how we collect, use, store, and share employee information in accordance with applicable global data protection regulations (Section 1.11).</w:t>
      </w:r>
    </w:p>
    <w:p>
      <w:pPr/>
      <w:r>
        <w:t>Vistara Global Systems is committed to protecting the privacy and personal data of its employees. This policy outlines how we collect, use, store, and share employee information in accordance with applicable global data protection regulations (Section 1.12).</w:t>
      </w:r>
    </w:p>
    <w:p>
      <w:pPr/>
      <w:r>
        <w:t>Vistara Global Systems is committed to protecting the privacy and personal data of its employees. This policy outlines how we collect, use, store, and share employee information in accordance with applicable global data protection regulations (Section 1.13).</w:t>
      </w:r>
    </w:p>
    <w:p>
      <w:pPr/>
      <w:r>
        <w:t>Vistara Global Systems is committed to protecting the privacy and personal data of its employees. This policy outlines how we collect, use, store, and share employee information in accordance with applicable global data protection regulations (Section 1.14).</w:t>
      </w:r>
    </w:p>
    <w:p>
      <w:pPr/>
      <w:r>
        <w:t>Vistara Global Systems is committed to protecting the privacy and personal data of its employees. This policy outlines how we collect, use, store, and share employee information in accordance with applicable global data protection regulations (Section 1.15).</w:t>
      </w:r>
    </w:p>
    <w:p>
      <w:pPr/>
      <w:r>
        <w:t>Vistara Global Systems is committed to protecting the privacy and personal data of its employees. This policy outlines how we collect, use, store, and share employee information in accordance with applicable global data protection regulations (Section 1.16).</w:t>
      </w:r>
    </w:p>
    <w:p>
      <w:pPr/>
      <w:r>
        <w:t>Vistara Global Systems is committed to protecting the privacy and personal data of its employees. This policy outlines how we collect, use, store, and share employee information in accordance with applicable global data protection regulations (Section 1.17).</w:t>
      </w:r>
    </w:p>
    <w:p>
      <w:pPr/>
      <w:r>
        <w:t>Vistara Global Systems is committed to protecting the privacy and personal data of its employees. This policy outlines how we collect, use, store, and share employee information in accordance with applicable global data protection regulations (Section 1.18).</w:t>
      </w:r>
    </w:p>
    <w:p>
      <w:pPr/>
      <w:r>
        <w:t>Vistara Global Systems is committed to protecting the privacy and personal data of its employees. This policy outlines how we collect, use, store, and share employee information in accordance with applicable global data protection regulations (Section 1.19).</w:t>
      </w:r>
    </w:p>
    <w:p>
      <w:pPr/>
      <w:r>
        <w:t>Vistara Global Systems is committed to protecting the privacy and personal data of its employees. This policy outlines how we collect, use, store, and share employee information in accordance with applicable global data protection regulations (Section 1.20).</w:t>
      </w:r>
    </w:p>
    <w:p>
      <w:pPr/>
      <w:r>
        <w:t>Vistara Global Systems is committed to protecting the privacy and personal data of its employees. This policy outlines how we collect, use, store, and share employee information in accordance with applicable global data protection regulations (Section 1.21).</w:t>
      </w:r>
    </w:p>
    <w:p>
      <w:pPr/>
      <w:r>
        <w:t>Vistara Global Systems is committed to protecting the privacy and personal data of its employees. This policy outlines how we collect, use, store, and share employee information in accordance with applicable global data protection regulations (Section 1.22).</w:t>
      </w:r>
    </w:p>
    <w:p>
      <w:pPr/>
      <w:r>
        <w:t>Vistara Global Systems is committed to protecting the privacy and personal data of its employees. This policy outlines how we collect, use, store, and share employee information in accordance with applicable global data protection regulations (Section 1.23).</w:t>
      </w:r>
    </w:p>
    <w:p>
      <w:pPr/>
      <w:r>
        <w:t>Vistara Global Systems is committed to protecting the privacy and personal data of its employees. This policy outlines how we collect, use, store, and share employee information in accordance with applicable global data protection regulations (Section 1.24).</w:t>
      </w:r>
    </w:p>
    <w:p>
      <w:pPr/>
      <w:r>
        <w:t>Vistara Global Systems is committed to protecting the privacy and personal data of its employees. This policy outlines how we collect, use, store, and share employee information in accordance with applicable global data protection regulations (Section 1.25).</w:t>
      </w:r>
    </w:p>
    <w:p>
      <w:pPr/>
      <w:r>
        <w:t>Vistara Global Systems is committed to protecting the privacy and personal data of its employees. This policy outlines how we collect, use, store, and share employee information in accordance with applicable global data protection regulations (Section 1.26).</w:t>
      </w:r>
    </w:p>
    <w:p>
      <w:pPr/>
      <w:r>
        <w:t>Vistara Global Systems is committed to protecting the privacy and personal data of its employees. This policy outlines how we collect, use, store, and share employee information in accordance with applicable global data protection regulations (Section 1.27).</w:t>
      </w:r>
    </w:p>
    <w:p>
      <w:pPr/>
      <w:r>
        <w:t>Vistara Global Systems is committed to protecting the privacy and personal data of its employees. This policy outlines how we collect, use, store, and share employee information in accordance with applicable global data protection regulations (Section 1.28).</w:t>
      </w:r>
    </w:p>
    <w:p>
      <w:pPr/>
      <w:r>
        <w:t>Vistara Global Systems is committed to protecting the privacy and personal data of its employees. This policy outlines how we collect, use, store, and share employee information in accordance with applicable global data protection regulations (Section 1.29).</w:t>
      </w:r>
    </w:p>
    <w:p>
      <w:pPr/>
      <w:r>
        <w:t>Vistara Global Systems is committed to protecting the privacy and personal data of its employees. This policy outlines how we collect, use, store, and share employee information in accordance with applicable global data protection regulations (Section 1.30).</w:t>
      </w:r>
    </w:p>
    <w:p>
      <w:pPr/>
      <w:r>
        <w:t>Vistara Global Systems is committed to protecting the privacy and personal data of its employees. This policy outlines how we collect, use, store, and share employee information in accordance with applicable global data protection regulations (Section 1.31).</w:t>
      </w:r>
    </w:p>
    <w:p>
      <w:pPr/>
      <w:r>
        <w:t>Vistara Global Systems is committed to protecting the privacy and personal data of its employees. This policy outlines how we collect, use, store, and share employee information in accordance with applicable global data protection regulations (Section 1.32).</w:t>
      </w:r>
    </w:p>
    <w:p>
      <w:pPr/>
      <w:r>
        <w:t>Vistara Global Systems is committed to protecting the privacy and personal data of its employees. This policy outlines how we collect, use, store, and share employee information in accordance with applicable global data protection regulations (Section 1.33).</w:t>
      </w:r>
    </w:p>
    <w:p>
      <w:pPr/>
      <w:r>
        <w:t>Vistara Global Systems is committed to protecting the privacy and personal data of its employees. This policy outlines how we collect, use, store, and share employee information in accordance with applicable global data protection regulations (Section 1.34).</w:t>
      </w:r>
    </w:p>
    <w:p>
      <w:pPr/>
      <w:r>
        <w:t>Vistara Global Systems is committed to protecting the privacy and personal data of its employees. This policy outlines how we collect, use, store, and share employee information in accordance with applicable global data protection regulations (Section 1.35).</w:t>
      </w:r>
    </w:p>
    <w:p>
      <w:pPr/>
      <w:r>
        <w:t>Vistara Global Systems is committed to protecting the privacy and personal data of its employees. This policy outlines how we collect, use, store, and share employee information in accordance with applicable global data protection regulations (Section 1.36).</w:t>
      </w:r>
    </w:p>
    <w:p>
      <w:pPr/>
      <w:r>
        <w:t>Vistara Global Systems is committed to protecting the privacy and personal data of its employees. This policy outlines how we collect, use, store, and share employee information in accordance with applicable global data protection regulations (Section 1.37).</w:t>
      </w:r>
    </w:p>
    <w:p>
      <w:pPr/>
      <w:r>
        <w:t>Vistara Global Systems is committed to protecting the privacy and personal data of its employees. This policy outlines how we collect, use, store, and share employee information in accordance with applicable global data protection regulations (Section 1.38).</w:t>
      </w:r>
    </w:p>
    <w:p>
      <w:pPr/>
      <w:r>
        <w:t>Vistara Global Systems is committed to protecting the privacy and personal data of its employees. This policy outlines how we collect, use, store, and share employee information in accordance with applicable global data protection regulations (Section 1.39).</w:t>
      </w:r>
    </w:p>
    <w:p>
      <w:pPr/>
      <w:r>
        <w:t>Vistara Global Systems is committed to protecting the privacy and personal data of its employees. This policy outlines how we collect, use, store, and share employee information in accordance with applicable global data protection regulations (Section 1.40).</w:t>
      </w:r>
    </w:p>
    <w:p>
      <w:pPr/>
      <w:r>
        <w:t>Vistara Global Systems is committed to protecting the privacy and personal data of its employees. This policy outlines how we collect, use, store, and share employee information in accordance with applicable global data protection regulations (Section 1.41).</w:t>
      </w:r>
    </w:p>
    <w:p>
      <w:pPr/>
      <w:r>
        <w:t>Vistara Global Systems is committed to protecting the privacy and personal data of its employees. This policy outlines how we collect, use, store, and share employee information in accordance with applicable global data protection regulations (Section 1.42).</w:t>
      </w:r>
    </w:p>
    <w:p>
      <w:pPr/>
      <w:r>
        <w:t>Vistara Global Systems is committed to protecting the privacy and personal data of its employees. This policy outlines how we collect, use, store, and share employee information in accordance with applicable global data protection regulations (Section 1.43).</w:t>
      </w:r>
    </w:p>
    <w:p>
      <w:pPr/>
      <w:r>
        <w:t>Vistara Global Systems is committed to protecting the privacy and personal data of its employees. This policy outlines how we collect, use, store, and share employee information in accordance with applicable global data protection regulations (Section 1.44).</w:t>
      </w:r>
    </w:p>
    <w:p>
      <w:pPr/>
      <w:r>
        <w:t>Vistara Global Systems is committed to protecting the privacy and personal data of its employees. This policy outlines how we collect, use, store, and share employee information in accordance with applicable global data protection regulations (Section 1.45).</w:t>
      </w:r>
    </w:p>
    <w:p>
      <w:pPr/>
      <w:r>
        <w:t>Vistara Global Systems is committed to protecting the privacy and personal data of its employees. This policy outlines how we collect, use, store, and share employee information in accordance with applicable global data protection regulations (Section 1.46).</w:t>
      </w:r>
    </w:p>
    <w:p>
      <w:pPr/>
      <w:r>
        <w:t>Vistara Global Systems is committed to protecting the privacy and personal data of its employees. This policy outlines how we collect, use, store, and share employee information in accordance with applicable global data protection regulations (Section 1.47).</w:t>
      </w:r>
    </w:p>
    <w:p>
      <w:pPr/>
      <w:r>
        <w:t>Vistara Global Systems is committed to protecting the privacy and personal data of its employees. This policy outlines how we collect, use, store, and share employee information in accordance with applicable global data protection regulations (Section 1.48).</w:t>
      </w:r>
    </w:p>
    <w:p>
      <w:pPr/>
      <w:r>
        <w:t>Vistara Global Systems is committed to protecting the privacy and personal data of its employees. This policy outlines how we collect, use, store, and share employee information in accordance with applicable global data protection regulations (Section 1.49).</w:t>
      </w:r>
    </w:p>
    <w:p>
      <w:pPr>
        <w:pStyle w:val="Heading1"/>
      </w:pPr>
      <w:r>
        <w:t>2. Data Collection and Lawful Basis</w:t>
      </w:r>
    </w:p>
    <w:p>
      <w:pPr/>
      <w:r>
        <w:t>The Company collects various categories of personal data based on legitimate business interests, legal obligations, and employment contract fulfillment.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Data Category</w:t>
            </w:r>
          </w:p>
        </w:tc>
        <w:tc>
          <w:tcPr>
            <w:tcW w:type="dxa" w:w="2340"/>
            <w:shd w:fill="1B3A5C" w:val="clear"/>
          </w:tcPr>
          <w:p>
            <w:pPr>
              <w:jc w:val="center"/>
            </w:pPr>
            <w:r>
              <w:rPr>
                <w:rFonts w:ascii="Calibri" w:hAnsi="Calibri"/>
                <w:b/>
                <w:color w:val="FFFFFF"/>
                <w:sz w:val="20"/>
              </w:rPr>
              <w:t>Examples</w:t>
            </w:r>
          </w:p>
        </w:tc>
        <w:tc>
          <w:tcPr>
            <w:tcW w:type="dxa" w:w="2340"/>
            <w:shd w:fill="1B3A5C" w:val="clear"/>
          </w:tcPr>
          <w:p>
            <w:pPr>
              <w:jc w:val="center"/>
            </w:pPr>
            <w:r>
              <w:rPr>
                <w:rFonts w:ascii="Calibri" w:hAnsi="Calibri"/>
                <w:b/>
                <w:color w:val="FFFFFF"/>
                <w:sz w:val="20"/>
              </w:rPr>
              <w:t>Lawful Basis</w:t>
            </w:r>
          </w:p>
        </w:tc>
        <w:tc>
          <w:tcPr>
            <w:tcW w:type="dxa" w:w="2340"/>
            <w:shd w:fill="1B3A5C" w:val="clear"/>
          </w:tcPr>
          <w:p>
            <w:pPr>
              <w:jc w:val="center"/>
            </w:pPr>
            <w:r>
              <w:rPr>
                <w:rFonts w:ascii="Calibri" w:hAnsi="Calibri"/>
                <w:b/>
                <w:color w:val="FFFFFF"/>
                <w:sz w:val="20"/>
              </w:rPr>
              <w:t>Retention Period</w:t>
            </w:r>
          </w:p>
        </w:tc>
      </w:tr>
      <w:tr>
        <w:tc>
          <w:tcPr>
            <w:tcW w:type="dxa" w:w="2340"/>
          </w:tcPr>
          <w:p>
            <w:r>
              <w:rPr>
                <w:rFonts w:ascii="Calibri" w:hAnsi="Calibri"/>
                <w:color w:val="333333"/>
                <w:sz w:val="18"/>
              </w:rPr>
              <w:t>Identification</w:t>
            </w:r>
          </w:p>
        </w:tc>
        <w:tc>
          <w:tcPr>
            <w:tcW w:type="dxa" w:w="2340"/>
          </w:tcPr>
          <w:p>
            <w:r>
              <w:rPr>
                <w:rFonts w:ascii="Calibri" w:hAnsi="Calibri"/>
                <w:color w:val="333333"/>
                <w:sz w:val="18"/>
              </w:rPr>
              <w:t>Name, DOB, Passport, National ID</w:t>
            </w:r>
          </w:p>
        </w:tc>
        <w:tc>
          <w:tcPr>
            <w:tcW w:type="dxa" w:w="2340"/>
          </w:tcPr>
          <w:p>
            <w:r>
              <w:rPr>
                <w:rFonts w:ascii="Calibri" w:hAnsi="Calibri"/>
                <w:color w:val="333333"/>
                <w:sz w:val="18"/>
              </w:rPr>
              <w:t>Legal Obligation</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Contact</w:t>
            </w:r>
          </w:p>
        </w:tc>
        <w:tc>
          <w:tcPr>
            <w:tcW w:type="dxa" w:w="2340"/>
            <w:shd w:fill="F2F6FA" w:val="clear"/>
          </w:tcPr>
          <w:p>
            <w:r>
              <w:rPr>
                <w:rFonts w:ascii="Calibri" w:hAnsi="Calibri"/>
                <w:color w:val="333333"/>
                <w:sz w:val="18"/>
              </w:rPr>
              <w:t>Address, Personal Email, Phone</w:t>
            </w:r>
          </w:p>
        </w:tc>
        <w:tc>
          <w:tcPr>
            <w:tcW w:type="dxa" w:w="2340"/>
            <w:shd w:fill="F2F6FA" w:val="clear"/>
          </w:tcPr>
          <w:p>
            <w:r>
              <w:rPr>
                <w:rFonts w:ascii="Calibri" w:hAnsi="Calibri"/>
                <w:color w:val="333333"/>
                <w:sz w:val="18"/>
              </w:rPr>
              <w:t>Contractual</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Financial</w:t>
            </w:r>
          </w:p>
        </w:tc>
        <w:tc>
          <w:tcPr>
            <w:tcW w:type="dxa" w:w="2340"/>
          </w:tcPr>
          <w:p>
            <w:r>
              <w:rPr>
                <w:rFonts w:ascii="Calibri" w:hAnsi="Calibri"/>
                <w:color w:val="333333"/>
                <w:sz w:val="18"/>
              </w:rPr>
              <w:t>Bank details, Tax ID, Salary</w:t>
            </w:r>
          </w:p>
        </w:tc>
        <w:tc>
          <w:tcPr>
            <w:tcW w:type="dxa" w:w="2340"/>
          </w:tcPr>
          <w:p>
            <w:r>
              <w:rPr>
                <w:rFonts w:ascii="Calibri" w:hAnsi="Calibri"/>
                <w:color w:val="333333"/>
                <w:sz w:val="18"/>
              </w:rPr>
              <w:t>Legal Obligation</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Health</w:t>
            </w:r>
          </w:p>
        </w:tc>
        <w:tc>
          <w:tcPr>
            <w:tcW w:type="dxa" w:w="2340"/>
            <w:shd w:fill="F2F6FA" w:val="clear"/>
          </w:tcPr>
          <w:p>
            <w:r>
              <w:rPr>
                <w:rFonts w:ascii="Calibri" w:hAnsi="Calibri"/>
                <w:color w:val="333333"/>
                <w:sz w:val="18"/>
              </w:rPr>
              <w:t>Sick leave, Medical certificates</w:t>
            </w:r>
          </w:p>
        </w:tc>
        <w:tc>
          <w:tcPr>
            <w:tcW w:type="dxa" w:w="2340"/>
            <w:shd w:fill="F2F6FA" w:val="clear"/>
          </w:tcPr>
          <w:p>
            <w:r>
              <w:rPr>
                <w:rFonts w:ascii="Calibri" w:hAnsi="Calibri"/>
                <w:color w:val="333333"/>
                <w:sz w:val="18"/>
              </w:rPr>
              <w:t>Legal Obligation / Explicit Consent</w:t>
            </w:r>
          </w:p>
        </w:tc>
        <w:tc>
          <w:tcPr>
            <w:tcW w:type="dxa" w:w="2340"/>
            <w:shd w:fill="F2F6FA" w:val="clear"/>
          </w:tcPr>
          <w:p>
            <w:r>
              <w:rPr>
                <w:rFonts w:ascii="Calibri" w:hAnsi="Calibri"/>
                <w:color w:val="333333"/>
                <w:sz w:val="18"/>
              </w:rPr>
              <w:t>Employment + 3 years</w:t>
            </w:r>
          </w:p>
        </w:tc>
      </w:tr>
      <w:tr>
        <w:tc>
          <w:tcPr>
            <w:tcW w:type="dxa" w:w="2340"/>
          </w:tcPr>
          <w:p>
            <w:r>
              <w:rPr>
                <w:rFonts w:ascii="Calibri" w:hAnsi="Calibri"/>
                <w:color w:val="333333"/>
                <w:sz w:val="18"/>
              </w:rPr>
              <w:t>Performance</w:t>
            </w:r>
          </w:p>
        </w:tc>
        <w:tc>
          <w:tcPr>
            <w:tcW w:type="dxa" w:w="2340"/>
          </w:tcPr>
          <w:p>
            <w:r>
              <w:rPr>
                <w:rFonts w:ascii="Calibri" w:hAnsi="Calibri"/>
                <w:color w:val="333333"/>
                <w:sz w:val="18"/>
              </w:rPr>
              <w:t>Appraisals, Disciplinary records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+ 5 years</w:t>
            </w:r>
          </w:p>
        </w:tc>
      </w:tr>
      <w:tr>
        <w:tc>
          <w:tcPr>
            <w:tcW w:type="dxa" w:w="2340"/>
            <w:shd w:fill="F2F6FA" w:val="clear"/>
          </w:tcPr>
          <w:p>
            <w:r>
              <w:rPr>
                <w:rFonts w:ascii="Calibri" w:hAnsi="Calibri"/>
                <w:color w:val="333333"/>
                <w:sz w:val="18"/>
              </w:rPr>
              <w:t>Category 0</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1</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2</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3</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4</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5</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6</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7</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8</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9</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10</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11</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12</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13</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14</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15</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16</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17</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18</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19</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20</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21</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22</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23</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24</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25</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26</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27</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28</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29</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30</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31</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32</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33</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34</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35</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36</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37</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r>
        <w:tc>
          <w:tcPr>
            <w:tcW w:type="dxa" w:w="2340"/>
            <w:shd w:fill="F2F6FA" w:val="clear"/>
          </w:tcPr>
          <w:p>
            <w:r>
              <w:rPr>
                <w:rFonts w:ascii="Calibri" w:hAnsi="Calibri"/>
                <w:color w:val="333333"/>
                <w:sz w:val="18"/>
              </w:rPr>
              <w:t>Category 38</w:t>
            </w:r>
          </w:p>
        </w:tc>
        <w:tc>
          <w:tcPr>
            <w:tcW w:type="dxa" w:w="2340"/>
            <w:shd w:fill="F2F6FA" w:val="clear"/>
          </w:tcPr>
          <w:p>
            <w:r>
              <w:rPr>
                <w:rFonts w:ascii="Calibri" w:hAnsi="Calibri"/>
                <w:color w:val="333333"/>
                <w:sz w:val="18"/>
              </w:rPr>
              <w:t>Various examples</w:t>
            </w:r>
          </w:p>
        </w:tc>
        <w:tc>
          <w:tcPr>
            <w:tcW w:type="dxa" w:w="2340"/>
            <w:shd w:fill="F2F6FA" w:val="clear"/>
          </w:tcPr>
          <w:p>
            <w:r>
              <w:rPr>
                <w:rFonts w:ascii="Calibri" w:hAnsi="Calibri"/>
                <w:color w:val="333333"/>
                <w:sz w:val="18"/>
              </w:rPr>
              <w:t>Legitimate Interest</w:t>
            </w:r>
          </w:p>
        </w:tc>
        <w:tc>
          <w:tcPr>
            <w:tcW w:type="dxa" w:w="2340"/>
            <w:shd w:fill="F2F6FA" w:val="clear"/>
          </w:tcPr>
          <w:p>
            <w:r>
              <w:rPr>
                <w:rFonts w:ascii="Calibri" w:hAnsi="Calibri"/>
                <w:color w:val="333333"/>
                <w:sz w:val="18"/>
              </w:rPr>
              <w:t>Employment + 7 years</w:t>
            </w:r>
          </w:p>
        </w:tc>
      </w:tr>
      <w:tr>
        <w:tc>
          <w:tcPr>
            <w:tcW w:type="dxa" w:w="2340"/>
          </w:tcPr>
          <w:p>
            <w:r>
              <w:rPr>
                <w:rFonts w:ascii="Calibri" w:hAnsi="Calibri"/>
                <w:color w:val="333333"/>
                <w:sz w:val="18"/>
              </w:rPr>
              <w:t>Category 39</w:t>
            </w:r>
          </w:p>
        </w:tc>
        <w:tc>
          <w:tcPr>
            <w:tcW w:type="dxa" w:w="2340"/>
          </w:tcPr>
          <w:p>
            <w:r>
              <w:rPr>
                <w:rFonts w:ascii="Calibri" w:hAnsi="Calibri"/>
                <w:color w:val="333333"/>
                <w:sz w:val="18"/>
              </w:rPr>
              <w:t>Various examples</w:t>
            </w:r>
          </w:p>
        </w:tc>
        <w:tc>
          <w:tcPr>
            <w:tcW w:type="dxa" w:w="2340"/>
          </w:tcPr>
          <w:p>
            <w:r>
              <w:rPr>
                <w:rFonts w:ascii="Calibri" w:hAnsi="Calibri"/>
                <w:color w:val="333333"/>
                <w:sz w:val="18"/>
              </w:rPr>
              <w:t>Legitimate Interest</w:t>
            </w:r>
          </w:p>
        </w:tc>
        <w:tc>
          <w:tcPr>
            <w:tcW w:type="dxa" w:w="2340"/>
          </w:tcPr>
          <w:p>
            <w:r>
              <w:rPr>
                <w:rFonts w:ascii="Calibri" w:hAnsi="Calibri"/>
                <w:color w:val="333333"/>
                <w:sz w:val="18"/>
              </w:rPr>
              <w:t>Employment + 7 years</w:t>
            </w:r>
          </w:p>
        </w:tc>
      </w:tr>
    </w:tbl>
    <w:p/>
    <w:p>
      <w:pPr>
        <w:pStyle w:val="Heading1"/>
      </w:pPr>
      <w:r>
        <w:t>3. Access Controls and Disclosure</w:t>
      </w:r>
    </w:p>
    <w:p>
      <w:pPr/>
      <w:r>
        <w:t>Access to HR data is strictly on a need-to-know basis. HR, Payroll, and Legal personnel have role-based access. Disclosure to third parties is limited to legal requirements, audits, or verified background checks (Clause 3.0).</w:t>
      </w:r>
    </w:p>
    <w:p>
      <w:pPr/>
      <w:r>
        <w:t>Access to HR data is strictly on a need-to-know basis. HR, Payroll, and Legal personnel have role-based access. Disclosure to third parties is limited to legal requirements, audits, or verified background checks (Clause 3.1).</w:t>
      </w:r>
    </w:p>
    <w:p>
      <w:pPr/>
      <w:r>
        <w:t>Access to HR data is strictly on a need-to-know basis. HR, Payroll, and Legal personnel have role-based access. Disclosure to third parties is limited to legal requirements, audits, or verified background checks (Clause 3.2).</w:t>
      </w:r>
    </w:p>
    <w:p>
      <w:pPr/>
      <w:r>
        <w:t>Access to HR data is strictly on a need-to-know basis. HR, Payroll, and Legal personnel have role-based access. Disclosure to third parties is limited to legal requirements, audits, or verified background checks (Clause 3.3).</w:t>
      </w:r>
    </w:p>
    <w:p>
      <w:pPr/>
      <w:r>
        <w:t>Access to HR data is strictly on a need-to-know basis. HR, Payroll, and Legal personnel have role-based access. Disclosure to third parties is limited to legal requirements, audits, or verified background checks (Clause 3.4).</w:t>
      </w:r>
    </w:p>
    <w:p>
      <w:pPr/>
      <w:r>
        <w:t>Access to HR data is strictly on a need-to-know basis. HR, Payroll, and Legal personnel have role-based access. Disclosure to third parties is limited to legal requirements, audits, or verified background checks (Clause 3.5).</w:t>
      </w:r>
    </w:p>
    <w:p>
      <w:pPr/>
      <w:r>
        <w:t>Access to HR data is strictly on a need-to-know basis. HR, Payroll, and Legal personnel have role-based access. Disclosure to third parties is limited to legal requirements, audits, or verified background checks (Clause 3.6).</w:t>
      </w:r>
    </w:p>
    <w:p>
      <w:pPr/>
      <w:r>
        <w:t>Access to HR data is strictly on a need-to-know basis. HR, Payroll, and Legal personnel have role-based access. Disclosure to third parties is limited to legal requirements, audits, or verified background checks (Clause 3.7).</w:t>
      </w:r>
    </w:p>
    <w:p>
      <w:pPr/>
      <w:r>
        <w:t>Access to HR data is strictly on a need-to-know basis. HR, Payroll, and Legal personnel have role-based access. Disclosure to third parties is limited to legal requirements, audits, or verified background checks (Clause 3.8).</w:t>
      </w:r>
    </w:p>
    <w:p>
      <w:pPr/>
      <w:r>
        <w:t>Access to HR data is strictly on a need-to-know basis. HR, Payroll, and Legal personnel have role-based access. Disclosure to third parties is limited to legal requirements, audits, or verified background checks (Clause 3.9).</w:t>
      </w:r>
    </w:p>
    <w:p>
      <w:pPr/>
      <w:r>
        <w:t>Access to HR data is strictly on a need-to-know basis. HR, Payroll, and Legal personnel have role-based access. Disclosure to third parties is limited to legal requirements, audits, or verified background checks (Clause 3.10).</w:t>
      </w:r>
    </w:p>
    <w:p>
      <w:pPr/>
      <w:r>
        <w:t>Access to HR data is strictly on a need-to-know basis. HR, Payroll, and Legal personnel have role-based access. Disclosure to third parties is limited to legal requirements, audits, or verified background checks (Clause 3.11).</w:t>
      </w:r>
    </w:p>
    <w:p>
      <w:pPr/>
      <w:r>
        <w:t>Access to HR data is strictly on a need-to-know basis. HR, Payroll, and Legal personnel have role-based access. Disclosure to third parties is limited to legal requirements, audits, or verified background checks (Clause 3.12).</w:t>
      </w:r>
    </w:p>
    <w:p>
      <w:pPr/>
      <w:r>
        <w:t>Access to HR data is strictly on a need-to-know basis. HR, Payroll, and Legal personnel have role-based access. Disclosure to third parties is limited to legal requirements, audits, or verified background checks (Clause 3.13).</w:t>
      </w:r>
    </w:p>
    <w:p>
      <w:pPr/>
      <w:r>
        <w:t>Access to HR data is strictly on a need-to-know basis. HR, Payroll, and Legal personnel have role-based access. Disclosure to third parties is limited to legal requirements, audits, or verified background checks (Clause 3.14).</w:t>
      </w:r>
    </w:p>
    <w:p>
      <w:pPr/>
      <w:r>
        <w:t>Access to HR data is strictly on a need-to-know basis. HR, Payroll, and Legal personnel have role-based access. Disclosure to third parties is limited to legal requirements, audits, or verified background checks (Clause 3.15).</w:t>
      </w:r>
    </w:p>
    <w:p>
      <w:pPr/>
      <w:r>
        <w:t>Access to HR data is strictly on a need-to-know basis. HR, Payroll, and Legal personnel have role-based access. Disclosure to third parties is limited to legal requirements, audits, or verified background checks (Clause 3.16).</w:t>
      </w:r>
    </w:p>
    <w:p>
      <w:pPr/>
      <w:r>
        <w:t>Access to HR data is strictly on a need-to-know basis. HR, Payroll, and Legal personnel have role-based access. Disclosure to third parties is limited to legal requirements, audits, or verified background checks (Clause 3.17).</w:t>
      </w:r>
    </w:p>
    <w:p>
      <w:pPr/>
      <w:r>
        <w:t>Access to HR data is strictly on a need-to-know basis. HR, Payroll, and Legal personnel have role-based access. Disclosure to third parties is limited to legal requirements, audits, or verified background checks (Clause 3.18).</w:t>
      </w:r>
    </w:p>
    <w:p>
      <w:pPr/>
      <w:r>
        <w:t>Access to HR data is strictly on a need-to-know basis. HR, Payroll, and Legal personnel have role-based access. Disclosure to third parties is limited to legal requirements, audits, or verified background checks (Clause 3.19).</w:t>
      </w:r>
    </w:p>
    <w:p>
      <w:pPr/>
      <w:r>
        <w:t>Access to HR data is strictly on a need-to-know basis. HR, Payroll, and Legal personnel have role-based access. Disclosure to third parties is limited to legal requirements, audits, or verified background checks (Clause 3.20).</w:t>
      </w:r>
    </w:p>
    <w:p>
      <w:pPr/>
      <w:r>
        <w:t>Access to HR data is strictly on a need-to-know basis. HR, Payroll, and Legal personnel have role-based access. Disclosure to third parties is limited to legal requirements, audits, or verified background checks (Clause 3.21).</w:t>
      </w:r>
    </w:p>
    <w:p>
      <w:pPr/>
      <w:r>
        <w:t>Access to HR data is strictly on a need-to-know basis. HR, Payroll, and Legal personnel have role-based access. Disclosure to third parties is limited to legal requirements, audits, or verified background checks (Clause 3.22).</w:t>
      </w:r>
    </w:p>
    <w:p>
      <w:pPr/>
      <w:r>
        <w:t>Access to HR data is strictly on a need-to-know basis. HR, Payroll, and Legal personnel have role-based access. Disclosure to third parties is limited to legal requirements, audits, or verified background checks (Clause 3.23).</w:t>
      </w:r>
    </w:p>
    <w:p>
      <w:pPr/>
      <w:r>
        <w:t>Access to HR data is strictly on a need-to-know basis. HR, Payroll, and Legal personnel have role-based access. Disclosure to third parties is limited to legal requirements, audits, or verified background checks (Clause 3.24).</w:t>
      </w:r>
    </w:p>
    <w:p>
      <w:pPr/>
      <w:r>
        <w:t>Access to HR data is strictly on a need-to-know basis. HR, Payroll, and Legal personnel have role-based access. Disclosure to third parties is limited to legal requirements, audits, or verified background checks (Clause 3.25).</w:t>
      </w:r>
    </w:p>
    <w:p>
      <w:pPr/>
      <w:r>
        <w:t>Access to HR data is strictly on a need-to-know basis. HR, Payroll, and Legal personnel have role-based access. Disclosure to third parties is limited to legal requirements, audits, or verified background checks (Clause 3.26).</w:t>
      </w:r>
    </w:p>
    <w:p>
      <w:pPr/>
      <w:r>
        <w:t>Access to HR data is strictly on a need-to-know basis. HR, Payroll, and Legal personnel have role-based access. Disclosure to third parties is limited to legal requirements, audits, or verified background checks (Clause 3.27).</w:t>
      </w:r>
    </w:p>
    <w:p>
      <w:pPr/>
      <w:r>
        <w:t>Access to HR data is strictly on a need-to-know basis. HR, Payroll, and Legal personnel have role-based access. Disclosure to third parties is limited to legal requirements, audits, or verified background checks (Clause 3.28).</w:t>
      </w:r>
    </w:p>
    <w:p>
      <w:pPr/>
      <w:r>
        <w:t>Access to HR data is strictly on a need-to-know basis. HR, Payroll, and Legal personnel have role-based access. Disclosure to third parties is limited to legal requirements, audits, or verified background checks (Clause 3.29).</w:t>
      </w:r>
    </w:p>
    <w:p>
      <w:pPr/>
      <w:r>
        <w:t>Access to HR data is strictly on a need-to-know basis. HR, Payroll, and Legal personnel have role-based access. Disclosure to third parties is limited to legal requirements, audits, or verified background checks (Clause 3.30).</w:t>
      </w:r>
    </w:p>
    <w:p>
      <w:pPr/>
      <w:r>
        <w:t>Access to HR data is strictly on a need-to-know basis. HR, Payroll, and Legal personnel have role-based access. Disclosure to third parties is limited to legal requirements, audits, or verified background checks (Clause 3.31).</w:t>
      </w:r>
    </w:p>
    <w:p>
      <w:pPr/>
      <w:r>
        <w:t>Access to HR data is strictly on a need-to-know basis. HR, Payroll, and Legal personnel have role-based access. Disclosure to third parties is limited to legal requirements, audits, or verified background checks (Clause 3.32).</w:t>
      </w:r>
    </w:p>
    <w:p>
      <w:pPr/>
      <w:r>
        <w:t>Access to HR data is strictly on a need-to-know basis. HR, Payroll, and Legal personnel have role-based access. Disclosure to third parties is limited to legal requirements, audits, or verified background checks (Clause 3.33).</w:t>
      </w:r>
    </w:p>
    <w:p>
      <w:pPr/>
      <w:r>
        <w:t>Access to HR data is strictly on a need-to-know basis. HR, Payroll, and Legal personnel have role-based access. Disclosure to third parties is limited to legal requirements, audits, or verified background checks (Clause 3.34).</w:t>
      </w:r>
    </w:p>
    <w:p>
      <w:pPr/>
      <w:r>
        <w:t>Access to HR data is strictly on a need-to-know basis. HR, Payroll, and Legal personnel have role-based access. Disclosure to third parties is limited to legal requirements, audits, or verified background checks (Clause 3.35).</w:t>
      </w:r>
    </w:p>
    <w:p>
      <w:pPr/>
      <w:r>
        <w:t>Access to HR data is strictly on a need-to-know basis. HR, Payroll, and Legal personnel have role-based access. Disclosure to third parties is limited to legal requirements, audits, or verified background checks (Clause 3.36).</w:t>
      </w:r>
    </w:p>
    <w:p>
      <w:pPr/>
      <w:r>
        <w:t>Access to HR data is strictly on a need-to-know basis. HR, Payroll, and Legal personnel have role-based access. Disclosure to third parties is limited to legal requirements, audits, or verified background checks (Clause 3.37).</w:t>
      </w:r>
    </w:p>
    <w:p>
      <w:pPr/>
      <w:r>
        <w:t>Access to HR data is strictly on a need-to-know basis. HR, Payroll, and Legal personnel have role-based access. Disclosure to third parties is limited to legal requirements, audits, or verified background checks (Clause 3.38).</w:t>
      </w:r>
    </w:p>
    <w:p>
      <w:pPr/>
      <w:r>
        <w:t>Access to HR data is strictly on a need-to-know basis. HR, Payroll, and Legal personnel have role-based access. Disclosure to third parties is limited to legal requirements, audits, or verified background checks (Clause 3.39).</w:t>
      </w:r>
    </w:p>
    <w:p>
      <w:pPr>
        <w:pStyle w:val="Heading1"/>
      </w:pPr>
      <w:r>
        <w:t>4. Cross-Border Transfers</w:t>
      </w:r>
    </w:p>
    <w:p>
      <w:pPr/>
      <w:r>
        <w:t>Employee data may be transferred to our global offices (e.g., from India to London or Austin). All such transfers are protected by Standard Contractual Clauses (SCCs) and internal data sharing agreements (Transfer Protocol 4.0).</w:t>
      </w:r>
    </w:p>
    <w:p>
      <w:pPr/>
      <w:r>
        <w:t>Employee data may be transferred to our global offices (e.g., from India to London or Austin). All such transfers are protected by Standard Contractual Clauses (SCCs) and internal data sharing agreements (Transfer Protocol 4.1).</w:t>
      </w:r>
    </w:p>
    <w:p>
      <w:pPr/>
      <w:r>
        <w:t>Employee data may be transferred to our global offices (e.g., from India to London or Austin). All such transfers are protected by Standard Contractual Clauses (SCCs) and internal data sharing agreements (Transfer Protocol 4.2).</w:t>
      </w:r>
    </w:p>
    <w:p>
      <w:pPr/>
      <w:r>
        <w:t>Employee data may be transferred to our global offices (e.g., from India to London or Austin). All such transfers are protected by Standard Contractual Clauses (SCCs) and internal data sharing agreements (Transfer Protocol 4.3).</w:t>
      </w:r>
    </w:p>
    <w:p>
      <w:pPr/>
      <w:r>
        <w:t>Employee data may be transferred to our global offices (e.g., from India to London or Austin). All such transfers are protected by Standard Contractual Clauses (SCCs) and internal data sharing agreements (Transfer Protocol 4.4).</w:t>
      </w:r>
    </w:p>
    <w:p>
      <w:pPr/>
      <w:r>
        <w:t>Employee data may be transferred to our global offices (e.g., from India to London or Austin). All such transfers are protected by Standard Contractual Clauses (SCCs) and internal data sharing agreements (Transfer Protocol 4.5).</w:t>
      </w:r>
    </w:p>
    <w:p>
      <w:pPr/>
      <w:r>
        <w:t>Employee data may be transferred to our global offices (e.g., from India to London or Austin). All such transfers are protected by Standard Contractual Clauses (SCCs) and internal data sharing agreements (Transfer Protocol 4.6).</w:t>
      </w:r>
    </w:p>
    <w:p>
      <w:pPr/>
      <w:r>
        <w:t>Employee data may be transferred to our global offices (e.g., from India to London or Austin). All such transfers are protected by Standard Contractual Clauses (SCCs) and internal data sharing agreements (Transfer Protocol 4.7).</w:t>
      </w:r>
    </w:p>
    <w:p>
      <w:pPr/>
      <w:r>
        <w:t>Employee data may be transferred to our global offices (e.g., from India to London or Austin). All such transfers are protected by Standard Contractual Clauses (SCCs) and internal data sharing agreements (Transfer Protocol 4.8).</w:t>
      </w:r>
    </w:p>
    <w:p>
      <w:pPr/>
      <w:r>
        <w:t>Employee data may be transferred to our global offices (e.g., from India to London or Austin). All such transfers are protected by Standard Contractual Clauses (SCCs) and internal data sharing agreements (Transfer Protocol 4.9).</w:t>
      </w:r>
    </w:p>
    <w:p>
      <w:pPr/>
      <w:r>
        <w:t>Employee data may be transferred to our global offices (e.g., from India to London or Austin). All such transfers are protected by Standard Contractual Clauses (SCCs) and internal data sharing agreements (Transfer Protocol 4.10).</w:t>
      </w:r>
    </w:p>
    <w:p>
      <w:pPr/>
      <w:r>
        <w:t>Employee data may be transferred to our global offices (e.g., from India to London or Austin). All such transfers are protected by Standard Contractual Clauses (SCCs) and internal data sharing agreements (Transfer Protocol 4.11).</w:t>
      </w:r>
    </w:p>
    <w:p>
      <w:pPr/>
      <w:r>
        <w:t>Employee data may be transferred to our global offices (e.g., from India to London or Austin). All such transfers are protected by Standard Contractual Clauses (SCCs) and internal data sharing agreements (Transfer Protocol 4.12).</w:t>
      </w:r>
    </w:p>
    <w:p>
      <w:pPr/>
      <w:r>
        <w:t>Employee data may be transferred to our global offices (e.g., from India to London or Austin). All such transfers are protected by Standard Contractual Clauses (SCCs) and internal data sharing agreements (Transfer Protocol 4.13).</w:t>
      </w:r>
    </w:p>
    <w:p>
      <w:pPr/>
      <w:r>
        <w:t>Employee data may be transferred to our global offices (e.g., from India to London or Austin). All such transfers are protected by Standard Contractual Clauses (SCCs) and internal data sharing agreements (Transfer Protocol 4.14).</w:t>
      </w:r>
    </w:p>
    <w:p>
      <w:pPr/>
      <w:r>
        <w:t>Employee data may be transferred to our global offices (e.g., from India to London or Austin). All such transfers are protected by Standard Contractual Clauses (SCCs) and internal data sharing agreements (Transfer Protocol 4.15).</w:t>
      </w:r>
    </w:p>
    <w:p>
      <w:pPr/>
      <w:r>
        <w:t>Employee data may be transferred to our global offices (e.g., from India to London or Austin). All such transfers are protected by Standard Contractual Clauses (SCCs) and internal data sharing agreements (Transfer Protocol 4.16).</w:t>
      </w:r>
    </w:p>
    <w:p>
      <w:pPr/>
      <w:r>
        <w:t>Employee data may be transferred to our global offices (e.g., from India to London or Austin). All such transfers are protected by Standard Contractual Clauses (SCCs) and internal data sharing agreements (Transfer Protocol 4.17).</w:t>
      </w:r>
    </w:p>
    <w:p>
      <w:pPr/>
      <w:r>
        <w:t>Employee data may be transferred to our global offices (e.g., from India to London or Austin). All such transfers are protected by Standard Contractual Clauses (SCCs) and internal data sharing agreements (Transfer Protocol 4.18).</w:t>
      </w:r>
    </w:p>
    <w:p>
      <w:pPr/>
      <w:r>
        <w:t>Employee data may be transferred to our global offices (e.g., from India to London or Austin). All such transfers are protected by Standard Contractual Clauses (SCCs) and internal data sharing agreements (Transfer Protocol 4.19).</w:t>
      </w:r>
    </w:p>
    <w:p>
      <w:pPr/>
      <w:r>
        <w:t>Employee data may be transferred to our global offices (e.g., from India to London or Austin). All such transfers are protected by Standard Contractual Clauses (SCCs) and internal data sharing agreements (Transfer Protocol 4.20).</w:t>
      </w:r>
    </w:p>
    <w:p>
      <w:pPr/>
      <w:r>
        <w:t>Employee data may be transferred to our global offices (e.g., from India to London or Austin). All such transfers are protected by Standard Contractual Clauses (SCCs) and internal data sharing agreements (Transfer Protocol 4.21).</w:t>
      </w:r>
    </w:p>
    <w:p>
      <w:pPr/>
      <w:r>
        <w:t>Employee data may be transferred to our global offices (e.g., from India to London or Austin). All such transfers are protected by Standard Contractual Clauses (SCCs) and internal data sharing agreements (Transfer Protocol 4.22).</w:t>
      </w:r>
    </w:p>
    <w:p>
      <w:pPr/>
      <w:r>
        <w:t>Employee data may be transferred to our global offices (e.g., from India to London or Austin). All such transfers are protected by Standard Contractual Clauses (SCCs) and internal data sharing agreements (Transfer Protocol 4.23).</w:t>
      </w:r>
    </w:p>
    <w:p>
      <w:pPr/>
      <w:r>
        <w:t>Employee data may be transferred to our global offices (e.g., from India to London or Austin). All such transfers are protected by Standard Contractual Clauses (SCCs) and internal data sharing agreements (Transfer Protocol 4.24).</w:t>
      </w:r>
    </w:p>
    <w:p>
      <w:pPr/>
      <w:r>
        <w:t>Employee data may be transferred to our global offices (e.g., from India to London or Austin). All such transfers are protected by Standard Contractual Clauses (SCCs) and internal data sharing agreements (Transfer Protocol 4.25).</w:t>
      </w:r>
    </w:p>
    <w:p>
      <w:pPr/>
      <w:r>
        <w:t>Employee data may be transferred to our global offices (e.g., from India to London or Austin). All such transfers are protected by Standard Contractual Clauses (SCCs) and internal data sharing agreements (Transfer Protocol 4.26).</w:t>
      </w:r>
    </w:p>
    <w:p>
      <w:pPr/>
      <w:r>
        <w:t>Employee data may be transferred to our global offices (e.g., from India to London or Austin). All such transfers are protected by Standard Contractual Clauses (SCCs) and internal data sharing agreements (Transfer Protocol 4.27).</w:t>
      </w:r>
    </w:p>
    <w:p>
      <w:pPr/>
      <w:r>
        <w:t>Employee data may be transferred to our global offices (e.g., from India to London or Austin). All such transfers are protected by Standard Contractual Clauses (SCCs) and internal data sharing agreements (Transfer Protocol 4.28).</w:t>
      </w:r>
    </w:p>
    <w:p>
      <w:pPr/>
      <w:r>
        <w:t>Employee data may be transferred to our global offices (e.g., from India to London or Austin). All such transfers are protected by Standard Contractual Clauses (SCCs) and internal data sharing agreements (Transfer Protocol 4.29).</w:t>
      </w:r>
    </w:p>
    <w:p>
      <w:pPr/>
      <w:r>
        <w:t>Employee data may be transferred to our global offices (e.g., from India to London or Austin). All such transfers are protected by Standard Contractual Clauses (SCCs) and internal data sharing agreements (Transfer Protocol 4.30).</w:t>
      </w:r>
    </w:p>
    <w:p>
      <w:pPr/>
      <w:r>
        <w:t>Employee data may be transferred to our global offices (e.g., from India to London or Austin). All such transfers are protected by Standard Contractual Clauses (SCCs) and internal data sharing agreements (Transfer Protocol 4.31).</w:t>
      </w:r>
    </w:p>
    <w:p>
      <w:pPr/>
      <w:r>
        <w:t>Employee data may be transferred to our global offices (e.g., from India to London or Austin). All such transfers are protected by Standard Contractual Clauses (SCCs) and internal data sharing agreements (Transfer Protocol 4.32).</w:t>
      </w:r>
    </w:p>
    <w:p>
      <w:pPr/>
      <w:r>
        <w:t>Employee data may be transferred to our global offices (e.g., from India to London or Austin). All such transfers are protected by Standard Contractual Clauses (SCCs) and internal data sharing agreements (Transfer Protocol 4.33).</w:t>
      </w:r>
    </w:p>
    <w:p>
      <w:pPr/>
      <w:r>
        <w:t>Employee data may be transferred to our global offices (e.g., from India to London or Austin). All such transfers are protected by Standard Contractual Clauses (SCCs) and internal data sharing agreements (Transfer Protocol 4.34).</w:t>
      </w:r>
    </w:p>
    <w:p>
      <w:pPr/>
      <w:r>
        <w:t>Employee data may be transferred to our global offices (e.g., from India to London or Austin). All such transfers are protected by Standard Contractual Clauses (SCCs) and internal data sharing agreements (Transfer Protocol 4.35).</w:t>
      </w:r>
    </w:p>
    <w:p>
      <w:pPr/>
      <w:r>
        <w:t>Employee data may be transferred to our global offices (e.g., from India to London or Austin). All such transfers are protected by Standard Contractual Clauses (SCCs) and internal data sharing agreements (Transfer Protocol 4.36).</w:t>
      </w:r>
    </w:p>
    <w:p>
      <w:pPr/>
      <w:r>
        <w:t>Employee data may be transferred to our global offices (e.g., from India to London or Austin). All such transfers are protected by Standard Contractual Clauses (SCCs) and internal data sharing agreements (Transfer Protocol 4.37).</w:t>
      </w:r>
    </w:p>
    <w:p>
      <w:pPr/>
      <w:r>
        <w:t>Employee data may be transferred to our global offices (e.g., from India to London or Austin). All such transfers are protected by Standard Contractual Clauses (SCCs) and internal data sharing agreements (Transfer Protocol 4.38).</w:t>
      </w:r>
    </w:p>
    <w:p>
      <w:pPr/>
      <w:r>
        <w:t>Employee data may be transferred to our global offices (e.g., from India to London or Austin). All such transfers are protected by Standard Contractual Clauses (SCCs) and internal data sharing agreements (Transfer Protocol 4.39).</w:t>
      </w:r>
    </w:p>
    <w:p>
      <w:pPr>
        <w:pStyle w:val="Heading1"/>
      </w:pPr>
      <w:r>
        <w:t>5. Employee Rights</w:t>
      </w:r>
    </w:p>
    <w:p>
      <w:pPr/>
      <w:r>
        <w:t>Employees have the right to access, correct, or request deletion of their data (where legally permissible). Data Subject Access Requests (DSARs) should be submitted to the Privacy Office (Right 5.0).</w:t>
      </w:r>
    </w:p>
    <w:p>
      <w:pPr/>
      <w:r>
        <w:t>Employees have the right to access, correct, or request deletion of their data (where legally permissible). Data Subject Access Requests (DSARs) should be submitted to the Privacy Office (Right 5.1).</w:t>
      </w:r>
    </w:p>
    <w:p>
      <w:pPr/>
      <w:r>
        <w:t>Employees have the right to access, correct, or request deletion of their data (where legally permissible). Data Subject Access Requests (DSARs) should be submitted to the Privacy Office (Right 5.2).</w:t>
      </w:r>
    </w:p>
    <w:p>
      <w:pPr/>
      <w:r>
        <w:t>Employees have the right to access, correct, or request deletion of their data (where legally permissible). Data Subject Access Requests (DSARs) should be submitted to the Privacy Office (Right 5.3).</w:t>
      </w:r>
    </w:p>
    <w:p>
      <w:pPr/>
      <w:r>
        <w:t>Employees have the right to access, correct, or request deletion of their data (where legally permissible). Data Subject Access Requests (DSARs) should be submitted to the Privacy Office (Right 5.4).</w:t>
      </w:r>
    </w:p>
    <w:p>
      <w:pPr/>
      <w:r>
        <w:t>Employees have the right to access, correct, or request deletion of their data (where legally permissible). Data Subject Access Requests (DSARs) should be submitted to the Privacy Office (Right 5.5).</w:t>
      </w:r>
    </w:p>
    <w:p>
      <w:pPr/>
      <w:r>
        <w:t>Employees have the right to access, correct, or request deletion of their data (where legally permissible). Data Subject Access Requests (DSARs) should be submitted to the Privacy Office (Right 5.6).</w:t>
      </w:r>
    </w:p>
    <w:p>
      <w:pPr/>
      <w:r>
        <w:t>Employees have the right to access, correct, or request deletion of their data (where legally permissible). Data Subject Access Requests (DSARs) should be submitted to the Privacy Office (Right 5.7).</w:t>
      </w:r>
    </w:p>
    <w:p>
      <w:pPr/>
      <w:r>
        <w:t>Employees have the right to access, correct, or request deletion of their data (where legally permissible). Data Subject Access Requests (DSARs) should be submitted to the Privacy Office (Right 5.8).</w:t>
      </w:r>
    </w:p>
    <w:p>
      <w:pPr/>
      <w:r>
        <w:t>Employees have the right to access, correct, or request deletion of their data (where legally permissible). Data Subject Access Requests (DSARs) should be submitted to the Privacy Office (Right 5.9).</w:t>
      </w:r>
    </w:p>
    <w:p>
      <w:pPr/>
      <w:r>
        <w:t>Employees have the right to access, correct, or request deletion of their data (where legally permissible). Data Subject Access Requests (DSARs) should be submitted to the Privacy Office (Right 5.10).</w:t>
      </w:r>
    </w:p>
    <w:p>
      <w:pPr/>
      <w:r>
        <w:t>Employees have the right to access, correct, or request deletion of their data (where legally permissible). Data Subject Access Requests (DSARs) should be submitted to the Privacy Office (Right 5.11).</w:t>
      </w:r>
    </w:p>
    <w:p>
      <w:pPr/>
      <w:r>
        <w:t>Employees have the right to access, correct, or request deletion of their data (where legally permissible). Data Subject Access Requests (DSARs) should be submitted to the Privacy Office (Right 5.12).</w:t>
      </w:r>
    </w:p>
    <w:p>
      <w:pPr/>
      <w:r>
        <w:t>Employees have the right to access, correct, or request deletion of their data (where legally permissible). Data Subject Access Requests (DSARs) should be submitted to the Privacy Office (Right 5.13).</w:t>
      </w:r>
    </w:p>
    <w:p>
      <w:pPr/>
      <w:r>
        <w:t>Employees have the right to access, correct, or request deletion of their data (where legally permissible). Data Subject Access Requests (DSARs) should be submitted to the Privacy Office (Right 5.14).</w:t>
      </w:r>
    </w:p>
    <w:p>
      <w:pPr/>
      <w:r>
        <w:t>Employees have the right to access, correct, or request deletion of their data (where legally permissible). Data Subject Access Requests (DSARs) should be submitted to the Privacy Office (Right 5.15).</w:t>
      </w:r>
    </w:p>
    <w:p>
      <w:pPr/>
      <w:r>
        <w:t>Employees have the right to access, correct, or request deletion of their data (where legally permissible). Data Subject Access Requests (DSARs) should be submitted to the Privacy Office (Right 5.16).</w:t>
      </w:r>
    </w:p>
    <w:p>
      <w:pPr/>
      <w:r>
        <w:t>Employees have the right to access, correct, or request deletion of their data (where legally permissible). Data Subject Access Requests (DSARs) should be submitted to the Privacy Office (Right 5.17).</w:t>
      </w:r>
    </w:p>
    <w:p>
      <w:pPr/>
      <w:r>
        <w:t>Employees have the right to access, correct, or request deletion of their data (where legally permissible). Data Subject Access Requests (DSARs) should be submitted to the Privacy Office (Right 5.18).</w:t>
      </w:r>
    </w:p>
    <w:p>
      <w:pPr/>
      <w:r>
        <w:t>Employees have the right to access, correct, or request deletion of their data (where legally permissible). Data Subject Access Requests (DSARs) should be submitted to the Privacy Office (Right 5.19).</w:t>
      </w:r>
    </w:p>
    <w:p>
      <w:pPr/>
      <w:r>
        <w:t>Employees have the right to access, correct, or request deletion of their data (where legally permissible). Data Subject Access Requests (DSARs) should be submitted to the Privacy Office (Right 5.20).</w:t>
      </w:r>
    </w:p>
    <w:p>
      <w:pPr/>
      <w:r>
        <w:t>Employees have the right to access, correct, or request deletion of their data (where legally permissible). Data Subject Access Requests (DSARs) should be submitted to the Privacy Office (Right 5.21).</w:t>
      </w:r>
    </w:p>
    <w:p>
      <w:pPr/>
      <w:r>
        <w:t>Employees have the right to access, correct, or request deletion of their data (where legally permissible). Data Subject Access Requests (DSARs) should be submitted to the Privacy Office (Right 5.22).</w:t>
      </w:r>
    </w:p>
    <w:p>
      <w:pPr/>
      <w:r>
        <w:t>Employees have the right to access, correct, or request deletion of their data (where legally permissible). Data Subject Access Requests (DSARs) should be submitted to the Privacy Office (Right 5.23).</w:t>
      </w:r>
    </w:p>
    <w:p>
      <w:pPr/>
      <w:r>
        <w:t>Employees have the right to access, correct, or request deletion of their data (where legally permissible). Data Subject Access Requests (DSARs) should be submitted to the Privacy Office (Right 5.24).</w:t>
      </w:r>
    </w:p>
    <w:p>
      <w:pPr/>
      <w:r>
        <w:t>Employees have the right to access, correct, or request deletion of their data (where legally permissible). Data Subject Access Requests (DSARs) should be submitted to the Privacy Office (Right 5.25).</w:t>
      </w:r>
    </w:p>
    <w:p>
      <w:pPr/>
      <w:r>
        <w:t>Employees have the right to access, correct, or request deletion of their data (where legally permissible). Data Subject Access Requests (DSARs) should be submitted to the Privacy Office (Right 5.26).</w:t>
      </w:r>
    </w:p>
    <w:p>
      <w:pPr/>
      <w:r>
        <w:t>Employees have the right to access, correct, or request deletion of their data (where legally permissible). Data Subject Access Requests (DSARs) should be submitted to the Privacy Office (Right 5.27).</w:t>
      </w:r>
    </w:p>
    <w:p>
      <w:pPr/>
      <w:r>
        <w:t>Employees have the right to access, correct, or request deletion of their data (where legally permissible). Data Subject Access Requests (DSARs) should be submitted to the Privacy Office (Right 5.28).</w:t>
      </w:r>
    </w:p>
    <w:p>
      <w:pPr/>
      <w:r>
        <w:t>Employees have the right to access, correct, or request deletion of their data (where legally permissible). Data Subject Access Requests (DSARs) should be submitted to the Privacy Office (Right 5.29).</w:t>
      </w:r>
    </w:p>
    <w:p>
      <w:pPr/>
      <w:r>
        <w:t>Employees have the right to access, correct, or request deletion of their data (where legally permissible). Data Subject Access Requests (DSARs) should be submitted to the Privacy Office (Right 5.30).</w:t>
      </w:r>
    </w:p>
    <w:p>
      <w:pPr/>
      <w:r>
        <w:t>Employees have the right to access, correct, or request deletion of their data (where legally permissible). Data Subject Access Requests (DSARs) should be submitted to the Privacy Office (Right 5.31).</w:t>
      </w:r>
    </w:p>
    <w:p>
      <w:pPr/>
      <w:r>
        <w:t>Employees have the right to access, correct, or request deletion of their data (where legally permissible). Data Subject Access Requests (DSARs) should be submitted to the Privacy Office (Right 5.32).</w:t>
      </w:r>
    </w:p>
    <w:p>
      <w:pPr/>
      <w:r>
        <w:t>Employees have the right to access, correct, or request deletion of their data (where legally permissible). Data Subject Access Requests (DSARs) should be submitted to the Privacy Office (Right 5.33).</w:t>
      </w:r>
    </w:p>
    <w:p>
      <w:pPr/>
      <w:r>
        <w:t>Employees have the right to access, correct, or request deletion of their data (where legally permissible). Data Subject Access Requests (DSARs) should be submitted to the Privacy Office (Right 5.34).</w:t>
      </w:r>
    </w:p>
    <w:p>
      <w:pPr/>
      <w:r>
        <w:t>Employees have the right to access, correct, or request deletion of their data (where legally permissible). Data Subject Access Requests (DSARs) should be submitted to the Privacy Office (Right 5.35).</w:t>
      </w:r>
    </w:p>
    <w:p>
      <w:pPr/>
      <w:r>
        <w:t>Employees have the right to access, correct, or request deletion of their data (where legally permissible). Data Subject Access Requests (DSARs) should be submitted to the Privacy Office (Right 5.36).</w:t>
      </w:r>
    </w:p>
    <w:p>
      <w:pPr/>
      <w:r>
        <w:t>Employees have the right to access, correct, or request deletion of their data (where legally permissible). Data Subject Access Requests (DSARs) should be submitted to the Privacy Office (Right 5.37).</w:t>
      </w:r>
    </w:p>
    <w:p>
      <w:pPr/>
      <w:r>
        <w:t>Employees have the right to access, correct, or request deletion of their data (where legally permissible). Data Subject Access Requests (DSARs) should be submitted to the Privacy Office (Right 5.38).</w:t>
      </w:r>
    </w:p>
    <w:p>
      <w:pPr/>
      <w:r>
        <w:t>Employees have the right to access, correct, or request deletion of their data (where legally permissible). Data Subject Access Requests (DSARs) should be submitted to the Privacy Office (Right 5.39).</w:t>
      </w:r>
    </w:p>
    <w:p>
      <w:pPr>
        <w:pStyle w:val="Heading1"/>
      </w:pPr>
      <w:r>
        <w:t>6. Monitoring</w:t>
      </w:r>
    </w:p>
    <w:p>
      <w:pPr/>
      <w:r>
        <w:t>The Company monitors corporate IT systems, including email and internet usage, for security and compliance purposes. This monitoring is limited and disclosed to employees (Monitoring Clause 6.0).</w:t>
      </w:r>
    </w:p>
    <w:p>
      <w:pPr/>
      <w:r>
        <w:t>The Company monitors corporate IT systems, including email and internet usage, for security and compliance purposes. This monitoring is limited and disclosed to employees (Monitoring Clause 6.1).</w:t>
      </w:r>
    </w:p>
    <w:p>
      <w:pPr/>
      <w:r>
        <w:t>The Company monitors corporate IT systems, including email and internet usage, for security and compliance purposes. This monitoring is limited and disclosed to employees (Monitoring Clause 6.2).</w:t>
      </w:r>
    </w:p>
    <w:p>
      <w:pPr/>
      <w:r>
        <w:t>The Company monitors corporate IT systems, including email and internet usage, for security and compliance purposes. This monitoring is limited and disclosed to employees (Monitoring Clause 6.3).</w:t>
      </w:r>
    </w:p>
    <w:p>
      <w:pPr/>
      <w:r>
        <w:t>The Company monitors corporate IT systems, including email and internet usage, for security and compliance purposes. This monitoring is limited and disclosed to employees (Monitoring Clause 6.4).</w:t>
      </w:r>
    </w:p>
    <w:p>
      <w:pPr/>
      <w:r>
        <w:t>The Company monitors corporate IT systems, including email and internet usage, for security and compliance purposes. This monitoring is limited and disclosed to employees (Monitoring Clause 6.5).</w:t>
      </w:r>
    </w:p>
    <w:p>
      <w:pPr/>
      <w:r>
        <w:t>The Company monitors corporate IT systems, including email and internet usage, for security and compliance purposes. This monitoring is limited and disclosed to employees (Monitoring Clause 6.6).</w:t>
      </w:r>
    </w:p>
    <w:p>
      <w:pPr/>
      <w:r>
        <w:t>The Company monitors corporate IT systems, including email and internet usage, for security and compliance purposes. This monitoring is limited and disclosed to employees (Monitoring Clause 6.7).</w:t>
      </w:r>
    </w:p>
    <w:p>
      <w:pPr/>
      <w:r>
        <w:t>The Company monitors corporate IT systems, including email and internet usage, for security and compliance purposes. This monitoring is limited and disclosed to employees (Monitoring Clause 6.8).</w:t>
      </w:r>
    </w:p>
    <w:p>
      <w:pPr/>
      <w:r>
        <w:t>The Company monitors corporate IT systems, including email and internet usage, for security and compliance purposes. This monitoring is limited and disclosed to employees (Monitoring Clause 6.9).</w:t>
      </w:r>
    </w:p>
    <w:p>
      <w:pPr/>
      <w:r>
        <w:t>The Company monitors corporate IT systems, including email and internet usage, for security and compliance purposes. This monitoring is limited and disclosed to employees (Monitoring Clause 6.10).</w:t>
      </w:r>
    </w:p>
    <w:p>
      <w:pPr/>
      <w:r>
        <w:t>The Company monitors corporate IT systems, including email and internet usage, for security and compliance purposes. This monitoring is limited and disclosed to employees (Monitoring Clause 6.11).</w:t>
      </w:r>
    </w:p>
    <w:p>
      <w:pPr/>
      <w:r>
        <w:t>The Company monitors corporate IT systems, including email and internet usage, for security and compliance purposes. This monitoring is limited and disclosed to employees (Monitoring Clause 6.12).</w:t>
      </w:r>
    </w:p>
    <w:p>
      <w:pPr/>
      <w:r>
        <w:t>The Company monitors corporate IT systems, including email and internet usage, for security and compliance purposes. This monitoring is limited and disclosed to employees (Monitoring Clause 6.13).</w:t>
      </w:r>
    </w:p>
    <w:p>
      <w:pPr/>
      <w:r>
        <w:t>The Company monitors corporate IT systems, including email and internet usage, for security and compliance purposes. This monitoring is limited and disclosed to employees (Monitoring Clause 6.14).</w:t>
      </w:r>
    </w:p>
    <w:p>
      <w:pPr/>
      <w:r>
        <w:t>The Company monitors corporate IT systems, including email and internet usage, for security and compliance purposes. This monitoring is limited and disclosed to employees (Monitoring Clause 6.15).</w:t>
      </w:r>
    </w:p>
    <w:p>
      <w:pPr/>
      <w:r>
        <w:t>The Company monitors corporate IT systems, including email and internet usage, for security and compliance purposes. This monitoring is limited and disclosed to employees (Monitoring Clause 6.16).</w:t>
      </w:r>
    </w:p>
    <w:p>
      <w:pPr/>
      <w:r>
        <w:t>The Company monitors corporate IT systems, including email and internet usage, for security and compliance purposes. This monitoring is limited and disclosed to employees (Monitoring Clause 6.17).</w:t>
      </w:r>
    </w:p>
    <w:p>
      <w:pPr/>
      <w:r>
        <w:t>The Company monitors corporate IT systems, including email and internet usage, for security and compliance purposes. This monitoring is limited and disclosed to employees (Monitoring Clause 6.18).</w:t>
      </w:r>
    </w:p>
    <w:p>
      <w:pPr/>
      <w:r>
        <w:t>The Company monitors corporate IT systems, including email and internet usage, for security and compliance purposes. This monitoring is limited and disclosed to employees (Monitoring Clause 6.19).</w:t>
      </w:r>
    </w:p>
    <w:p>
      <w:pPr/>
      <w:r>
        <w:t>The Company monitors corporate IT systems, including email and internet usage, for security and compliance purposes. This monitoring is limited and disclosed to employees (Monitoring Clause 6.20).</w:t>
      </w:r>
    </w:p>
    <w:p>
      <w:pPr/>
      <w:r>
        <w:t>The Company monitors corporate IT systems, including email and internet usage, for security and compliance purposes. This monitoring is limited and disclosed to employees (Monitoring Clause 6.21).</w:t>
      </w:r>
    </w:p>
    <w:p>
      <w:pPr/>
      <w:r>
        <w:t>The Company monitors corporate IT systems, including email and internet usage, for security and compliance purposes. This monitoring is limited and disclosed to employees (Monitoring Clause 6.22).</w:t>
      </w:r>
    </w:p>
    <w:p>
      <w:pPr/>
      <w:r>
        <w:t>The Company monitors corporate IT systems, including email and internet usage, for security and compliance purposes. This monitoring is limited and disclosed to employees (Monitoring Clause 6.23).</w:t>
      </w:r>
    </w:p>
    <w:p>
      <w:pPr/>
      <w:r>
        <w:t>The Company monitors corporate IT systems, including email and internet usage, for security and compliance purposes. This monitoring is limited and disclosed to employees (Monitoring Clause 6.24).</w:t>
      </w:r>
    </w:p>
    <w:p>
      <w:pPr/>
      <w:r>
        <w:t>The Company monitors corporate IT systems, including email and internet usage, for security and compliance purposes. This monitoring is limited and disclosed to employees (Monitoring Clause 6.25).</w:t>
      </w:r>
    </w:p>
    <w:p>
      <w:pPr/>
      <w:r>
        <w:t>The Company monitors corporate IT systems, including email and internet usage, for security and compliance purposes. This monitoring is limited and disclosed to employees (Monitoring Clause 6.26).</w:t>
      </w:r>
    </w:p>
    <w:p>
      <w:pPr/>
      <w:r>
        <w:t>The Company monitors corporate IT systems, including email and internet usage, for security and compliance purposes. This monitoring is limited and disclosed to employees (Monitoring Clause 6.27).</w:t>
      </w:r>
    </w:p>
    <w:p>
      <w:pPr/>
      <w:r>
        <w:t>The Company monitors corporate IT systems, including email and internet usage, for security and compliance purposes. This monitoring is limited and disclosed to employees (Monitoring Clause 6.28).</w:t>
      </w:r>
    </w:p>
    <w:p>
      <w:pPr/>
      <w:r>
        <w:t>The Company monitors corporate IT systems, including email and internet usage, for security and compliance purposes. This monitoring is limited and disclosed to employees (Monitoring Clause 6.29).</w:t>
      </w:r>
    </w:p>
    <w:p>
      <w:pPr/>
      <w:r>
        <w:t>The Company monitors corporate IT systems, including email and internet usage, for security and compliance purposes. This monitoring is limited and disclosed to employees (Monitoring Clause 6.30).</w:t>
      </w:r>
    </w:p>
    <w:p>
      <w:pPr/>
      <w:r>
        <w:t>The Company monitors corporate IT systems, including email and internet usage, for security and compliance purposes. This monitoring is limited and disclosed to employees (Monitoring Clause 6.31).</w:t>
      </w:r>
    </w:p>
    <w:p>
      <w:pPr/>
      <w:r>
        <w:t>The Company monitors corporate IT systems, including email and internet usage, for security and compliance purposes. This monitoring is limited and disclosed to employees (Monitoring Clause 6.32).</w:t>
      </w:r>
    </w:p>
    <w:p>
      <w:pPr/>
      <w:r>
        <w:t>The Company monitors corporate IT systems, including email and internet usage, for security and compliance purposes. This monitoring is limited and disclosed to employees (Monitoring Clause 6.33).</w:t>
      </w:r>
    </w:p>
    <w:p>
      <w:pPr/>
      <w:r>
        <w:t>The Company monitors corporate IT systems, including email and internet usage, for security and compliance purposes. This monitoring is limited and disclosed to employees (Monitoring Clause 6.34).</w:t>
      </w:r>
    </w:p>
    <w:p>
      <w:pPr/>
      <w:r>
        <w:t>The Company monitors corporate IT systems, including email and internet usage, for security and compliance purposes. This monitoring is limited and disclosed to employees (Monitoring Clause 6.35).</w:t>
      </w:r>
    </w:p>
    <w:p>
      <w:pPr/>
      <w:r>
        <w:t>The Company monitors corporate IT systems, including email and internet usage, for security and compliance purposes. This monitoring is limited and disclosed to employees (Monitoring Clause 6.36).</w:t>
      </w:r>
    </w:p>
    <w:p>
      <w:pPr/>
      <w:r>
        <w:t>The Company monitors corporate IT systems, including email and internet usage, for security and compliance purposes. This monitoring is limited and disclosed to employees (Monitoring Clause 6.37).</w:t>
      </w:r>
    </w:p>
    <w:p>
      <w:pPr/>
      <w:r>
        <w:t>The Company monitors corporate IT systems, including email and internet usage, for security and compliance purposes. This monitoring is limited and disclosed to employees (Monitoring Clause 6.38).</w:t>
      </w:r>
    </w:p>
    <w:p>
      <w:pPr/>
      <w:r>
        <w:t>The Company monitors corporate IT systems, including email and internet usage, for security and compliance purposes. This monitoring is limited and disclosed to employees (Monitoring Clause 6.39).</w:t>
      </w:r>
    </w:p>
    <w:p>
      <w:pPr>
        <w:pStyle w:val="Heading1"/>
      </w:pPr>
      <w:r>
        <w:t>7. Frequently Asked Questions (FAQ)</w:t>
      </w:r>
    </w:p>
    <w:p>
      <w:r>
        <w:rPr>
          <w:rFonts w:ascii="Calibri" w:hAnsi="Calibri"/>
          <w:b/>
          <w:color w:val="1B3A5C"/>
          <w:sz w:val="22"/>
        </w:rPr>
        <w:t>Q: Question 1: Who can see my performance review?</w:t>
      </w:r>
    </w:p>
    <w:p>
      <w:pPr>
        <w:spacing w:after="240"/>
      </w:pPr>
      <w:r>
        <w:rPr>
          <w:rFonts w:ascii="Calibri" w:hAnsi="Calibri"/>
          <w:color w:val="333333"/>
          <w:sz w:val="22"/>
        </w:rPr>
        <w:t>A: Answer 1: Only your direct management chain, HR Business Partner, and relevant executives involved in compensation planning.</w:t>
      </w:r>
    </w:p>
    <w:p>
      <w:r>
        <w:rPr>
          <w:rFonts w:ascii="Calibri" w:hAnsi="Calibri"/>
          <w:b/>
          <w:color w:val="1B3A5C"/>
          <w:sz w:val="22"/>
        </w:rPr>
        <w:t>Q: Question 2: Who can see my performance review?</w:t>
      </w:r>
    </w:p>
    <w:p>
      <w:pPr>
        <w:spacing w:after="240"/>
      </w:pPr>
      <w:r>
        <w:rPr>
          <w:rFonts w:ascii="Calibri" w:hAnsi="Calibri"/>
          <w:color w:val="333333"/>
          <w:sz w:val="22"/>
        </w:rPr>
        <w:t>A: Answer 2: Only your direct management chain, HR Business Partner, and relevant executives involved in compensation planning.</w:t>
      </w:r>
    </w:p>
    <w:p>
      <w:r>
        <w:rPr>
          <w:rFonts w:ascii="Calibri" w:hAnsi="Calibri"/>
          <w:b/>
          <w:color w:val="1B3A5C"/>
          <w:sz w:val="22"/>
        </w:rPr>
        <w:t>Q: Question 3: Who can see my performance review?</w:t>
      </w:r>
    </w:p>
    <w:p>
      <w:pPr>
        <w:spacing w:after="240"/>
      </w:pPr>
      <w:r>
        <w:rPr>
          <w:rFonts w:ascii="Calibri" w:hAnsi="Calibri"/>
          <w:color w:val="333333"/>
          <w:sz w:val="22"/>
        </w:rPr>
        <w:t>A: Answer 3: Only your direct management chain, HR Business Partner, and relevant executives involved in compensation planning.</w:t>
      </w:r>
    </w:p>
    <w:p>
      <w:r>
        <w:rPr>
          <w:rFonts w:ascii="Calibri" w:hAnsi="Calibri"/>
          <w:b/>
          <w:color w:val="1B3A5C"/>
          <w:sz w:val="22"/>
        </w:rPr>
        <w:t>Q: Question 4: Who can see my performance review?</w:t>
      </w:r>
    </w:p>
    <w:p>
      <w:pPr>
        <w:spacing w:after="240"/>
      </w:pPr>
      <w:r>
        <w:rPr>
          <w:rFonts w:ascii="Calibri" w:hAnsi="Calibri"/>
          <w:color w:val="333333"/>
          <w:sz w:val="22"/>
        </w:rPr>
        <w:t>A: Answer 4: Only your direct management chain, HR Business Partner, and relevant executives involved in compensation planning.</w:t>
      </w:r>
    </w:p>
    <w:p>
      <w:r>
        <w:rPr>
          <w:rFonts w:ascii="Calibri" w:hAnsi="Calibri"/>
          <w:b/>
          <w:color w:val="1B3A5C"/>
          <w:sz w:val="22"/>
        </w:rPr>
        <w:t>Q: Question 5: Who can see my performance review?</w:t>
      </w:r>
    </w:p>
    <w:p>
      <w:pPr>
        <w:spacing w:after="240"/>
      </w:pPr>
      <w:r>
        <w:rPr>
          <w:rFonts w:ascii="Calibri" w:hAnsi="Calibri"/>
          <w:color w:val="333333"/>
          <w:sz w:val="22"/>
        </w:rPr>
        <w:t>A: Answer 5: Only your direct management chain, HR Business Partner, and relevant executives involved in compensation planning.</w:t>
      </w:r>
    </w:p>
    <w:p>
      <w:r>
        <w:rPr>
          <w:rFonts w:ascii="Calibri" w:hAnsi="Calibri"/>
          <w:b/>
          <w:color w:val="1B3A5C"/>
          <w:sz w:val="22"/>
        </w:rPr>
        <w:t>Q: Question 6: Who can see my performance review?</w:t>
      </w:r>
    </w:p>
    <w:p>
      <w:pPr>
        <w:spacing w:after="240"/>
      </w:pPr>
      <w:r>
        <w:rPr>
          <w:rFonts w:ascii="Calibri" w:hAnsi="Calibri"/>
          <w:color w:val="333333"/>
          <w:sz w:val="22"/>
        </w:rPr>
        <w:t>A: Answer 6: Only your direct management chain, HR Business Partner, and relevant executives involved in compensation planning.</w:t>
      </w:r>
    </w:p>
    <w:p>
      <w:r>
        <w:rPr>
          <w:rFonts w:ascii="Calibri" w:hAnsi="Calibri"/>
          <w:b/>
          <w:color w:val="1B3A5C"/>
          <w:sz w:val="22"/>
        </w:rPr>
        <w:t>Q: Question 7: Who can see my performance review?</w:t>
      </w:r>
    </w:p>
    <w:p>
      <w:pPr>
        <w:spacing w:after="240"/>
      </w:pPr>
      <w:r>
        <w:rPr>
          <w:rFonts w:ascii="Calibri" w:hAnsi="Calibri"/>
          <w:color w:val="333333"/>
          <w:sz w:val="22"/>
        </w:rPr>
        <w:t>A: Answer 7: Only your direct management chain, HR Business Partner, and relevant executives involved in compensation planning.</w:t>
      </w:r>
    </w:p>
    <w:p>
      <w:r>
        <w:rPr>
          <w:rFonts w:ascii="Calibri" w:hAnsi="Calibri"/>
          <w:b/>
          <w:color w:val="1B3A5C"/>
          <w:sz w:val="22"/>
        </w:rPr>
        <w:t>Q: Question 8: Who can see my performance review?</w:t>
      </w:r>
    </w:p>
    <w:p>
      <w:pPr>
        <w:spacing w:after="240"/>
      </w:pPr>
      <w:r>
        <w:rPr>
          <w:rFonts w:ascii="Calibri" w:hAnsi="Calibri"/>
          <w:color w:val="333333"/>
          <w:sz w:val="22"/>
        </w:rPr>
        <w:t>A: Answer 8: Only your direct management chain, HR Business Partner, and relevant executives involved in compensation planning.</w:t>
      </w:r>
    </w:p>
    <w:p>
      <w:r>
        <w:rPr>
          <w:rFonts w:ascii="Calibri" w:hAnsi="Calibri"/>
          <w:b/>
          <w:color w:val="1B3A5C"/>
          <w:sz w:val="22"/>
        </w:rPr>
        <w:t>Q: Question 9: Who can see my performance review?</w:t>
      </w:r>
    </w:p>
    <w:p>
      <w:pPr>
        <w:spacing w:after="240"/>
      </w:pPr>
      <w:r>
        <w:rPr>
          <w:rFonts w:ascii="Calibri" w:hAnsi="Calibri"/>
          <w:color w:val="333333"/>
          <w:sz w:val="22"/>
        </w:rPr>
        <w:t>A: Answer 9: Only your direct management chain, HR Business Partner, and relevant executives involved in compensation planning.</w:t>
      </w:r>
    </w:p>
    <w:p>
      <w:r>
        <w:rPr>
          <w:rFonts w:ascii="Calibri" w:hAnsi="Calibri"/>
          <w:b/>
          <w:color w:val="1B3A5C"/>
          <w:sz w:val="22"/>
        </w:rPr>
        <w:t>Q: Question 10: Who can see my performance review?</w:t>
      </w:r>
    </w:p>
    <w:p>
      <w:pPr>
        <w:spacing w:after="240"/>
      </w:pPr>
      <w:r>
        <w:rPr>
          <w:rFonts w:ascii="Calibri" w:hAnsi="Calibri"/>
          <w:color w:val="333333"/>
          <w:sz w:val="22"/>
        </w:rPr>
        <w:t>A: Answer 10: Only your direct management chain, HR Business Partner, and relevant executives involved in compensation planning.</w:t>
      </w:r>
    </w:p>
    <w:p>
      <w:r>
        <w:rPr>
          <w:rFonts w:ascii="Calibri" w:hAnsi="Calibri"/>
          <w:b/>
          <w:color w:val="1B3A5C"/>
          <w:sz w:val="22"/>
        </w:rPr>
        <w:t>Q: Question 11: Who can see my performance review?</w:t>
      </w:r>
    </w:p>
    <w:p>
      <w:pPr>
        <w:spacing w:after="240"/>
      </w:pPr>
      <w:r>
        <w:rPr>
          <w:rFonts w:ascii="Calibri" w:hAnsi="Calibri"/>
          <w:color w:val="333333"/>
          <w:sz w:val="22"/>
        </w:rPr>
        <w:t>A: Answer 11: Only your direct management chain, HR Business Partner, and relevant executives involved in compensation planning.</w:t>
      </w:r>
    </w:p>
    <w:p>
      <w:r>
        <w:rPr>
          <w:rFonts w:ascii="Calibri" w:hAnsi="Calibri"/>
          <w:b/>
          <w:color w:val="1B3A5C"/>
          <w:sz w:val="22"/>
        </w:rPr>
        <w:t>Q: Question 12: Who can see my performance review?</w:t>
      </w:r>
    </w:p>
    <w:p>
      <w:pPr>
        <w:spacing w:after="240"/>
      </w:pPr>
      <w:r>
        <w:rPr>
          <w:rFonts w:ascii="Calibri" w:hAnsi="Calibri"/>
          <w:color w:val="333333"/>
          <w:sz w:val="22"/>
        </w:rPr>
        <w:t>A: Answer 12: Only your direct management chain, HR Business Partner, and relevant executives involved in compensation planning.</w:t>
      </w:r>
    </w:p>
    <w:p>
      <w:r>
        <w:rPr>
          <w:rFonts w:ascii="Calibri" w:hAnsi="Calibri"/>
          <w:b/>
          <w:color w:val="1B3A5C"/>
          <w:sz w:val="22"/>
        </w:rPr>
        <w:t>Q: Question 13: Who can see my performance review?</w:t>
      </w:r>
    </w:p>
    <w:p>
      <w:pPr>
        <w:spacing w:after="240"/>
      </w:pPr>
      <w:r>
        <w:rPr>
          <w:rFonts w:ascii="Calibri" w:hAnsi="Calibri"/>
          <w:color w:val="333333"/>
          <w:sz w:val="22"/>
        </w:rPr>
        <w:t>A: Answer 13: Only your direct management chain, HR Business Partner, and relevant executives involved in compensation planning.</w:t>
      </w:r>
    </w:p>
    <w:p>
      <w:r>
        <w:rPr>
          <w:rFonts w:ascii="Calibri" w:hAnsi="Calibri"/>
          <w:b/>
          <w:color w:val="1B3A5C"/>
          <w:sz w:val="22"/>
        </w:rPr>
        <w:t>Q: Question 14: Who can see my performance review?</w:t>
      </w:r>
    </w:p>
    <w:p>
      <w:pPr>
        <w:spacing w:after="240"/>
      </w:pPr>
      <w:r>
        <w:rPr>
          <w:rFonts w:ascii="Calibri" w:hAnsi="Calibri"/>
          <w:color w:val="333333"/>
          <w:sz w:val="22"/>
        </w:rPr>
        <w:t>A: Answer 14: Only your direct management chain, HR Business Partner, and relevant executives involved in compensation planning.</w:t>
      </w:r>
    </w:p>
    <w:p>
      <w:r>
        <w:rPr>
          <w:rFonts w:ascii="Calibri" w:hAnsi="Calibri"/>
          <w:b/>
          <w:color w:val="1B3A5C"/>
          <w:sz w:val="22"/>
        </w:rPr>
        <w:t>Q: Question 15: Who can see my performance review?</w:t>
      </w:r>
    </w:p>
    <w:p>
      <w:pPr>
        <w:spacing w:after="240"/>
      </w:pPr>
      <w:r>
        <w:rPr>
          <w:rFonts w:ascii="Calibri" w:hAnsi="Calibri"/>
          <w:color w:val="333333"/>
          <w:sz w:val="22"/>
        </w:rPr>
        <w:t>A: Answer 15: Only your direct management chain, HR Business Partner, and relevant executives involved in compensation planning.</w:t>
      </w:r>
    </w:p>
    <w:p>
      <w:r>
        <w:rPr>
          <w:rFonts w:ascii="Calibri" w:hAnsi="Calibri"/>
          <w:b/>
          <w:color w:val="1B3A5C"/>
          <w:sz w:val="22"/>
        </w:rPr>
        <w:t>Q: Question 16: Who can see my performance review?</w:t>
      </w:r>
    </w:p>
    <w:p>
      <w:pPr>
        <w:spacing w:after="240"/>
      </w:pPr>
      <w:r>
        <w:rPr>
          <w:rFonts w:ascii="Calibri" w:hAnsi="Calibri"/>
          <w:color w:val="333333"/>
          <w:sz w:val="22"/>
        </w:rPr>
        <w:t>A: Answer 16: Only your direct management chain, HR Business Partner, and relevant executives involved in compensation planning.</w:t>
      </w:r>
    </w:p>
    <w:p>
      <w:r>
        <w:rPr>
          <w:rFonts w:ascii="Calibri" w:hAnsi="Calibri"/>
          <w:b/>
          <w:color w:val="1B3A5C"/>
          <w:sz w:val="22"/>
        </w:rPr>
        <w:t>Q: Question 17: Who can see my performance review?</w:t>
      </w:r>
    </w:p>
    <w:p>
      <w:pPr>
        <w:spacing w:after="240"/>
      </w:pPr>
      <w:r>
        <w:rPr>
          <w:rFonts w:ascii="Calibri" w:hAnsi="Calibri"/>
          <w:color w:val="333333"/>
          <w:sz w:val="22"/>
        </w:rPr>
        <w:t>A: Answer 17: Only your direct management chain, HR Business Partner, and relevant executives involved in compensation planning.</w:t>
      </w:r>
    </w:p>
    <w:p>
      <w:r>
        <w:rPr>
          <w:rFonts w:ascii="Calibri" w:hAnsi="Calibri"/>
          <w:b/>
          <w:color w:val="1B3A5C"/>
          <w:sz w:val="22"/>
        </w:rPr>
        <w:t>Q: Question 18: Who can see my performance review?</w:t>
      </w:r>
    </w:p>
    <w:p>
      <w:pPr>
        <w:spacing w:after="240"/>
      </w:pPr>
      <w:r>
        <w:rPr>
          <w:rFonts w:ascii="Calibri" w:hAnsi="Calibri"/>
          <w:color w:val="333333"/>
          <w:sz w:val="22"/>
        </w:rPr>
        <w:t>A: Answer 18: Only your direct management chain, HR Business Partner, and relevant executives involved in compensation planning.</w:t>
      </w:r>
    </w:p>
    <w:p>
      <w:r>
        <w:rPr>
          <w:rFonts w:ascii="Calibri" w:hAnsi="Calibri"/>
          <w:b/>
          <w:color w:val="1B3A5C"/>
          <w:sz w:val="22"/>
        </w:rPr>
        <w:t>Q: Question 19: Who can see my performance review?</w:t>
      </w:r>
    </w:p>
    <w:p>
      <w:pPr>
        <w:spacing w:after="240"/>
      </w:pPr>
      <w:r>
        <w:rPr>
          <w:rFonts w:ascii="Calibri" w:hAnsi="Calibri"/>
          <w:color w:val="333333"/>
          <w:sz w:val="22"/>
        </w:rPr>
        <w:t>A: Answer 19: Only your direct management chain, HR Business Partner, and relevant executives involved in compensation planning.</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2.0</w:t>
            </w:r>
          </w:p>
        </w:tc>
        <w:tc>
          <w:tcPr>
            <w:tcW w:type="dxa" w:w="1872"/>
          </w:tcPr>
          <w:p>
            <w:r>
              <w:rPr>
                <w:rFonts w:ascii="Calibri" w:hAnsi="Calibri"/>
                <w:color w:val="333333"/>
                <w:sz w:val="18"/>
              </w:rPr>
              <w:t>15 Nov 2025</w:t>
            </w:r>
          </w:p>
        </w:tc>
        <w:tc>
          <w:tcPr>
            <w:tcW w:type="dxa" w:w="2160"/>
          </w:tcPr>
          <w:p>
            <w:r>
              <w:rPr>
                <w:rFonts w:ascii="Calibri" w:hAnsi="Calibri"/>
                <w:color w:val="333333"/>
                <w:sz w:val="18"/>
              </w:rPr>
              <w:t>Privacy Office</w:t>
            </w:r>
          </w:p>
        </w:tc>
        <w:tc>
          <w:tcPr>
            <w:tcW w:type="dxa" w:w="4320"/>
          </w:tcPr>
          <w:p>
            <w:r>
              <w:rPr>
                <w:rFonts w:ascii="Calibri" w:hAnsi="Calibri"/>
                <w:color w:val="333333"/>
                <w:sz w:val="18"/>
              </w:rPr>
              <w:t>Update for DPDP Act compliance</w:t>
            </w:r>
          </w:p>
        </w:tc>
      </w:tr>
      <w:tr>
        <w:tc>
          <w:tcPr>
            <w:tcW w:type="dxa" w:w="1152"/>
            <w:shd w:fill="F2F6FA" w:val="clear"/>
          </w:tcPr>
          <w:p>
            <w:r>
              <w:rPr>
                <w:rFonts w:ascii="Calibri" w:hAnsi="Calibri"/>
                <w:color w:val="333333"/>
                <w:sz w:val="18"/>
              </w:rPr>
              <w:t>2.1</w:t>
            </w:r>
          </w:p>
        </w:tc>
        <w:tc>
          <w:tcPr>
            <w:tcW w:type="dxa" w:w="1872"/>
            <w:shd w:fill="F2F6FA" w:val="clear"/>
          </w:tcPr>
          <w:p>
            <w:r>
              <w:rPr>
                <w:rFonts w:ascii="Calibri" w:hAnsi="Calibri"/>
                <w:color w:val="333333"/>
                <w:sz w:val="18"/>
              </w:rPr>
              <w:t>01 May 2026</w:t>
            </w:r>
          </w:p>
        </w:tc>
        <w:tc>
          <w:tcPr>
            <w:tcW w:type="dxa" w:w="2160"/>
            <w:shd w:fill="F2F6FA" w:val="clear"/>
          </w:tcPr>
          <w:p>
            <w:r>
              <w:rPr>
                <w:rFonts w:ascii="Calibri" w:hAnsi="Calibri"/>
                <w:color w:val="333333"/>
                <w:sz w:val="18"/>
              </w:rPr>
              <w:t>Chief Legal Officer</w:t>
            </w:r>
          </w:p>
        </w:tc>
        <w:tc>
          <w:tcPr>
            <w:tcW w:type="dxa" w:w="4320"/>
            <w:shd w:fill="F2F6FA" w:val="clear"/>
          </w:tcPr>
          <w:p>
            <w:r>
              <w:rPr>
                <w:rFonts w:ascii="Calibri" w:hAnsi="Calibri"/>
                <w:color w:val="333333"/>
                <w:sz w:val="18"/>
              </w:rPr>
              <w:t>Refined data retention schedules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HR-006</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